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390C092D" w14:textId="388AAA4D" w:rsidR="00143386" w:rsidRPr="00143386" w:rsidRDefault="00143386" w:rsidP="00143386">
                            <w:pPr>
                              <w:jc w:val="left"/>
                              <w:rPr>
                                <w:b/>
                                <w:bCs/>
                                <w:color w:val="FFFFFF" w:themeColor="background1"/>
                                <w:sz w:val="44"/>
                                <w:szCs w:val="44"/>
                                <w:lang w:val="en-GB"/>
                              </w:rPr>
                            </w:pPr>
                            <w:r w:rsidRPr="00143386">
                              <w:rPr>
                                <w:b/>
                                <w:bCs/>
                                <w:color w:val="FFFFFF" w:themeColor="background1"/>
                                <w:sz w:val="44"/>
                                <w:szCs w:val="44"/>
                                <w:lang w:val="en-GB"/>
                              </w:rPr>
                              <w:t>Project Manager (Systems Implementation)</w:t>
                            </w:r>
                          </w:p>
                          <w:p w14:paraId="1734AF39" w14:textId="31A599DA" w:rsidR="00685BE2" w:rsidRPr="00143386" w:rsidRDefault="00685BE2" w:rsidP="00143386">
                            <w:pPr>
                              <w:jc w:val="left"/>
                              <w:rPr>
                                <w:color w:val="FFFFFF" w:themeColor="background1"/>
                                <w:sz w:val="40"/>
                                <w:szCs w:val="40"/>
                                <w:lang w:val="en-AU"/>
                              </w:rPr>
                            </w:pP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390C092D" w14:textId="388AAA4D" w:rsidR="00143386" w:rsidRPr="00143386" w:rsidRDefault="00143386" w:rsidP="00143386">
                      <w:pPr>
                        <w:jc w:val="left"/>
                        <w:rPr>
                          <w:b/>
                          <w:bCs/>
                          <w:color w:val="FFFFFF" w:themeColor="background1"/>
                          <w:sz w:val="44"/>
                          <w:szCs w:val="44"/>
                          <w:lang w:val="en-GB"/>
                        </w:rPr>
                      </w:pPr>
                      <w:r w:rsidRPr="00143386">
                        <w:rPr>
                          <w:b/>
                          <w:bCs/>
                          <w:color w:val="FFFFFF" w:themeColor="background1"/>
                          <w:sz w:val="44"/>
                          <w:szCs w:val="44"/>
                          <w:lang w:val="en-GB"/>
                        </w:rPr>
                        <w:t>Project Manager (Systems Implementation)</w:t>
                      </w:r>
                    </w:p>
                    <w:p w14:paraId="1734AF39" w14:textId="31A599DA" w:rsidR="00685BE2" w:rsidRPr="00143386" w:rsidRDefault="00685BE2" w:rsidP="00143386">
                      <w:pPr>
                        <w:jc w:val="left"/>
                        <w:rPr>
                          <w:color w:val="FFFFFF" w:themeColor="background1"/>
                          <w:sz w:val="40"/>
                          <w:szCs w:val="40"/>
                          <w:lang w:val="en-AU"/>
                        </w:rPr>
                      </w:pP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B27BF0"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4DCEE5D7" w:rsidR="00800A60" w:rsidRPr="00A824A9" w:rsidRDefault="00143386" w:rsidP="00800A60">
            <w:pPr>
              <w:spacing w:before="20" w:after="20"/>
              <w:jc w:val="left"/>
              <w:rPr>
                <w:rFonts w:cs="Arial"/>
                <w:color w:val="000000" w:themeColor="text1"/>
                <w:szCs w:val="20"/>
              </w:rPr>
            </w:pPr>
            <w:r>
              <w:rPr>
                <w:rFonts w:cs="Arial"/>
                <w:color w:val="000000" w:themeColor="text1"/>
                <w:szCs w:val="20"/>
              </w:rPr>
              <w:t>Operations</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6F94D7E7" w14:textId="23515473" w:rsidR="00143386" w:rsidRPr="00143386" w:rsidRDefault="00143386" w:rsidP="00143386">
            <w:pPr>
              <w:spacing w:before="20" w:after="20"/>
              <w:jc w:val="left"/>
              <w:rPr>
                <w:rFonts w:cs="Arial"/>
                <w:b/>
                <w:bCs/>
                <w:color w:val="000000" w:themeColor="text1"/>
                <w:szCs w:val="20"/>
                <w:lang w:val="en-GB"/>
              </w:rPr>
            </w:pPr>
            <w:r w:rsidRPr="00143386">
              <w:rPr>
                <w:rFonts w:cs="Arial"/>
                <w:b/>
                <w:bCs/>
                <w:color w:val="000000" w:themeColor="text1"/>
                <w:szCs w:val="20"/>
                <w:lang w:val="en-GB"/>
              </w:rPr>
              <w:t>Project Manager (Systems Implementation)</w:t>
            </w:r>
          </w:p>
          <w:p w14:paraId="551880A1" w14:textId="7DEC0B6B" w:rsidR="00800A60" w:rsidRPr="00A824A9" w:rsidRDefault="00800A60" w:rsidP="00800A60">
            <w:pPr>
              <w:spacing w:before="20" w:after="20"/>
              <w:jc w:val="left"/>
              <w:rPr>
                <w:rFonts w:cs="Arial"/>
                <w:color w:val="000000" w:themeColor="text1"/>
                <w:szCs w:val="20"/>
                <w:lang w:val="en-GB"/>
              </w:rPr>
            </w:pP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53F0BCB2" w:rsidR="00800A60" w:rsidRPr="00A824A9" w:rsidRDefault="00143386" w:rsidP="00800A60">
            <w:pPr>
              <w:spacing w:before="20" w:after="20"/>
              <w:jc w:val="left"/>
              <w:rPr>
                <w:rFonts w:cs="Arial"/>
                <w:color w:val="000000" w:themeColor="text1"/>
                <w:szCs w:val="20"/>
              </w:rPr>
            </w:pPr>
            <w:r>
              <w:rPr>
                <w:rFonts w:cs="Arial"/>
                <w:color w:val="000000" w:themeColor="text1"/>
                <w:szCs w:val="20"/>
              </w:rPr>
              <w:t>TBC</w:t>
            </w: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2AA136FB" w:rsidR="00800A60" w:rsidRPr="00A824A9" w:rsidRDefault="00143386" w:rsidP="00800A60">
            <w:pPr>
              <w:spacing w:before="20" w:after="20"/>
              <w:jc w:val="left"/>
              <w:rPr>
                <w:rFonts w:cs="Arial"/>
                <w:color w:val="000000" w:themeColor="text1"/>
                <w:szCs w:val="20"/>
              </w:rPr>
            </w:pPr>
            <w:r>
              <w:rPr>
                <w:rFonts w:cs="Arial"/>
                <w:color w:val="000000" w:themeColor="text1"/>
                <w:szCs w:val="20"/>
              </w:rPr>
              <w:t>TBC</w:t>
            </w: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4DBEC4BD" w:rsidR="00800A60" w:rsidRDefault="00143386" w:rsidP="00800A60">
            <w:pPr>
              <w:spacing w:before="20" w:after="20"/>
              <w:jc w:val="left"/>
              <w:rPr>
                <w:rFonts w:cs="Arial"/>
                <w:color w:val="000000" w:themeColor="text1"/>
                <w:szCs w:val="20"/>
              </w:rPr>
            </w:pPr>
            <w:r w:rsidRPr="00143386">
              <w:rPr>
                <w:rFonts w:cs="Arial"/>
                <w:color w:val="000000" w:themeColor="text1"/>
                <w:szCs w:val="20"/>
              </w:rPr>
              <w:t xml:space="preserve">Head of Estates </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7EC9749B" w:rsidR="00800A60" w:rsidRDefault="00B94D89" w:rsidP="00800A60">
            <w:pPr>
              <w:spacing w:before="20" w:after="20"/>
              <w:jc w:val="left"/>
              <w:rPr>
                <w:rFonts w:cs="Arial"/>
                <w:color w:val="000000" w:themeColor="text1"/>
                <w:szCs w:val="20"/>
              </w:rPr>
            </w:pPr>
            <w:r>
              <w:rPr>
                <w:rFonts w:cs="Arial"/>
                <w:color w:val="000000" w:themeColor="text1"/>
                <w:szCs w:val="20"/>
              </w:rPr>
              <w:t>Head of Quality/Business Director</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38FF3D07" w:rsidR="00800A60" w:rsidRDefault="00143386" w:rsidP="00800A60">
            <w:pPr>
              <w:spacing w:before="20" w:after="20"/>
              <w:jc w:val="left"/>
              <w:rPr>
                <w:rFonts w:cs="Arial"/>
                <w:color w:val="000000" w:themeColor="text1"/>
                <w:szCs w:val="20"/>
              </w:rPr>
            </w:pPr>
            <w:r>
              <w:rPr>
                <w:rFonts w:cs="Arial"/>
                <w:color w:val="000000" w:themeColor="text1"/>
                <w:szCs w:val="20"/>
              </w:rPr>
              <w:t>Hereford County Hospital</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688A820A" w14:textId="77777777" w:rsidR="009A36F7" w:rsidRPr="00A824A9" w:rsidRDefault="009A36F7" w:rsidP="007771B7">
            <w:pPr>
              <w:pStyle w:val="ListParagraph"/>
              <w:spacing w:line="360" w:lineRule="auto"/>
              <w:ind w:left="284"/>
              <w:rPr>
                <w:rFonts w:cs="Arial"/>
                <w:color w:val="000000" w:themeColor="text1"/>
                <w:szCs w:val="20"/>
              </w:rPr>
            </w:pPr>
          </w:p>
          <w:p w14:paraId="54B6A00B" w14:textId="456EE1A2" w:rsidR="00143386" w:rsidRDefault="00143386" w:rsidP="00143386">
            <w:pPr>
              <w:pStyle w:val="ListParagraph"/>
              <w:numPr>
                <w:ilvl w:val="0"/>
                <w:numId w:val="22"/>
              </w:numPr>
              <w:rPr>
                <w:rFonts w:cs="Arial"/>
                <w:color w:val="000000" w:themeColor="text1"/>
                <w:szCs w:val="20"/>
                <w:lang w:val="en-GB"/>
              </w:rPr>
            </w:pPr>
            <w:r w:rsidRPr="00143386">
              <w:rPr>
                <w:rFonts w:cs="Arial"/>
                <w:color w:val="000000" w:themeColor="text1"/>
                <w:szCs w:val="20"/>
                <w:lang w:val="en-GB"/>
              </w:rPr>
              <w:t>To lead the implementation of digital systems supporting the PFI expiry programme, with a particular focus on the deployment and integration of </w:t>
            </w:r>
            <w:proofErr w:type="spellStart"/>
            <w:r w:rsidRPr="00143386">
              <w:rPr>
                <w:rFonts w:cs="Arial"/>
                <w:b/>
                <w:bCs/>
                <w:color w:val="000000" w:themeColor="text1"/>
                <w:szCs w:val="20"/>
                <w:lang w:val="en-GB"/>
              </w:rPr>
              <w:t>Activeplan</w:t>
            </w:r>
            <w:proofErr w:type="spellEnd"/>
            <w:r w:rsidRPr="00143386">
              <w:rPr>
                <w:rFonts w:cs="Arial"/>
                <w:color w:val="000000" w:themeColor="text1"/>
                <w:szCs w:val="20"/>
                <w:lang w:val="en-GB"/>
              </w:rPr>
              <w:t> for asset information management, hand back compliance, and data assurance. The role ensures that all asset data is structured, validated, and accessible in compliance with contractual standards.</w:t>
            </w:r>
          </w:p>
          <w:p w14:paraId="56523A13" w14:textId="0B731137" w:rsidR="00B94D89" w:rsidRPr="00143386" w:rsidRDefault="00B94D89" w:rsidP="00143386">
            <w:pPr>
              <w:pStyle w:val="ListParagraph"/>
              <w:numPr>
                <w:ilvl w:val="0"/>
                <w:numId w:val="22"/>
              </w:numPr>
              <w:rPr>
                <w:rFonts w:cs="Arial"/>
                <w:color w:val="000000" w:themeColor="text1"/>
                <w:szCs w:val="20"/>
                <w:lang w:val="en-GB"/>
              </w:rPr>
            </w:pPr>
            <w:r>
              <w:rPr>
                <w:rFonts w:cs="Arial"/>
                <w:color w:val="000000" w:themeColor="text1"/>
                <w:szCs w:val="20"/>
                <w:lang w:val="en-GB"/>
              </w:rPr>
              <w:t>To support the Senior Management team in the introduction of other systems to support the Contract as it moves towards expiry of the PFI Contract.  Focusing on supporting contract retention.</w:t>
            </w:r>
          </w:p>
          <w:p w14:paraId="09FFDD4E" w14:textId="33D4333A" w:rsidR="0060007C" w:rsidRDefault="0060007C" w:rsidP="00143386">
            <w:pPr>
              <w:pStyle w:val="ListParagraph"/>
              <w:ind w:left="360"/>
              <w:jc w:val="left"/>
              <w:rPr>
                <w:rFonts w:cs="Arial"/>
                <w:color w:val="000000" w:themeColor="text1"/>
                <w:szCs w:val="20"/>
              </w:rPr>
            </w:pPr>
          </w:p>
          <w:p w14:paraId="282F3142" w14:textId="0E2058EB" w:rsidR="00AF0CE6" w:rsidRPr="00AF0CE6" w:rsidRDefault="00AF0CE6" w:rsidP="00AF0CE6">
            <w:pPr>
              <w:pStyle w:val="ListParagraph"/>
              <w:ind w:left="360"/>
              <w:jc w:val="left"/>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lastRenderedPageBreak/>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60007C">
            <w:pPr>
              <w:pStyle w:val="ListParagraph"/>
              <w:ind w:left="360"/>
              <w:jc w:val="left"/>
              <w:rPr>
                <w:rFonts w:cs="Arial"/>
                <w:color w:val="000000" w:themeColor="text1"/>
                <w:szCs w:val="20"/>
              </w:rPr>
            </w:pPr>
          </w:p>
          <w:p w14:paraId="7AC3DF6B" w14:textId="77777777" w:rsidR="00143386" w:rsidRDefault="00143386" w:rsidP="00143386">
            <w:pPr>
              <w:rPr>
                <w:rFonts w:cs="Arial"/>
                <w:b/>
                <w:bCs/>
                <w:color w:val="000000" w:themeColor="text1"/>
                <w:szCs w:val="20"/>
                <w:lang w:val="en-GB"/>
              </w:rPr>
            </w:pPr>
            <w:r w:rsidRPr="00143386">
              <w:rPr>
                <w:rFonts w:cs="Arial"/>
                <w:b/>
                <w:bCs/>
                <w:color w:val="000000" w:themeColor="text1"/>
                <w:szCs w:val="20"/>
                <w:lang w:val="en-GB"/>
              </w:rPr>
              <w:t>Key Responsibilities</w:t>
            </w:r>
          </w:p>
          <w:p w14:paraId="533D4514" w14:textId="77777777" w:rsidR="0013196A" w:rsidRPr="00143386" w:rsidRDefault="0013196A" w:rsidP="00143386">
            <w:pPr>
              <w:rPr>
                <w:rFonts w:cs="Arial"/>
                <w:b/>
                <w:bCs/>
                <w:color w:val="000000" w:themeColor="text1"/>
                <w:szCs w:val="20"/>
                <w:lang w:val="en-GB"/>
              </w:rPr>
            </w:pPr>
          </w:p>
          <w:p w14:paraId="475EFE96" w14:textId="77777777" w:rsidR="00143386" w:rsidRPr="00143386" w:rsidRDefault="00143386" w:rsidP="00143386">
            <w:pPr>
              <w:pStyle w:val="ListParagraph"/>
              <w:numPr>
                <w:ilvl w:val="0"/>
                <w:numId w:val="22"/>
              </w:numPr>
              <w:rPr>
                <w:rFonts w:cs="Arial"/>
                <w:color w:val="000000" w:themeColor="text1"/>
                <w:szCs w:val="20"/>
                <w:lang w:val="en-GB"/>
              </w:rPr>
            </w:pPr>
            <w:r w:rsidRPr="00143386">
              <w:rPr>
                <w:rFonts w:cs="Arial"/>
                <w:b/>
                <w:bCs/>
                <w:color w:val="000000" w:themeColor="text1"/>
                <w:szCs w:val="20"/>
                <w:lang w:val="en-GB"/>
              </w:rPr>
              <w:t>System Implementation:</w:t>
            </w:r>
            <w:r w:rsidRPr="00143386">
              <w:rPr>
                <w:rFonts w:cs="Arial"/>
                <w:color w:val="000000" w:themeColor="text1"/>
                <w:szCs w:val="20"/>
                <w:lang w:val="en-GB"/>
              </w:rPr>
              <w:t xml:space="preserve"> Lead the configuration, deployment, and adoption of </w:t>
            </w:r>
            <w:proofErr w:type="spellStart"/>
            <w:r w:rsidRPr="00143386">
              <w:rPr>
                <w:rFonts w:cs="Arial"/>
                <w:color w:val="000000" w:themeColor="text1"/>
                <w:szCs w:val="20"/>
                <w:lang w:val="en-GB"/>
              </w:rPr>
              <w:t>Activeplan</w:t>
            </w:r>
            <w:proofErr w:type="spellEnd"/>
            <w:r w:rsidRPr="00143386">
              <w:rPr>
                <w:rFonts w:cs="Arial"/>
                <w:color w:val="000000" w:themeColor="text1"/>
                <w:szCs w:val="20"/>
                <w:lang w:val="en-GB"/>
              </w:rPr>
              <w:t xml:space="preserve"> as the core PFI expiry asset information platform.</w:t>
            </w:r>
          </w:p>
          <w:p w14:paraId="22599DEE" w14:textId="77777777" w:rsidR="00143386" w:rsidRPr="00143386" w:rsidRDefault="00143386" w:rsidP="00143386">
            <w:pPr>
              <w:pStyle w:val="ListParagraph"/>
              <w:numPr>
                <w:ilvl w:val="0"/>
                <w:numId w:val="22"/>
              </w:numPr>
              <w:rPr>
                <w:rFonts w:cs="Arial"/>
                <w:color w:val="000000" w:themeColor="text1"/>
                <w:szCs w:val="20"/>
                <w:lang w:val="en-GB"/>
              </w:rPr>
            </w:pPr>
            <w:r w:rsidRPr="00143386">
              <w:rPr>
                <w:rFonts w:cs="Arial"/>
                <w:b/>
                <w:bCs/>
                <w:color w:val="000000" w:themeColor="text1"/>
                <w:szCs w:val="20"/>
                <w:lang w:val="en-GB"/>
              </w:rPr>
              <w:t>Data Integration:</w:t>
            </w:r>
            <w:r w:rsidRPr="00143386">
              <w:rPr>
                <w:rFonts w:cs="Arial"/>
                <w:color w:val="000000" w:themeColor="text1"/>
                <w:szCs w:val="20"/>
                <w:lang w:val="en-GB"/>
              </w:rPr>
              <w:t xml:space="preserve"> Manage the migration and reconciliation of data from existing CAFM/asset systems into </w:t>
            </w:r>
            <w:proofErr w:type="spellStart"/>
            <w:r w:rsidRPr="00143386">
              <w:rPr>
                <w:rFonts w:cs="Arial"/>
                <w:color w:val="000000" w:themeColor="text1"/>
                <w:szCs w:val="20"/>
                <w:lang w:val="en-GB"/>
              </w:rPr>
              <w:t>Activeplan</w:t>
            </w:r>
            <w:proofErr w:type="spellEnd"/>
            <w:r w:rsidRPr="00143386">
              <w:rPr>
                <w:rFonts w:cs="Arial"/>
                <w:color w:val="000000" w:themeColor="text1"/>
                <w:szCs w:val="20"/>
                <w:lang w:val="en-GB"/>
              </w:rPr>
              <w:t>.</w:t>
            </w:r>
          </w:p>
          <w:p w14:paraId="630C7A57" w14:textId="77777777" w:rsidR="00143386" w:rsidRPr="00143386" w:rsidRDefault="00143386" w:rsidP="00143386">
            <w:pPr>
              <w:pStyle w:val="ListParagraph"/>
              <w:numPr>
                <w:ilvl w:val="0"/>
                <w:numId w:val="22"/>
              </w:numPr>
              <w:rPr>
                <w:rFonts w:cs="Arial"/>
                <w:color w:val="000000" w:themeColor="text1"/>
                <w:szCs w:val="20"/>
                <w:lang w:val="en-GB"/>
              </w:rPr>
            </w:pPr>
            <w:r w:rsidRPr="00143386">
              <w:rPr>
                <w:rFonts w:cs="Arial"/>
                <w:b/>
                <w:bCs/>
                <w:color w:val="000000" w:themeColor="text1"/>
                <w:szCs w:val="20"/>
                <w:lang w:val="en-GB"/>
              </w:rPr>
              <w:t>PFI Compliance:</w:t>
            </w:r>
            <w:r w:rsidRPr="00143386">
              <w:rPr>
                <w:rFonts w:cs="Arial"/>
                <w:color w:val="000000" w:themeColor="text1"/>
                <w:szCs w:val="20"/>
                <w:lang w:val="en-GB"/>
              </w:rPr>
              <w:t> Ensure the system supports all site documentation, condition survey evidence, and asset verification requirements.</w:t>
            </w:r>
          </w:p>
          <w:p w14:paraId="70BE555C" w14:textId="77777777" w:rsidR="00143386" w:rsidRPr="00143386" w:rsidRDefault="00143386" w:rsidP="00143386">
            <w:pPr>
              <w:pStyle w:val="ListParagraph"/>
              <w:numPr>
                <w:ilvl w:val="0"/>
                <w:numId w:val="22"/>
              </w:numPr>
              <w:rPr>
                <w:rFonts w:cs="Arial"/>
                <w:color w:val="000000" w:themeColor="text1"/>
                <w:szCs w:val="20"/>
                <w:lang w:val="en-GB"/>
              </w:rPr>
            </w:pPr>
            <w:r w:rsidRPr="00143386">
              <w:rPr>
                <w:rFonts w:cs="Arial"/>
                <w:b/>
                <w:bCs/>
                <w:color w:val="000000" w:themeColor="text1"/>
                <w:szCs w:val="20"/>
                <w:lang w:val="en-GB"/>
              </w:rPr>
              <w:t>Stakeholder Engagement:</w:t>
            </w:r>
            <w:r w:rsidRPr="00143386">
              <w:rPr>
                <w:rFonts w:cs="Arial"/>
                <w:color w:val="000000" w:themeColor="text1"/>
                <w:szCs w:val="20"/>
                <w:lang w:val="en-GB"/>
              </w:rPr>
              <w:t> Liaise with the NHS Trust, PFI Management Company, FM teams, and external consultants to ensure consistent use of digital tools and data standards.</w:t>
            </w:r>
          </w:p>
          <w:p w14:paraId="50DDB0FE" w14:textId="77777777" w:rsidR="00143386" w:rsidRPr="00143386" w:rsidRDefault="00143386" w:rsidP="00143386">
            <w:pPr>
              <w:pStyle w:val="ListParagraph"/>
              <w:numPr>
                <w:ilvl w:val="0"/>
                <w:numId w:val="22"/>
              </w:numPr>
              <w:rPr>
                <w:rFonts w:cs="Arial"/>
                <w:color w:val="000000" w:themeColor="text1"/>
                <w:szCs w:val="20"/>
                <w:lang w:val="en-GB"/>
              </w:rPr>
            </w:pPr>
            <w:r w:rsidRPr="00143386">
              <w:rPr>
                <w:rFonts w:cs="Arial"/>
                <w:b/>
                <w:bCs/>
                <w:color w:val="000000" w:themeColor="text1"/>
                <w:szCs w:val="20"/>
                <w:lang w:val="en-GB"/>
              </w:rPr>
              <w:t>Information Governance:</w:t>
            </w:r>
            <w:r w:rsidRPr="00143386">
              <w:rPr>
                <w:rFonts w:cs="Arial"/>
                <w:color w:val="000000" w:themeColor="text1"/>
                <w:szCs w:val="20"/>
                <w:lang w:val="en-GB"/>
              </w:rPr>
              <w:t> Establish protocols for data ownership, version control, and audit trails in alignment with the PFI expiry plan.</w:t>
            </w:r>
          </w:p>
          <w:p w14:paraId="63DBE2CD" w14:textId="77777777" w:rsidR="00143386" w:rsidRPr="00143386" w:rsidRDefault="00143386" w:rsidP="00143386">
            <w:pPr>
              <w:pStyle w:val="ListParagraph"/>
              <w:numPr>
                <w:ilvl w:val="0"/>
                <w:numId w:val="22"/>
              </w:numPr>
              <w:rPr>
                <w:rFonts w:cs="Arial"/>
                <w:color w:val="000000" w:themeColor="text1"/>
                <w:szCs w:val="20"/>
                <w:lang w:val="en-GB"/>
              </w:rPr>
            </w:pPr>
            <w:r w:rsidRPr="00143386">
              <w:rPr>
                <w:rFonts w:cs="Arial"/>
                <w:b/>
                <w:bCs/>
                <w:color w:val="000000" w:themeColor="text1"/>
                <w:szCs w:val="20"/>
                <w:lang w:val="en-GB"/>
              </w:rPr>
              <w:t>Training &amp; Support:</w:t>
            </w:r>
            <w:r w:rsidRPr="00143386">
              <w:rPr>
                <w:rFonts w:cs="Arial"/>
                <w:color w:val="000000" w:themeColor="text1"/>
                <w:szCs w:val="20"/>
                <w:lang w:val="en-GB"/>
              </w:rPr>
              <w:t> Deliver training and guidance to operational teams to ensure effective system usage and ongoing data maintenance.</w:t>
            </w:r>
          </w:p>
          <w:p w14:paraId="0598CD36" w14:textId="77777777" w:rsidR="00143386" w:rsidRPr="00143386" w:rsidRDefault="00143386" w:rsidP="00143386">
            <w:pPr>
              <w:pStyle w:val="ListParagraph"/>
              <w:numPr>
                <w:ilvl w:val="0"/>
                <w:numId w:val="22"/>
              </w:numPr>
              <w:rPr>
                <w:rFonts w:cs="Arial"/>
                <w:color w:val="000000" w:themeColor="text1"/>
                <w:szCs w:val="20"/>
                <w:lang w:val="en-GB"/>
              </w:rPr>
            </w:pPr>
            <w:r w:rsidRPr="00143386">
              <w:rPr>
                <w:rFonts w:cs="Arial"/>
                <w:b/>
                <w:bCs/>
                <w:color w:val="000000" w:themeColor="text1"/>
                <w:szCs w:val="20"/>
                <w:lang w:val="en-GB"/>
              </w:rPr>
              <w:t>Performance Reporting:</w:t>
            </w:r>
            <w:r w:rsidRPr="00143386">
              <w:rPr>
                <w:rFonts w:cs="Arial"/>
                <w:color w:val="000000" w:themeColor="text1"/>
                <w:szCs w:val="20"/>
                <w:lang w:val="en-GB"/>
              </w:rPr>
              <w:t> Develop dashboards and reports to track PFI expiry progress, asset compliance, and readiness for transfer.</w:t>
            </w:r>
          </w:p>
          <w:p w14:paraId="520531F6" w14:textId="77777777" w:rsidR="00143386" w:rsidRPr="00143386" w:rsidRDefault="00143386" w:rsidP="00143386">
            <w:pPr>
              <w:pStyle w:val="ListParagraph"/>
              <w:numPr>
                <w:ilvl w:val="0"/>
                <w:numId w:val="22"/>
              </w:numPr>
              <w:rPr>
                <w:rFonts w:cs="Arial"/>
                <w:color w:val="000000" w:themeColor="text1"/>
                <w:szCs w:val="20"/>
                <w:lang w:val="en-GB"/>
              </w:rPr>
            </w:pPr>
            <w:r w:rsidRPr="00143386">
              <w:rPr>
                <w:rFonts w:cs="Arial"/>
                <w:b/>
                <w:bCs/>
                <w:color w:val="000000" w:themeColor="text1"/>
                <w:szCs w:val="20"/>
                <w:lang w:val="en-GB"/>
              </w:rPr>
              <w:t>Continuous Improvement:</w:t>
            </w:r>
            <w:r w:rsidRPr="00143386">
              <w:rPr>
                <w:rFonts w:cs="Arial"/>
                <w:color w:val="000000" w:themeColor="text1"/>
                <w:szCs w:val="20"/>
                <w:lang w:val="en-GB"/>
              </w:rPr>
              <w:t> Identify opportunities to enhance digital workflows, integration, and automation to improve accuracy and efficiency.</w:t>
            </w:r>
          </w:p>
          <w:p w14:paraId="06F4AD77" w14:textId="4CFA4F66" w:rsidR="008260DB" w:rsidRPr="008260DB" w:rsidRDefault="008260DB" w:rsidP="0060007C">
            <w:pPr>
              <w:jc w:val="left"/>
              <w:rPr>
                <w:rFonts w:cs="Arial"/>
                <w:color w:val="000000" w:themeColor="text1"/>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3BE0F9E6" w14:textId="77777777" w:rsidR="00B96A02" w:rsidRDefault="00B94D89" w:rsidP="00EF0A4B">
            <w:pPr>
              <w:pStyle w:val="ListParagraph"/>
              <w:numPr>
                <w:ilvl w:val="0"/>
                <w:numId w:val="22"/>
              </w:numPr>
              <w:jc w:val="left"/>
              <w:rPr>
                <w:rFonts w:cs="Arial"/>
                <w:color w:val="000000" w:themeColor="text1"/>
                <w:szCs w:val="20"/>
              </w:rPr>
            </w:pPr>
            <w:r>
              <w:rPr>
                <w:rFonts w:cs="Arial"/>
                <w:color w:val="000000" w:themeColor="text1"/>
                <w:szCs w:val="20"/>
              </w:rPr>
              <w:t>Collation of information from numerous sources</w:t>
            </w:r>
            <w:r w:rsidR="00B96A02">
              <w:rPr>
                <w:rFonts w:cs="Arial"/>
                <w:color w:val="000000" w:themeColor="text1"/>
                <w:szCs w:val="20"/>
              </w:rPr>
              <w:t xml:space="preserve"> </w:t>
            </w:r>
          </w:p>
          <w:p w14:paraId="5235E22C" w14:textId="4D471AEE" w:rsidR="00B94D89" w:rsidRDefault="00B94D89" w:rsidP="00EF0A4B">
            <w:pPr>
              <w:pStyle w:val="ListParagraph"/>
              <w:numPr>
                <w:ilvl w:val="0"/>
                <w:numId w:val="22"/>
              </w:numPr>
              <w:jc w:val="left"/>
              <w:rPr>
                <w:rFonts w:cs="Arial"/>
                <w:color w:val="000000" w:themeColor="text1"/>
                <w:szCs w:val="20"/>
              </w:rPr>
            </w:pPr>
            <w:r>
              <w:rPr>
                <w:rFonts w:cs="Arial"/>
                <w:color w:val="000000" w:themeColor="text1"/>
                <w:szCs w:val="20"/>
              </w:rPr>
              <w:t>Information &amp; Asset validation</w:t>
            </w:r>
          </w:p>
          <w:p w14:paraId="1A81098E" w14:textId="0FA77B90" w:rsidR="00B94D89" w:rsidRDefault="00B94D89" w:rsidP="00EF0A4B">
            <w:pPr>
              <w:pStyle w:val="ListParagraph"/>
              <w:numPr>
                <w:ilvl w:val="0"/>
                <w:numId w:val="22"/>
              </w:numPr>
              <w:jc w:val="left"/>
              <w:rPr>
                <w:rFonts w:cs="Arial"/>
                <w:color w:val="000000" w:themeColor="text1"/>
                <w:szCs w:val="20"/>
              </w:rPr>
            </w:pPr>
            <w:r>
              <w:rPr>
                <w:rFonts w:cs="Arial"/>
                <w:color w:val="000000" w:themeColor="text1"/>
                <w:szCs w:val="20"/>
              </w:rPr>
              <w:t>Need to develop strong relationships with numerous key stakeholders</w:t>
            </w:r>
          </w:p>
          <w:p w14:paraId="4B915472" w14:textId="58409870" w:rsidR="00B94D89" w:rsidRDefault="00B94D89" w:rsidP="00EF0A4B">
            <w:pPr>
              <w:pStyle w:val="ListParagraph"/>
              <w:numPr>
                <w:ilvl w:val="0"/>
                <w:numId w:val="22"/>
              </w:numPr>
              <w:jc w:val="left"/>
              <w:rPr>
                <w:rFonts w:cs="Arial"/>
                <w:color w:val="000000" w:themeColor="text1"/>
                <w:szCs w:val="20"/>
              </w:rPr>
            </w:pPr>
            <w:r>
              <w:rPr>
                <w:rFonts w:cs="Arial"/>
                <w:color w:val="000000" w:themeColor="text1"/>
                <w:szCs w:val="20"/>
              </w:rPr>
              <w:t>Required to be able to demonstrate resilience and tenacity ensuring that solutions are found for any issues that arise</w:t>
            </w:r>
          </w:p>
          <w:p w14:paraId="516886E6" w14:textId="06F0F5C7" w:rsidR="00B94D89" w:rsidRDefault="00B94D89" w:rsidP="00EF0A4B">
            <w:pPr>
              <w:pStyle w:val="ListParagraph"/>
              <w:numPr>
                <w:ilvl w:val="0"/>
                <w:numId w:val="22"/>
              </w:numPr>
              <w:jc w:val="left"/>
              <w:rPr>
                <w:rFonts w:cs="Arial"/>
                <w:color w:val="000000" w:themeColor="text1"/>
                <w:szCs w:val="20"/>
              </w:rPr>
            </w:pPr>
            <w:r>
              <w:rPr>
                <w:rFonts w:cs="Arial"/>
                <w:color w:val="000000" w:themeColor="text1"/>
                <w:szCs w:val="20"/>
              </w:rPr>
              <w:t xml:space="preserve">Delivering the projects within the timescales defined in the </w:t>
            </w:r>
            <w:proofErr w:type="spellStart"/>
            <w:r>
              <w:rPr>
                <w:rFonts w:cs="Arial"/>
                <w:color w:val="000000" w:themeColor="text1"/>
                <w:szCs w:val="20"/>
              </w:rPr>
              <w:t>programme</w:t>
            </w:r>
            <w:proofErr w:type="spellEnd"/>
          </w:p>
          <w:p w14:paraId="67355C7B" w14:textId="11281339" w:rsidR="000B4AA1" w:rsidRPr="008260DB" w:rsidRDefault="000B4AA1" w:rsidP="00B96A02">
            <w:pPr>
              <w:pStyle w:val="ListParagraph"/>
              <w:ind w:left="360"/>
              <w:jc w:val="left"/>
              <w:rPr>
                <w:rFonts w:cs="Arial"/>
                <w:color w:val="000000" w:themeColor="text1"/>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0376654B" w14:textId="6996909A" w:rsidR="00D87CC8" w:rsidRPr="008260DB" w:rsidRDefault="00B94D89" w:rsidP="00B96A02">
            <w:pPr>
              <w:pStyle w:val="ListParagraph"/>
              <w:numPr>
                <w:ilvl w:val="0"/>
                <w:numId w:val="24"/>
              </w:numPr>
              <w:jc w:val="left"/>
              <w:rPr>
                <w:rFonts w:cs="Arial"/>
                <w:b/>
                <w:color w:val="000000" w:themeColor="text1"/>
                <w:szCs w:val="20"/>
              </w:rPr>
            </w:pPr>
            <w:r>
              <w:rPr>
                <w:rFonts w:cs="Arial"/>
                <w:szCs w:val="20"/>
              </w:rPr>
              <w:t xml:space="preserve"> Successful delivery of the agreed systems implementation supporting Contract transition and retention</w:t>
            </w: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Default="0095128F" w:rsidP="00862E4F">
            <w:pPr>
              <w:pStyle w:val="ListParagraph"/>
              <w:ind w:left="360"/>
              <w:jc w:val="left"/>
              <w:rPr>
                <w:rFonts w:cs="Arial"/>
                <w:color w:val="000000" w:themeColor="text1"/>
                <w:szCs w:val="20"/>
              </w:rPr>
            </w:pPr>
          </w:p>
          <w:p w14:paraId="51B58901" w14:textId="77777777" w:rsidR="00143386" w:rsidRDefault="00143386" w:rsidP="00143386">
            <w:pPr>
              <w:pStyle w:val="ListParagraph"/>
              <w:numPr>
                <w:ilvl w:val="0"/>
                <w:numId w:val="22"/>
              </w:numPr>
              <w:jc w:val="left"/>
              <w:rPr>
                <w:rFonts w:cs="Arial"/>
                <w:color w:val="000000" w:themeColor="text1"/>
                <w:szCs w:val="20"/>
              </w:rPr>
            </w:pPr>
            <w:r>
              <w:rPr>
                <w:rFonts w:cs="Arial"/>
                <w:color w:val="000000" w:themeColor="text1"/>
                <w:szCs w:val="20"/>
              </w:rPr>
              <w:t>Multiple on services site including all Hard &amp; Soft FM services</w:t>
            </w:r>
          </w:p>
          <w:p w14:paraId="0EA1C6A5" w14:textId="77777777" w:rsidR="0095128F" w:rsidRPr="00D87CC8" w:rsidRDefault="0095128F" w:rsidP="00862E4F">
            <w:pPr>
              <w:pStyle w:val="ListParagraph"/>
              <w:ind w:left="360"/>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73B7F42D" w14:textId="77777777" w:rsidR="0095128F" w:rsidRDefault="0095128F" w:rsidP="00862E4F">
            <w:pPr>
              <w:spacing w:before="40" w:after="40"/>
              <w:jc w:val="left"/>
              <w:rPr>
                <w:rFonts w:cs="Arial"/>
                <w:b/>
                <w:color w:val="000000" w:themeColor="text1"/>
                <w:szCs w:val="20"/>
                <w:shd w:val="clear" w:color="auto" w:fill="F2F2F2"/>
              </w:rPr>
            </w:pPr>
          </w:p>
          <w:p w14:paraId="72C8F427" w14:textId="77777777" w:rsidR="00143386" w:rsidRPr="00143386" w:rsidRDefault="00143386" w:rsidP="00143386">
            <w:pPr>
              <w:rPr>
                <w:rFonts w:cs="Arial"/>
                <w:b/>
                <w:bCs/>
                <w:szCs w:val="20"/>
                <w:lang w:val="en-GB"/>
              </w:rPr>
            </w:pPr>
            <w:r w:rsidRPr="00143386">
              <w:rPr>
                <w:rFonts w:cs="Arial"/>
                <w:b/>
                <w:bCs/>
                <w:szCs w:val="20"/>
                <w:lang w:val="en-GB"/>
              </w:rPr>
              <w:t>Skills &amp; Experience</w:t>
            </w:r>
          </w:p>
          <w:p w14:paraId="224B8331" w14:textId="77777777" w:rsidR="00143386" w:rsidRPr="00143386" w:rsidRDefault="00143386" w:rsidP="00143386">
            <w:pPr>
              <w:pStyle w:val="ListParagraph"/>
              <w:numPr>
                <w:ilvl w:val="0"/>
                <w:numId w:val="24"/>
              </w:numPr>
              <w:rPr>
                <w:rFonts w:cs="Arial"/>
                <w:szCs w:val="20"/>
                <w:lang w:val="en-GB"/>
              </w:rPr>
            </w:pPr>
            <w:r w:rsidRPr="00143386">
              <w:rPr>
                <w:rFonts w:cs="Arial"/>
                <w:szCs w:val="20"/>
                <w:lang w:val="en-GB"/>
              </w:rPr>
              <w:t>Experience of implementing digital asset management or CAFM systems within estates or FM environments.</w:t>
            </w:r>
          </w:p>
          <w:p w14:paraId="45F4AE91" w14:textId="77777777" w:rsidR="00143386" w:rsidRPr="00143386" w:rsidRDefault="00143386" w:rsidP="00143386">
            <w:pPr>
              <w:pStyle w:val="ListParagraph"/>
              <w:numPr>
                <w:ilvl w:val="0"/>
                <w:numId w:val="24"/>
              </w:numPr>
              <w:rPr>
                <w:rFonts w:cs="Arial"/>
                <w:szCs w:val="20"/>
                <w:lang w:val="en-GB"/>
              </w:rPr>
            </w:pPr>
            <w:r w:rsidRPr="00143386">
              <w:rPr>
                <w:rFonts w:cs="Arial"/>
                <w:szCs w:val="20"/>
                <w:lang w:val="en-GB"/>
              </w:rPr>
              <w:t>Strong knowledge of </w:t>
            </w:r>
            <w:proofErr w:type="spellStart"/>
            <w:r w:rsidRPr="00143386">
              <w:rPr>
                <w:rFonts w:cs="Arial"/>
                <w:b/>
                <w:bCs/>
                <w:szCs w:val="20"/>
                <w:lang w:val="en-GB"/>
              </w:rPr>
              <w:t>Activeplan</w:t>
            </w:r>
            <w:proofErr w:type="spellEnd"/>
            <w:r w:rsidRPr="00143386">
              <w:rPr>
                <w:rFonts w:cs="Arial"/>
                <w:szCs w:val="20"/>
                <w:lang w:val="en-GB"/>
              </w:rPr>
              <w:t> (or equivalent systems for asset data management) is desirable.</w:t>
            </w:r>
          </w:p>
          <w:p w14:paraId="56D9BA41" w14:textId="77777777" w:rsidR="00143386" w:rsidRPr="00143386" w:rsidRDefault="00143386" w:rsidP="00143386">
            <w:pPr>
              <w:pStyle w:val="ListParagraph"/>
              <w:numPr>
                <w:ilvl w:val="0"/>
                <w:numId w:val="24"/>
              </w:numPr>
              <w:rPr>
                <w:rFonts w:cs="Arial"/>
                <w:szCs w:val="20"/>
                <w:lang w:val="en-GB"/>
              </w:rPr>
            </w:pPr>
            <w:r w:rsidRPr="00143386">
              <w:rPr>
                <w:rFonts w:cs="Arial"/>
                <w:szCs w:val="20"/>
                <w:lang w:val="en-GB"/>
              </w:rPr>
              <w:t>Familiarity with </w:t>
            </w:r>
            <w:r w:rsidRPr="00143386">
              <w:rPr>
                <w:rFonts w:cs="Arial"/>
                <w:b/>
                <w:bCs/>
                <w:szCs w:val="20"/>
                <w:lang w:val="en-GB"/>
              </w:rPr>
              <w:t>PFI contracts</w:t>
            </w:r>
            <w:r w:rsidRPr="00143386">
              <w:rPr>
                <w:rFonts w:cs="Arial"/>
                <w:szCs w:val="20"/>
                <w:lang w:val="en-GB"/>
              </w:rPr>
              <w:t>, expiry processes, and NHS estates information standards.</w:t>
            </w:r>
          </w:p>
          <w:p w14:paraId="79CB37AF" w14:textId="77777777" w:rsidR="00143386" w:rsidRPr="00143386" w:rsidRDefault="00143386" w:rsidP="00143386">
            <w:pPr>
              <w:pStyle w:val="ListParagraph"/>
              <w:numPr>
                <w:ilvl w:val="0"/>
                <w:numId w:val="24"/>
              </w:numPr>
              <w:rPr>
                <w:rFonts w:cs="Arial"/>
                <w:szCs w:val="20"/>
                <w:lang w:val="en-GB"/>
              </w:rPr>
            </w:pPr>
            <w:r w:rsidRPr="00143386">
              <w:rPr>
                <w:rFonts w:cs="Arial"/>
                <w:szCs w:val="20"/>
                <w:lang w:val="en-GB"/>
              </w:rPr>
              <w:lastRenderedPageBreak/>
              <w:t>Excellent data management, analytical, and project delivery skills.</w:t>
            </w:r>
          </w:p>
          <w:p w14:paraId="0424403F" w14:textId="77777777" w:rsidR="00143386" w:rsidRPr="00143386" w:rsidRDefault="00143386" w:rsidP="00143386">
            <w:pPr>
              <w:pStyle w:val="ListParagraph"/>
              <w:numPr>
                <w:ilvl w:val="0"/>
                <w:numId w:val="24"/>
              </w:numPr>
              <w:rPr>
                <w:rFonts w:cs="Arial"/>
                <w:szCs w:val="20"/>
                <w:lang w:val="en-GB"/>
              </w:rPr>
            </w:pPr>
            <w:r w:rsidRPr="00143386">
              <w:rPr>
                <w:rFonts w:cs="Arial"/>
                <w:szCs w:val="20"/>
                <w:lang w:val="en-GB"/>
              </w:rPr>
              <w:t>Ability to translate complex technical data into clear, actionable insights for non-technical stakeholders.</w:t>
            </w:r>
          </w:p>
          <w:p w14:paraId="7DC1542D" w14:textId="77777777" w:rsidR="00143386" w:rsidRDefault="00143386" w:rsidP="00143386">
            <w:pPr>
              <w:pStyle w:val="ListParagraph"/>
              <w:numPr>
                <w:ilvl w:val="0"/>
                <w:numId w:val="24"/>
              </w:numPr>
              <w:rPr>
                <w:rFonts w:cs="Arial"/>
                <w:szCs w:val="20"/>
                <w:lang w:val="en-GB"/>
              </w:rPr>
            </w:pPr>
            <w:r w:rsidRPr="00143386">
              <w:rPr>
                <w:rFonts w:cs="Arial"/>
                <w:szCs w:val="20"/>
                <w:lang w:val="en-GB"/>
              </w:rPr>
              <w:t>Experience managing multidisciplinary teams and third-party software vendors.</w:t>
            </w:r>
          </w:p>
          <w:p w14:paraId="64CE6218" w14:textId="77777777" w:rsidR="00143386" w:rsidRPr="00143386" w:rsidRDefault="00143386" w:rsidP="00143386">
            <w:pPr>
              <w:pStyle w:val="ListParagraph"/>
              <w:ind w:left="360"/>
              <w:rPr>
                <w:rFonts w:cs="Arial"/>
                <w:szCs w:val="20"/>
                <w:lang w:val="en-GB"/>
              </w:rPr>
            </w:pPr>
          </w:p>
          <w:p w14:paraId="7CC73163" w14:textId="77777777" w:rsidR="00143386" w:rsidRPr="00143386" w:rsidRDefault="00143386" w:rsidP="00143386">
            <w:pPr>
              <w:rPr>
                <w:rFonts w:cs="Arial"/>
                <w:b/>
                <w:bCs/>
                <w:szCs w:val="20"/>
                <w:lang w:val="en-GB"/>
              </w:rPr>
            </w:pPr>
            <w:r w:rsidRPr="00143386">
              <w:rPr>
                <w:rFonts w:cs="Arial"/>
                <w:b/>
                <w:bCs/>
                <w:szCs w:val="20"/>
                <w:lang w:val="en-GB"/>
              </w:rPr>
              <w:t>Qualifications</w:t>
            </w:r>
          </w:p>
          <w:p w14:paraId="00BEAAAA" w14:textId="77777777" w:rsidR="00143386" w:rsidRPr="00143386" w:rsidRDefault="00143386" w:rsidP="00143386">
            <w:pPr>
              <w:pStyle w:val="ListParagraph"/>
              <w:numPr>
                <w:ilvl w:val="0"/>
                <w:numId w:val="24"/>
              </w:numPr>
              <w:rPr>
                <w:rFonts w:cs="Arial"/>
                <w:szCs w:val="20"/>
                <w:lang w:val="en-GB"/>
              </w:rPr>
            </w:pPr>
            <w:r w:rsidRPr="00143386">
              <w:rPr>
                <w:rFonts w:cs="Arial"/>
                <w:szCs w:val="20"/>
                <w:lang w:val="en-GB"/>
              </w:rPr>
              <w:t>Degree in Information Systems, Engineering, FM, or related technical discipline.</w:t>
            </w:r>
          </w:p>
          <w:p w14:paraId="2DA5ED70" w14:textId="77777777" w:rsidR="00143386" w:rsidRPr="00143386" w:rsidRDefault="00143386" w:rsidP="00143386">
            <w:pPr>
              <w:pStyle w:val="ListParagraph"/>
              <w:numPr>
                <w:ilvl w:val="0"/>
                <w:numId w:val="24"/>
              </w:numPr>
              <w:rPr>
                <w:rFonts w:cs="Arial"/>
                <w:szCs w:val="20"/>
                <w:lang w:val="en-GB"/>
              </w:rPr>
            </w:pPr>
            <w:r w:rsidRPr="00143386">
              <w:rPr>
                <w:rFonts w:cs="Arial"/>
                <w:szCs w:val="20"/>
                <w:lang w:val="en-GB"/>
              </w:rPr>
              <w:t>Project management qualification (APM / PRINCE2 / Agile desirable).</w:t>
            </w:r>
          </w:p>
          <w:p w14:paraId="35FEBE09" w14:textId="77777777" w:rsidR="0095128F" w:rsidRPr="00A824A9" w:rsidRDefault="0095128F" w:rsidP="00862E4F">
            <w:pPr>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76DA3CEC" w14:textId="77777777" w:rsidR="000B4AA1" w:rsidRDefault="000B4AA1" w:rsidP="00862E4F">
            <w:pPr>
              <w:pStyle w:val="ListParagraph"/>
              <w:ind w:left="360"/>
              <w:jc w:val="left"/>
              <w:rPr>
                <w:rFonts w:cs="Arial"/>
                <w:color w:val="000000" w:themeColor="text1"/>
                <w:szCs w:val="20"/>
              </w:rPr>
            </w:pPr>
          </w:p>
          <w:p w14:paraId="732664BA" w14:textId="77777777" w:rsidR="000B4AA1" w:rsidRDefault="000B4AA1" w:rsidP="006D5785">
            <w:pPr>
              <w:jc w:val="left"/>
              <w:rPr>
                <w:rFonts w:cs="Arial"/>
                <w:color w:val="000000" w:themeColor="text1"/>
                <w:szCs w:val="20"/>
              </w:rPr>
            </w:pPr>
          </w:p>
          <w:p w14:paraId="6732C362" w14:textId="77777777" w:rsidR="006D5785" w:rsidRDefault="006D5785" w:rsidP="006D5785">
            <w:pPr>
              <w:jc w:val="left"/>
              <w:rPr>
                <w:rFonts w:cs="Arial"/>
                <w:color w:val="000000" w:themeColor="text1"/>
                <w:szCs w:val="20"/>
              </w:rPr>
            </w:pPr>
          </w:p>
          <w:p w14:paraId="08D37A64" w14:textId="77777777" w:rsidR="006D5785" w:rsidRDefault="006D5785" w:rsidP="006D5785">
            <w:pPr>
              <w:jc w:val="left"/>
              <w:rPr>
                <w:rFonts w:cs="Arial"/>
                <w:color w:val="000000" w:themeColor="text1"/>
                <w:szCs w:val="20"/>
              </w:rPr>
            </w:pPr>
          </w:p>
          <w:p w14:paraId="23BBBFBF" w14:textId="77777777" w:rsidR="006D5785" w:rsidRDefault="006D5785" w:rsidP="006D5785">
            <w:pPr>
              <w:jc w:val="left"/>
              <w:rPr>
                <w:rFonts w:cs="Arial"/>
                <w:color w:val="000000" w:themeColor="text1"/>
                <w:szCs w:val="20"/>
              </w:rPr>
            </w:pPr>
          </w:p>
          <w:p w14:paraId="5C9E51F8" w14:textId="0A0311E1" w:rsidR="006D5785" w:rsidRDefault="00B94D89" w:rsidP="006D5785">
            <w:pPr>
              <w:jc w:val="left"/>
              <w:rPr>
                <w:rFonts w:cs="Arial"/>
                <w:color w:val="000000" w:themeColor="text1"/>
                <w:szCs w:val="20"/>
              </w:rPr>
            </w:pPr>
            <w:r>
              <w:rPr>
                <w:rFonts w:cs="Arial"/>
                <w:noProof/>
                <w:color w:val="000000" w:themeColor="text1"/>
                <w:szCs w:val="20"/>
              </w:rPr>
              <w:drawing>
                <wp:inline distT="0" distB="0" distL="0" distR="0" wp14:anchorId="06854D23" wp14:editId="1BCF79D8">
                  <wp:extent cx="5486400" cy="3200400"/>
                  <wp:effectExtent l="38100" t="0" r="76200" b="19050"/>
                  <wp:docPr id="194667218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483347D"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7F7AF3EA" w14:textId="77777777" w:rsidR="0023185C" w:rsidRDefault="0023185C" w:rsidP="0023185C">
      <w:pPr>
        <w:jc w:val="left"/>
        <w:rPr>
          <w:rFonts w:cs="Arial"/>
          <w:b/>
          <w:szCs w:val="20"/>
        </w:rPr>
      </w:pPr>
    </w:p>
    <w:p w14:paraId="60F3A315" w14:textId="77777777" w:rsidR="00B96A02" w:rsidRDefault="00B96A02"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default" r:id="rId17"/>
      <w:footerReference w:type="default" r:id="rId18"/>
      <w:footerReference w:type="first" r:id="rId19"/>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ED498" w14:textId="77777777" w:rsidR="00AA4BE4" w:rsidRDefault="00AA4BE4">
      <w:r>
        <w:separator/>
      </w:r>
    </w:p>
  </w:endnote>
  <w:endnote w:type="continuationSeparator" w:id="0">
    <w:p w14:paraId="2C87EE5B" w14:textId="77777777" w:rsidR="00AA4BE4" w:rsidRDefault="00AA4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09170" w14:textId="77777777" w:rsidR="00AA4BE4" w:rsidRDefault="00AA4BE4">
      <w:r>
        <w:separator/>
      </w:r>
    </w:p>
  </w:footnote>
  <w:footnote w:type="continuationSeparator" w:id="0">
    <w:p w14:paraId="43F1309A" w14:textId="77777777" w:rsidR="00AA4BE4" w:rsidRDefault="00AA4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97E2B22"/>
    <w:multiLevelType w:val="multilevel"/>
    <w:tmpl w:val="C4207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41B9065A"/>
    <w:multiLevelType w:val="multilevel"/>
    <w:tmpl w:val="9DF66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4730445D"/>
    <w:multiLevelType w:val="multilevel"/>
    <w:tmpl w:val="BF025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0"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4"/>
  </w:num>
  <w:num w:numId="2" w16cid:durableId="622349277">
    <w:abstractNumId w:val="32"/>
  </w:num>
  <w:num w:numId="3" w16cid:durableId="550311602">
    <w:abstractNumId w:val="29"/>
  </w:num>
  <w:num w:numId="4" w16cid:durableId="1442384864">
    <w:abstractNumId w:val="6"/>
  </w:num>
  <w:num w:numId="5" w16cid:durableId="858856169">
    <w:abstractNumId w:val="9"/>
  </w:num>
  <w:num w:numId="6" w16cid:durableId="1778941285">
    <w:abstractNumId w:val="21"/>
  </w:num>
  <w:num w:numId="7" w16cid:durableId="1670985634">
    <w:abstractNumId w:val="31"/>
  </w:num>
  <w:num w:numId="8" w16cid:durableId="1465075794">
    <w:abstractNumId w:val="10"/>
  </w:num>
  <w:num w:numId="9" w16cid:durableId="1120950928">
    <w:abstractNumId w:val="22"/>
  </w:num>
  <w:num w:numId="10" w16cid:durableId="1867672630">
    <w:abstractNumId w:val="28"/>
  </w:num>
  <w:num w:numId="11" w16cid:durableId="1292441941">
    <w:abstractNumId w:val="13"/>
  </w:num>
  <w:num w:numId="12" w16cid:durableId="535775843">
    <w:abstractNumId w:val="25"/>
  </w:num>
  <w:num w:numId="13" w16cid:durableId="882788155">
    <w:abstractNumId w:val="33"/>
  </w:num>
  <w:num w:numId="14" w16cid:durableId="1976452099">
    <w:abstractNumId w:val="30"/>
  </w:num>
  <w:num w:numId="15" w16cid:durableId="1792629629">
    <w:abstractNumId w:val="34"/>
  </w:num>
  <w:num w:numId="16" w16cid:durableId="1600018535">
    <w:abstractNumId w:val="7"/>
  </w:num>
  <w:num w:numId="17" w16cid:durableId="1774787898">
    <w:abstractNumId w:val="11"/>
  </w:num>
  <w:num w:numId="18" w16cid:durableId="1104881660">
    <w:abstractNumId w:val="16"/>
  </w:num>
  <w:num w:numId="19" w16cid:durableId="92632144">
    <w:abstractNumId w:val="24"/>
  </w:num>
  <w:num w:numId="20" w16cid:durableId="2108039559">
    <w:abstractNumId w:val="17"/>
  </w:num>
  <w:num w:numId="21" w16cid:durableId="641354061">
    <w:abstractNumId w:val="15"/>
  </w:num>
  <w:num w:numId="22" w16cid:durableId="1322194723">
    <w:abstractNumId w:val="12"/>
  </w:num>
  <w:num w:numId="23" w16cid:durableId="1470393616">
    <w:abstractNumId w:val="19"/>
  </w:num>
  <w:num w:numId="24" w16cid:durableId="581110854">
    <w:abstractNumId w:val="5"/>
  </w:num>
  <w:num w:numId="25" w16cid:durableId="1364792100">
    <w:abstractNumId w:val="2"/>
  </w:num>
  <w:num w:numId="26" w16cid:durableId="286935695">
    <w:abstractNumId w:val="8"/>
  </w:num>
  <w:num w:numId="27" w16cid:durableId="2141067581">
    <w:abstractNumId w:val="4"/>
  </w:num>
  <w:num w:numId="28" w16cid:durableId="1629048879">
    <w:abstractNumId w:val="23"/>
  </w:num>
  <w:num w:numId="29" w16cid:durableId="16544730">
    <w:abstractNumId w:val="1"/>
  </w:num>
  <w:num w:numId="30" w16cid:durableId="834733564">
    <w:abstractNumId w:val="0"/>
  </w:num>
  <w:num w:numId="31" w16cid:durableId="794910256">
    <w:abstractNumId w:val="27"/>
  </w:num>
  <w:num w:numId="32" w16cid:durableId="2069304427">
    <w:abstractNumId w:val="26"/>
  </w:num>
  <w:num w:numId="33" w16cid:durableId="1620992654">
    <w:abstractNumId w:val="18"/>
  </w:num>
  <w:num w:numId="34" w16cid:durableId="2042168999">
    <w:abstractNumId w:val="20"/>
  </w:num>
  <w:num w:numId="35" w16cid:durableId="9954923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6973"/>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196A"/>
    <w:rsid w:val="001329C0"/>
    <w:rsid w:val="00132ECF"/>
    <w:rsid w:val="001351AE"/>
    <w:rsid w:val="00135F4E"/>
    <w:rsid w:val="001360CE"/>
    <w:rsid w:val="00137D27"/>
    <w:rsid w:val="001407FF"/>
    <w:rsid w:val="00140BCE"/>
    <w:rsid w:val="00140C7A"/>
    <w:rsid w:val="001426DB"/>
    <w:rsid w:val="00143386"/>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4C25"/>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53E3"/>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5B7A"/>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4F33"/>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54A2"/>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555D"/>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BE4"/>
    <w:rsid w:val="00AA4DFC"/>
    <w:rsid w:val="00AA576A"/>
    <w:rsid w:val="00AA649B"/>
    <w:rsid w:val="00AA7217"/>
    <w:rsid w:val="00AB1C39"/>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D89"/>
    <w:rsid w:val="00B94F31"/>
    <w:rsid w:val="00B94F9E"/>
    <w:rsid w:val="00B95BEB"/>
    <w:rsid w:val="00B95E26"/>
    <w:rsid w:val="00B96A02"/>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09C"/>
    <w:rsid w:val="00D54BE2"/>
    <w:rsid w:val="00D569D6"/>
    <w:rsid w:val="00D571FE"/>
    <w:rsid w:val="00D57D2E"/>
    <w:rsid w:val="00D601FA"/>
    <w:rsid w:val="00D6192F"/>
    <w:rsid w:val="00D63DD9"/>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1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styleId="Revision">
    <w:name w:val="Revision"/>
    <w:hidden/>
    <w:uiPriority w:val="99"/>
    <w:semiHidden/>
    <w:rsid w:val="00B94D89"/>
    <w:rPr>
      <w:rFonts w:ascii="Arial" w:hAnsi="Arial"/>
      <w:sz w:val="20"/>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167671495">
      <w:bodyDiv w:val="1"/>
      <w:marLeft w:val="0"/>
      <w:marRight w:val="0"/>
      <w:marTop w:val="0"/>
      <w:marBottom w:val="0"/>
      <w:divBdr>
        <w:top w:val="none" w:sz="0" w:space="0" w:color="auto"/>
        <w:left w:val="none" w:sz="0" w:space="0" w:color="auto"/>
        <w:bottom w:val="none" w:sz="0" w:space="0" w:color="auto"/>
        <w:right w:val="none" w:sz="0" w:space="0" w:color="auto"/>
      </w:divBdr>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301274547">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565141661">
      <w:bodyDiv w:val="1"/>
      <w:marLeft w:val="0"/>
      <w:marRight w:val="0"/>
      <w:marTop w:val="0"/>
      <w:marBottom w:val="0"/>
      <w:divBdr>
        <w:top w:val="none" w:sz="0" w:space="0" w:color="auto"/>
        <w:left w:val="none" w:sz="0" w:space="0" w:color="auto"/>
        <w:bottom w:val="none" w:sz="0" w:space="0" w:color="auto"/>
        <w:right w:val="none" w:sz="0" w:space="0" w:color="auto"/>
      </w:divBdr>
    </w:div>
    <w:div w:id="643122783">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09521944">
      <w:bodyDiv w:val="1"/>
      <w:marLeft w:val="0"/>
      <w:marRight w:val="0"/>
      <w:marTop w:val="0"/>
      <w:marBottom w:val="0"/>
      <w:divBdr>
        <w:top w:val="none" w:sz="0" w:space="0" w:color="auto"/>
        <w:left w:val="none" w:sz="0" w:space="0" w:color="auto"/>
        <w:bottom w:val="none" w:sz="0" w:space="0" w:color="auto"/>
        <w:right w:val="none" w:sz="0" w:space="0" w:color="auto"/>
      </w:divBdr>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3504204">
      <w:bodyDiv w:val="1"/>
      <w:marLeft w:val="0"/>
      <w:marRight w:val="0"/>
      <w:marTop w:val="0"/>
      <w:marBottom w:val="0"/>
      <w:divBdr>
        <w:top w:val="none" w:sz="0" w:space="0" w:color="auto"/>
        <w:left w:val="none" w:sz="0" w:space="0" w:color="auto"/>
        <w:bottom w:val="none" w:sz="0" w:space="0" w:color="auto"/>
        <w:right w:val="none" w:sz="0" w:space="0" w:color="auto"/>
      </w:divBdr>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479223364">
      <w:bodyDiv w:val="1"/>
      <w:marLeft w:val="0"/>
      <w:marRight w:val="0"/>
      <w:marTop w:val="0"/>
      <w:marBottom w:val="0"/>
      <w:divBdr>
        <w:top w:val="none" w:sz="0" w:space="0" w:color="auto"/>
        <w:left w:val="none" w:sz="0" w:space="0" w:color="auto"/>
        <w:bottom w:val="none" w:sz="0" w:space="0" w:color="auto"/>
        <w:right w:val="none" w:sz="0" w:space="0" w:color="auto"/>
      </w:divBdr>
    </w:div>
    <w:div w:id="1502043838">
      <w:bodyDiv w:val="1"/>
      <w:marLeft w:val="0"/>
      <w:marRight w:val="0"/>
      <w:marTop w:val="0"/>
      <w:marBottom w:val="0"/>
      <w:divBdr>
        <w:top w:val="none" w:sz="0" w:space="0" w:color="auto"/>
        <w:left w:val="none" w:sz="0" w:space="0" w:color="auto"/>
        <w:bottom w:val="none" w:sz="0" w:space="0" w:color="auto"/>
        <w:right w:val="none" w:sz="0" w:space="0" w:color="auto"/>
      </w:divBdr>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800418796">
      <w:bodyDiv w:val="1"/>
      <w:marLeft w:val="0"/>
      <w:marRight w:val="0"/>
      <w:marTop w:val="0"/>
      <w:marBottom w:val="0"/>
      <w:divBdr>
        <w:top w:val="none" w:sz="0" w:space="0" w:color="auto"/>
        <w:left w:val="none" w:sz="0" w:space="0" w:color="auto"/>
        <w:bottom w:val="none" w:sz="0" w:space="0" w:color="auto"/>
        <w:right w:val="none" w:sz="0" w:space="0" w:color="auto"/>
      </w:divBdr>
    </w:div>
    <w:div w:id="1909608747">
      <w:bodyDiv w:val="1"/>
      <w:marLeft w:val="0"/>
      <w:marRight w:val="0"/>
      <w:marTop w:val="0"/>
      <w:marBottom w:val="0"/>
      <w:divBdr>
        <w:top w:val="none" w:sz="0" w:space="0" w:color="auto"/>
        <w:left w:val="none" w:sz="0" w:space="0" w:color="auto"/>
        <w:bottom w:val="none" w:sz="0" w:space="0" w:color="auto"/>
        <w:right w:val="none" w:sz="0" w:space="0" w:color="auto"/>
      </w:divBdr>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FFF8A90-0B64-4665-8D58-D263E2B7D90A}"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GB"/>
        </a:p>
      </dgm:t>
    </dgm:pt>
    <dgm:pt modelId="{3A0A87BE-2894-410E-B24C-A6E3F10F9B09}">
      <dgm:prSet phldrT="[Text]" custT="1"/>
      <dgm:spPr/>
      <dgm:t>
        <a:bodyPr/>
        <a:lstStyle/>
        <a:p>
          <a:r>
            <a:rPr lang="en-GB" sz="1600"/>
            <a:t>Head of Estates</a:t>
          </a:r>
        </a:p>
      </dgm:t>
    </dgm:pt>
    <dgm:pt modelId="{A6FBB385-C762-4B91-9F5F-E724AFE3BF5A}" type="parTrans" cxnId="{818190F4-E38C-4621-8156-C55AB7F82878}">
      <dgm:prSet/>
      <dgm:spPr/>
      <dgm:t>
        <a:bodyPr/>
        <a:lstStyle/>
        <a:p>
          <a:endParaRPr lang="en-GB"/>
        </a:p>
      </dgm:t>
    </dgm:pt>
    <dgm:pt modelId="{4947478C-20E5-4736-AF19-F65251B77326}" type="sibTrans" cxnId="{818190F4-E38C-4621-8156-C55AB7F82878}">
      <dgm:prSet/>
      <dgm:spPr/>
      <dgm:t>
        <a:bodyPr/>
        <a:lstStyle/>
        <a:p>
          <a:endParaRPr lang="en-GB"/>
        </a:p>
      </dgm:t>
    </dgm:pt>
    <dgm:pt modelId="{B72E25AC-D524-497B-B26F-19FA338EAC04}">
      <dgm:prSet phldrT="[Text]" custT="1"/>
      <dgm:spPr/>
      <dgm:t>
        <a:bodyPr/>
        <a:lstStyle/>
        <a:p>
          <a:r>
            <a:rPr lang="en-GB" sz="1600"/>
            <a:t>Project Manager - Systems Implementation</a:t>
          </a:r>
        </a:p>
      </dgm:t>
    </dgm:pt>
    <dgm:pt modelId="{0619B669-6634-467F-B3E0-38BB68AC3B9C}" type="parTrans" cxnId="{EB91AB99-50BA-4473-900C-659A1E404836}">
      <dgm:prSet/>
      <dgm:spPr/>
      <dgm:t>
        <a:bodyPr/>
        <a:lstStyle/>
        <a:p>
          <a:endParaRPr lang="en-GB"/>
        </a:p>
      </dgm:t>
    </dgm:pt>
    <dgm:pt modelId="{2E2536B1-CBFD-4BB6-8A65-B6C325173ED4}" type="sibTrans" cxnId="{EB91AB99-50BA-4473-900C-659A1E404836}">
      <dgm:prSet/>
      <dgm:spPr/>
      <dgm:t>
        <a:bodyPr/>
        <a:lstStyle/>
        <a:p>
          <a:endParaRPr lang="en-GB"/>
        </a:p>
      </dgm:t>
    </dgm:pt>
    <dgm:pt modelId="{F80569FB-FE7B-4EA2-B378-37343E7DD9C8}">
      <dgm:prSet phldrT="[Text]" custT="1"/>
      <dgm:spPr/>
      <dgm:t>
        <a:bodyPr/>
        <a:lstStyle/>
        <a:p>
          <a:r>
            <a:rPr lang="en-GB" sz="1600"/>
            <a:t>Project Manager - Lifecycle &amp; Assets</a:t>
          </a:r>
        </a:p>
      </dgm:t>
    </dgm:pt>
    <dgm:pt modelId="{89191CF3-8E4D-45A5-A6BB-56B4B4962915}" type="parTrans" cxnId="{45E336E1-6310-43A4-8BE8-2BC0112E2B2E}">
      <dgm:prSet/>
      <dgm:spPr/>
      <dgm:t>
        <a:bodyPr/>
        <a:lstStyle/>
        <a:p>
          <a:endParaRPr lang="en-GB"/>
        </a:p>
      </dgm:t>
    </dgm:pt>
    <dgm:pt modelId="{BC681F64-A067-4D21-ABC0-9815D70FA893}" type="sibTrans" cxnId="{45E336E1-6310-43A4-8BE8-2BC0112E2B2E}">
      <dgm:prSet/>
      <dgm:spPr/>
      <dgm:t>
        <a:bodyPr/>
        <a:lstStyle/>
        <a:p>
          <a:endParaRPr lang="en-GB"/>
        </a:p>
      </dgm:t>
    </dgm:pt>
    <dgm:pt modelId="{C8B7DE6E-3C96-4701-89A8-AE94C3F23F17}" type="pres">
      <dgm:prSet presAssocID="{9FFF8A90-0B64-4665-8D58-D263E2B7D90A}" presName="diagram" presStyleCnt="0">
        <dgm:presLayoutVars>
          <dgm:dir/>
          <dgm:resizeHandles val="exact"/>
        </dgm:presLayoutVars>
      </dgm:prSet>
      <dgm:spPr/>
    </dgm:pt>
    <dgm:pt modelId="{7F3B39BB-B44D-415F-8446-1FB3D2BF9017}" type="pres">
      <dgm:prSet presAssocID="{3A0A87BE-2894-410E-B24C-A6E3F10F9B09}" presName="node" presStyleLbl="node1" presStyleIdx="0" presStyleCnt="3" custLinFactNeighborX="59905" custLinFactNeighborY="861">
        <dgm:presLayoutVars>
          <dgm:bulletEnabled val="1"/>
        </dgm:presLayoutVars>
      </dgm:prSet>
      <dgm:spPr/>
    </dgm:pt>
    <dgm:pt modelId="{9FF6C327-3EF2-4367-9575-DE77E2C57D26}" type="pres">
      <dgm:prSet presAssocID="{4947478C-20E5-4736-AF19-F65251B77326}" presName="sibTrans" presStyleCnt="0"/>
      <dgm:spPr/>
    </dgm:pt>
    <dgm:pt modelId="{4931F163-C32B-4341-838D-4AA2B5FE4AD7}" type="pres">
      <dgm:prSet presAssocID="{B72E25AC-D524-497B-B26F-19FA338EAC04}" presName="node" presStyleLbl="node1" presStyleIdx="1" presStyleCnt="3" custLinFactX="-39692" custLinFactY="13613" custLinFactNeighborX="-100000" custLinFactNeighborY="100000">
        <dgm:presLayoutVars>
          <dgm:bulletEnabled val="1"/>
        </dgm:presLayoutVars>
      </dgm:prSet>
      <dgm:spPr/>
    </dgm:pt>
    <dgm:pt modelId="{43E068BA-4F13-42FE-8965-238737141CE4}" type="pres">
      <dgm:prSet presAssocID="{2E2536B1-CBFD-4BB6-8A65-B6C325173ED4}" presName="sibTrans" presStyleCnt="0"/>
      <dgm:spPr/>
    </dgm:pt>
    <dgm:pt modelId="{E634059C-BE23-4133-AE1B-46203705B728}" type="pres">
      <dgm:prSet presAssocID="{F80569FB-FE7B-4EA2-B378-37343E7DD9C8}" presName="node" presStyleLbl="node1" presStyleIdx="2" presStyleCnt="3" custLinFactNeighborX="66618" custLinFactNeighborY="1721">
        <dgm:presLayoutVars>
          <dgm:bulletEnabled val="1"/>
        </dgm:presLayoutVars>
      </dgm:prSet>
      <dgm:spPr/>
    </dgm:pt>
  </dgm:ptLst>
  <dgm:cxnLst>
    <dgm:cxn modelId="{5285F340-5556-45DD-BCE3-40BE43BE49A2}" type="presOf" srcId="{B72E25AC-D524-497B-B26F-19FA338EAC04}" destId="{4931F163-C32B-4341-838D-4AA2B5FE4AD7}" srcOrd="0" destOrd="0" presId="urn:microsoft.com/office/officeart/2005/8/layout/default"/>
    <dgm:cxn modelId="{C247435A-E0E7-4761-9E76-2CC059C77D62}" type="presOf" srcId="{3A0A87BE-2894-410E-B24C-A6E3F10F9B09}" destId="{7F3B39BB-B44D-415F-8446-1FB3D2BF9017}" srcOrd="0" destOrd="0" presId="urn:microsoft.com/office/officeart/2005/8/layout/default"/>
    <dgm:cxn modelId="{1994447A-DAE9-48E3-BD60-8086F5E38BC9}" type="presOf" srcId="{9FFF8A90-0B64-4665-8D58-D263E2B7D90A}" destId="{C8B7DE6E-3C96-4701-89A8-AE94C3F23F17}" srcOrd="0" destOrd="0" presId="urn:microsoft.com/office/officeart/2005/8/layout/default"/>
    <dgm:cxn modelId="{28E3347E-3F57-45F0-9962-EFC2164A5970}" type="presOf" srcId="{F80569FB-FE7B-4EA2-B378-37343E7DD9C8}" destId="{E634059C-BE23-4133-AE1B-46203705B728}" srcOrd="0" destOrd="0" presId="urn:microsoft.com/office/officeart/2005/8/layout/default"/>
    <dgm:cxn modelId="{EB91AB99-50BA-4473-900C-659A1E404836}" srcId="{9FFF8A90-0B64-4665-8D58-D263E2B7D90A}" destId="{B72E25AC-D524-497B-B26F-19FA338EAC04}" srcOrd="1" destOrd="0" parTransId="{0619B669-6634-467F-B3E0-38BB68AC3B9C}" sibTransId="{2E2536B1-CBFD-4BB6-8A65-B6C325173ED4}"/>
    <dgm:cxn modelId="{45E336E1-6310-43A4-8BE8-2BC0112E2B2E}" srcId="{9FFF8A90-0B64-4665-8D58-D263E2B7D90A}" destId="{F80569FB-FE7B-4EA2-B378-37343E7DD9C8}" srcOrd="2" destOrd="0" parTransId="{89191CF3-8E4D-45A5-A6BB-56B4B4962915}" sibTransId="{BC681F64-A067-4D21-ABC0-9815D70FA893}"/>
    <dgm:cxn modelId="{818190F4-E38C-4621-8156-C55AB7F82878}" srcId="{9FFF8A90-0B64-4665-8D58-D263E2B7D90A}" destId="{3A0A87BE-2894-410E-B24C-A6E3F10F9B09}" srcOrd="0" destOrd="0" parTransId="{A6FBB385-C762-4B91-9F5F-E724AFE3BF5A}" sibTransId="{4947478C-20E5-4736-AF19-F65251B77326}"/>
    <dgm:cxn modelId="{8B3A25DC-0EF9-4088-A976-5F610F5CD68B}" type="presParOf" srcId="{C8B7DE6E-3C96-4701-89A8-AE94C3F23F17}" destId="{7F3B39BB-B44D-415F-8446-1FB3D2BF9017}" srcOrd="0" destOrd="0" presId="urn:microsoft.com/office/officeart/2005/8/layout/default"/>
    <dgm:cxn modelId="{2C2821F9-EBD7-4672-B3F1-53427A89D70A}" type="presParOf" srcId="{C8B7DE6E-3C96-4701-89A8-AE94C3F23F17}" destId="{9FF6C327-3EF2-4367-9575-DE77E2C57D26}" srcOrd="1" destOrd="0" presId="urn:microsoft.com/office/officeart/2005/8/layout/default"/>
    <dgm:cxn modelId="{C85AA391-C581-419B-8B0F-9BF900A7608E}" type="presParOf" srcId="{C8B7DE6E-3C96-4701-89A8-AE94C3F23F17}" destId="{4931F163-C32B-4341-838D-4AA2B5FE4AD7}" srcOrd="2" destOrd="0" presId="urn:microsoft.com/office/officeart/2005/8/layout/default"/>
    <dgm:cxn modelId="{61442010-0FE9-4B38-BA6B-0452F10394C0}" type="presParOf" srcId="{C8B7DE6E-3C96-4701-89A8-AE94C3F23F17}" destId="{43E068BA-4F13-42FE-8965-238737141CE4}" srcOrd="3" destOrd="0" presId="urn:microsoft.com/office/officeart/2005/8/layout/default"/>
    <dgm:cxn modelId="{5E15763C-90D0-4EE8-BAEA-41DC988D62D5}" type="presParOf" srcId="{C8B7DE6E-3C96-4701-89A8-AE94C3F23F17}" destId="{E634059C-BE23-4133-AE1B-46203705B728}" srcOrd="4" destOrd="0" presId="urn:microsoft.com/office/officeart/2005/8/layout/defaul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3B39BB-B44D-415F-8446-1FB3D2BF9017}">
      <dsp:nvSpPr>
        <dsp:cNvPr id="0" name=""/>
        <dsp:cNvSpPr/>
      </dsp:nvSpPr>
      <dsp:spPr>
        <a:xfrm>
          <a:off x="1634207" y="14401"/>
          <a:ext cx="2459235" cy="14755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t>Head of Estates</a:t>
          </a:r>
        </a:p>
      </dsp:txBody>
      <dsp:txXfrm>
        <a:off x="1634207" y="14401"/>
        <a:ext cx="2459235" cy="1475541"/>
      </dsp:txXfrm>
    </dsp:sp>
    <dsp:sp modelId="{4931F163-C32B-4341-838D-4AA2B5FE4AD7}">
      <dsp:nvSpPr>
        <dsp:cNvPr id="0" name=""/>
        <dsp:cNvSpPr/>
      </dsp:nvSpPr>
      <dsp:spPr>
        <a:xfrm>
          <a:off x="0" y="1678103"/>
          <a:ext cx="2459235" cy="14755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t>Project Manager - Systems Implementation</a:t>
          </a:r>
        </a:p>
      </dsp:txBody>
      <dsp:txXfrm>
        <a:off x="0" y="1678103"/>
        <a:ext cx="2459235" cy="1475541"/>
      </dsp:txXfrm>
    </dsp:sp>
    <dsp:sp modelId="{E634059C-BE23-4133-AE1B-46203705B728}">
      <dsp:nvSpPr>
        <dsp:cNvPr id="0" name=""/>
        <dsp:cNvSpPr/>
      </dsp:nvSpPr>
      <dsp:spPr>
        <a:xfrm>
          <a:off x="3027164" y="1724858"/>
          <a:ext cx="2459235" cy="14755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t>Project Manager - Lifecycle &amp; Assets</a:t>
          </a:r>
        </a:p>
      </dsp:txBody>
      <dsp:txXfrm>
        <a:off x="3027164" y="1724858"/>
        <a:ext cx="2459235" cy="1475541"/>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2.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4.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644</Words>
  <Characters>3996</Characters>
  <Application>Microsoft Office Word</Application>
  <DocSecurity>0</DocSecurity>
  <Lines>33</Lines>
  <Paragraphs>9</Paragraphs>
  <ScaleCrop>false</ScaleCrop>
  <HeadingPairs>
    <vt:vector size="8" baseType="variant">
      <vt:variant>
        <vt:lpstr>Titre</vt:lpstr>
      </vt:variant>
      <vt:variant>
        <vt:i4>1</vt:i4>
      </vt:variant>
      <vt:variant>
        <vt:lpstr>Title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Lewis, Rachael</cp:lastModifiedBy>
  <cp:revision>3</cp:revision>
  <cp:lastPrinted>2014-08-21T13:59:00Z</cp:lastPrinted>
  <dcterms:created xsi:type="dcterms:W3CDTF">2026-01-20T10:37:00Z</dcterms:created>
  <dcterms:modified xsi:type="dcterms:W3CDTF">2026-01-20T10:37:00Z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