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7A0A"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56C84A5" wp14:editId="3F299F9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B7D65D" w14:textId="5503E98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0625A">
                              <w:rPr>
                                <w:color w:val="FFFFFF"/>
                                <w:sz w:val="44"/>
                                <w:szCs w:val="44"/>
                                <w:lang w:val="en-AU"/>
                              </w:rPr>
                              <w:t>[</w:t>
                            </w:r>
                            <w:r w:rsidR="004619C5">
                              <w:rPr>
                                <w:color w:val="FFFFFF"/>
                                <w:sz w:val="44"/>
                                <w:szCs w:val="44"/>
                                <w:lang w:val="en-AU"/>
                              </w:rPr>
                              <w:t>Financial</w:t>
                            </w:r>
                            <w:r w:rsidR="00196063">
                              <w:rPr>
                                <w:color w:val="FFFFFF"/>
                                <w:sz w:val="44"/>
                                <w:szCs w:val="44"/>
                                <w:lang w:val="en-AU"/>
                              </w:rPr>
                              <w:t xml:space="preserve"> Accounting &amp;</w:t>
                            </w:r>
                            <w:r w:rsidR="004619C5">
                              <w:rPr>
                                <w:color w:val="FFFFFF"/>
                                <w:sz w:val="44"/>
                                <w:szCs w:val="44"/>
                                <w:lang w:val="en-AU"/>
                              </w:rPr>
                              <w:t xml:space="preserve"> Reporting</w:t>
                            </w:r>
                            <w:r w:rsidR="00196063">
                              <w:rPr>
                                <w:color w:val="FFFFFF"/>
                                <w:sz w:val="44"/>
                                <w:szCs w:val="44"/>
                                <w:lang w:val="en-AU"/>
                              </w:rPr>
                              <w:t xml:space="preserve"> Manager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6C84A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B7D65D" w14:textId="5503E98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0625A">
                        <w:rPr>
                          <w:color w:val="FFFFFF"/>
                          <w:sz w:val="44"/>
                          <w:szCs w:val="44"/>
                          <w:lang w:val="en-AU"/>
                        </w:rPr>
                        <w:t>[</w:t>
                      </w:r>
                      <w:r w:rsidR="004619C5">
                        <w:rPr>
                          <w:color w:val="FFFFFF"/>
                          <w:sz w:val="44"/>
                          <w:szCs w:val="44"/>
                          <w:lang w:val="en-AU"/>
                        </w:rPr>
                        <w:t>Financial</w:t>
                      </w:r>
                      <w:r w:rsidR="00196063">
                        <w:rPr>
                          <w:color w:val="FFFFFF"/>
                          <w:sz w:val="44"/>
                          <w:szCs w:val="44"/>
                          <w:lang w:val="en-AU"/>
                        </w:rPr>
                        <w:t xml:space="preserve"> Accounting &amp;</w:t>
                      </w:r>
                      <w:r w:rsidR="004619C5">
                        <w:rPr>
                          <w:color w:val="FFFFFF"/>
                          <w:sz w:val="44"/>
                          <w:szCs w:val="44"/>
                          <w:lang w:val="en-AU"/>
                        </w:rPr>
                        <w:t xml:space="preserve"> Reporting</w:t>
                      </w:r>
                      <w:r w:rsidR="00196063">
                        <w:rPr>
                          <w:color w:val="FFFFFF"/>
                          <w:sz w:val="44"/>
                          <w:szCs w:val="44"/>
                          <w:lang w:val="en-AU"/>
                        </w:rPr>
                        <w:t xml:space="preserve"> Manager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ADCEC34" wp14:editId="485E5A2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84DA0C1" w14:textId="77777777" w:rsidR="00366A73" w:rsidRPr="00366A73" w:rsidRDefault="00366A73" w:rsidP="00366A73"/>
    <w:p w14:paraId="051D0520" w14:textId="77777777" w:rsidR="00366A73" w:rsidRPr="00366A73" w:rsidRDefault="00366A73" w:rsidP="00366A73"/>
    <w:p w14:paraId="455A5D83" w14:textId="77777777" w:rsidR="00366A73" w:rsidRPr="00366A73" w:rsidRDefault="00366A73" w:rsidP="00366A73"/>
    <w:p w14:paraId="36C24FF8" w14:textId="77777777" w:rsidR="00366A73" w:rsidRPr="00366A73" w:rsidRDefault="00366A73" w:rsidP="00366A73"/>
    <w:p w14:paraId="5782ADB7" w14:textId="77777777" w:rsidR="00366A73" w:rsidRDefault="00366A73" w:rsidP="00366A73"/>
    <w:p w14:paraId="4B4F30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37BE566F"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800C0F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FF7FD55" w14:textId="77777777" w:rsidR="00366A73" w:rsidRPr="00876EDD" w:rsidRDefault="0020625A" w:rsidP="00161F93">
            <w:pPr>
              <w:spacing w:before="20" w:after="20"/>
              <w:jc w:val="left"/>
              <w:rPr>
                <w:rFonts w:cs="Arial"/>
                <w:color w:val="000000"/>
                <w:szCs w:val="20"/>
              </w:rPr>
            </w:pPr>
            <w:r>
              <w:rPr>
                <w:rFonts w:cs="Arial"/>
                <w:color w:val="000000"/>
                <w:szCs w:val="20"/>
              </w:rPr>
              <w:t>Finance</w:t>
            </w:r>
          </w:p>
        </w:tc>
      </w:tr>
      <w:tr w:rsidR="00366A73" w:rsidRPr="00315425" w14:paraId="0C14DA7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06AEC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76BC296" w14:textId="31463594" w:rsidR="00366A73" w:rsidRPr="00CC21AB" w:rsidRDefault="004619C5" w:rsidP="00161F93">
            <w:pPr>
              <w:pStyle w:val="Heading2"/>
              <w:rPr>
                <w:lang w:val="en-CA"/>
              </w:rPr>
            </w:pPr>
            <w:bookmarkStart w:id="0" w:name="_Hlk43750448"/>
            <w:r w:rsidRPr="00BD411A">
              <w:rPr>
                <w:lang w:val="en-CA"/>
              </w:rPr>
              <w:t xml:space="preserve">Financial </w:t>
            </w:r>
            <w:r w:rsidR="006269C5" w:rsidRPr="00BD411A">
              <w:rPr>
                <w:lang w:val="en-CA"/>
              </w:rPr>
              <w:t>A</w:t>
            </w:r>
            <w:r w:rsidR="00196063" w:rsidRPr="00BD411A">
              <w:rPr>
                <w:lang w:val="en-CA"/>
              </w:rPr>
              <w:t xml:space="preserve">ccounting &amp; </w:t>
            </w:r>
            <w:r w:rsidR="006269C5" w:rsidRPr="00BD411A">
              <w:rPr>
                <w:lang w:val="en-CA"/>
              </w:rPr>
              <w:t>R</w:t>
            </w:r>
            <w:r w:rsidRPr="00BD411A">
              <w:rPr>
                <w:lang w:val="en-CA"/>
              </w:rPr>
              <w:t>eporting</w:t>
            </w:r>
            <w:bookmarkEnd w:id="0"/>
            <w:r w:rsidR="00196063" w:rsidRPr="00BD411A">
              <w:rPr>
                <w:lang w:val="en-CA"/>
              </w:rPr>
              <w:t xml:space="preserve"> </w:t>
            </w:r>
            <w:r w:rsidR="006269C5" w:rsidRPr="00BD411A">
              <w:rPr>
                <w:lang w:val="en-CA"/>
              </w:rPr>
              <w:t>M</w:t>
            </w:r>
            <w:r w:rsidR="00196063" w:rsidRPr="00BD411A">
              <w:rPr>
                <w:lang w:val="en-CA"/>
              </w:rPr>
              <w:t>anager</w:t>
            </w:r>
          </w:p>
        </w:tc>
      </w:tr>
      <w:tr w:rsidR="00366A73" w:rsidRPr="00315425" w14:paraId="76216C1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70E0F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17950E7" w14:textId="55036577" w:rsidR="00366A73" w:rsidRPr="00876EDD" w:rsidRDefault="00B810FA" w:rsidP="00161F93">
            <w:pPr>
              <w:spacing w:before="20" w:after="20"/>
              <w:jc w:val="left"/>
              <w:rPr>
                <w:rFonts w:cs="Arial"/>
                <w:color w:val="000000"/>
                <w:szCs w:val="20"/>
              </w:rPr>
            </w:pPr>
            <w:r>
              <w:rPr>
                <w:rFonts w:cs="Arial"/>
                <w:color w:val="000000"/>
                <w:szCs w:val="20"/>
              </w:rPr>
              <w:t>Backfill of existing position</w:t>
            </w:r>
          </w:p>
        </w:tc>
      </w:tr>
      <w:tr w:rsidR="00366A73" w:rsidRPr="00315425" w14:paraId="12CDB78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B3D3ED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7A1BC9C" w14:textId="77777777" w:rsidR="00366A73" w:rsidRDefault="00366A73" w:rsidP="00161F93">
            <w:pPr>
              <w:spacing w:before="20" w:after="20"/>
              <w:jc w:val="left"/>
              <w:rPr>
                <w:rFonts w:cs="Arial"/>
                <w:color w:val="000000"/>
                <w:szCs w:val="20"/>
              </w:rPr>
            </w:pPr>
          </w:p>
        </w:tc>
      </w:tr>
      <w:tr w:rsidR="00366A73" w:rsidRPr="00315425" w14:paraId="227B82A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9060C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8244517" w14:textId="0F16BEEB" w:rsidR="00366A73" w:rsidRPr="00BD411A" w:rsidRDefault="006269C5" w:rsidP="00366A73">
            <w:pPr>
              <w:spacing w:before="20" w:after="20"/>
              <w:jc w:val="left"/>
              <w:rPr>
                <w:rFonts w:cs="Arial"/>
                <w:color w:val="000000"/>
                <w:szCs w:val="20"/>
              </w:rPr>
            </w:pPr>
            <w:r w:rsidRPr="00BD411A">
              <w:rPr>
                <w:rFonts w:cs="Arial"/>
                <w:color w:val="000000"/>
                <w:szCs w:val="20"/>
              </w:rPr>
              <w:t>Krushal Patel</w:t>
            </w:r>
            <w:r w:rsidR="004619C5" w:rsidRPr="00BD411A">
              <w:rPr>
                <w:rFonts w:cs="Arial"/>
                <w:color w:val="000000"/>
                <w:szCs w:val="20"/>
              </w:rPr>
              <w:t xml:space="preserve"> </w:t>
            </w:r>
          </w:p>
        </w:tc>
      </w:tr>
      <w:tr w:rsidR="00366A73" w:rsidRPr="00315425" w14:paraId="6AEE2D0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75058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0565455" w14:textId="659E7876" w:rsidR="00366A73" w:rsidRDefault="00BD411A" w:rsidP="00366A73">
            <w:pPr>
              <w:spacing w:before="20" w:after="20"/>
              <w:jc w:val="left"/>
              <w:rPr>
                <w:rFonts w:cs="Arial"/>
                <w:color w:val="000000"/>
                <w:szCs w:val="20"/>
              </w:rPr>
            </w:pPr>
            <w:r>
              <w:rPr>
                <w:rFonts w:cs="Arial"/>
                <w:color w:val="000000"/>
                <w:szCs w:val="20"/>
              </w:rPr>
              <w:t>n/a</w:t>
            </w:r>
          </w:p>
        </w:tc>
      </w:tr>
      <w:tr w:rsidR="00366A73" w:rsidRPr="00315425" w14:paraId="3C1DB269"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E4136F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6E64CD1" w14:textId="0DE73E75" w:rsidR="00366A73" w:rsidRDefault="006F5191" w:rsidP="00161F93">
            <w:pPr>
              <w:spacing w:before="20" w:after="20"/>
              <w:jc w:val="left"/>
              <w:rPr>
                <w:rFonts w:cs="Arial"/>
                <w:color w:val="000000"/>
                <w:szCs w:val="20"/>
              </w:rPr>
            </w:pPr>
            <w:r>
              <w:rPr>
                <w:rFonts w:cs="Arial"/>
                <w:color w:val="000000"/>
                <w:szCs w:val="20"/>
              </w:rPr>
              <w:t>One Southampton Row, Holborn, London</w:t>
            </w:r>
          </w:p>
        </w:tc>
      </w:tr>
      <w:tr w:rsidR="00366A73" w:rsidRPr="00315425" w14:paraId="7169F8A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A5240BB" w14:textId="77777777" w:rsidR="00366A73" w:rsidRDefault="00366A73" w:rsidP="00161F93">
            <w:pPr>
              <w:jc w:val="left"/>
              <w:rPr>
                <w:rFonts w:cs="Arial"/>
                <w:sz w:val="10"/>
                <w:szCs w:val="20"/>
              </w:rPr>
            </w:pPr>
          </w:p>
          <w:p w14:paraId="208A36ED" w14:textId="77777777" w:rsidR="00366A73" w:rsidRPr="00315425" w:rsidRDefault="00366A73" w:rsidP="00161F93">
            <w:pPr>
              <w:jc w:val="left"/>
              <w:rPr>
                <w:rFonts w:cs="Arial"/>
                <w:sz w:val="10"/>
                <w:szCs w:val="20"/>
              </w:rPr>
            </w:pPr>
          </w:p>
        </w:tc>
      </w:tr>
      <w:tr w:rsidR="00366A73" w:rsidRPr="00315425" w14:paraId="5501594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9747D8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D57D4"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FCA9E1C" w14:textId="77777777" w:rsidR="008C5660" w:rsidRPr="009726D6" w:rsidRDefault="008C5660" w:rsidP="00983B5A">
            <w:pPr>
              <w:pStyle w:val="ListParagraph"/>
              <w:ind w:left="360"/>
              <w:rPr>
                <w:rFonts w:cs="Arial"/>
                <w:color w:val="000000" w:themeColor="text1"/>
                <w:sz w:val="4"/>
                <w:szCs w:val="20"/>
                <w:lang w:val="en-GB"/>
              </w:rPr>
            </w:pPr>
          </w:p>
          <w:p w14:paraId="33DF5DB8" w14:textId="22D44B64" w:rsidR="00196063" w:rsidRDefault="00196063" w:rsidP="00D02EF5">
            <w:pPr>
              <w:pStyle w:val="ListParagraph"/>
              <w:numPr>
                <w:ilvl w:val="0"/>
                <w:numId w:val="2"/>
              </w:numPr>
              <w:rPr>
                <w:rFonts w:cs="Arial"/>
                <w:color w:val="000000" w:themeColor="text1"/>
                <w:szCs w:val="20"/>
                <w:lang w:val="en-GB"/>
              </w:rPr>
            </w:pPr>
            <w:r w:rsidRPr="00BD411A">
              <w:rPr>
                <w:rFonts w:cs="Arial"/>
                <w:color w:val="000000" w:themeColor="text1"/>
                <w:szCs w:val="20"/>
                <w:lang w:val="en-GB"/>
              </w:rPr>
              <w:t xml:space="preserve">This role is part of a team of </w:t>
            </w:r>
            <w:r w:rsidR="006F5191">
              <w:rPr>
                <w:rFonts w:cs="Arial"/>
                <w:color w:val="000000" w:themeColor="text1"/>
                <w:szCs w:val="20"/>
                <w:lang w:val="en-GB"/>
              </w:rPr>
              <w:t>4</w:t>
            </w:r>
            <w:r w:rsidRPr="00BD411A">
              <w:rPr>
                <w:rFonts w:cs="Arial"/>
                <w:color w:val="000000" w:themeColor="text1"/>
                <w:szCs w:val="20"/>
                <w:lang w:val="en-GB"/>
              </w:rPr>
              <w:t xml:space="preserve"> who</w:t>
            </w:r>
            <w:r>
              <w:rPr>
                <w:rFonts w:cs="Arial"/>
                <w:color w:val="000000" w:themeColor="text1"/>
                <w:szCs w:val="20"/>
                <w:lang w:val="en-GB"/>
              </w:rPr>
              <w:t xml:space="preserve"> will share the responsibilities laid-out in this job description.</w:t>
            </w:r>
            <w:r w:rsidR="005234F8">
              <w:rPr>
                <w:rFonts w:cs="Arial"/>
                <w:color w:val="000000" w:themeColor="text1"/>
                <w:szCs w:val="20"/>
                <w:lang w:val="en-GB"/>
              </w:rPr>
              <w:t xml:space="preserve"> Note, remaining 3 team members are based in Mumbai.</w:t>
            </w:r>
          </w:p>
          <w:p w14:paraId="13BBE43F" w14:textId="5255990B" w:rsidR="00A101AC" w:rsidRDefault="00D2561E" w:rsidP="00D02EF5">
            <w:pPr>
              <w:pStyle w:val="ListParagraph"/>
              <w:numPr>
                <w:ilvl w:val="0"/>
                <w:numId w:val="2"/>
              </w:numPr>
              <w:rPr>
                <w:rFonts w:cs="Arial"/>
                <w:color w:val="000000" w:themeColor="text1"/>
                <w:szCs w:val="20"/>
                <w:lang w:val="en-GB"/>
              </w:rPr>
            </w:pPr>
            <w:r>
              <w:rPr>
                <w:rFonts w:cs="Arial"/>
                <w:color w:val="000000" w:themeColor="text1"/>
                <w:szCs w:val="20"/>
                <w:lang w:val="en-GB"/>
              </w:rPr>
              <w:t>The person in this role</w:t>
            </w:r>
            <w:r w:rsidR="00196063">
              <w:rPr>
                <w:rFonts w:cs="Arial"/>
                <w:color w:val="000000" w:themeColor="text1"/>
                <w:szCs w:val="20"/>
                <w:lang w:val="en-GB"/>
              </w:rPr>
              <w:t xml:space="preserve"> </w:t>
            </w:r>
            <w:r>
              <w:rPr>
                <w:rFonts w:cs="Arial"/>
                <w:color w:val="000000" w:themeColor="text1"/>
                <w:szCs w:val="20"/>
                <w:lang w:val="en-GB"/>
              </w:rPr>
              <w:t>will b</w:t>
            </w:r>
            <w:r w:rsidR="00196063">
              <w:rPr>
                <w:rFonts w:cs="Arial"/>
                <w:color w:val="000000" w:themeColor="text1"/>
                <w:szCs w:val="20"/>
                <w:lang w:val="en-GB"/>
              </w:rPr>
              <w:t>e responsible</w:t>
            </w:r>
            <w:r w:rsidR="00D02EF5">
              <w:rPr>
                <w:rFonts w:cs="Arial"/>
                <w:color w:val="000000" w:themeColor="text1"/>
                <w:szCs w:val="20"/>
                <w:lang w:val="en-GB"/>
              </w:rPr>
              <w:t xml:space="preserve"> for reporting </w:t>
            </w:r>
            <w:r>
              <w:rPr>
                <w:rFonts w:cs="Arial"/>
                <w:color w:val="000000" w:themeColor="text1"/>
                <w:szCs w:val="20"/>
                <w:lang w:val="en-GB"/>
              </w:rPr>
              <w:t xml:space="preserve">the </w:t>
            </w:r>
            <w:r w:rsidR="00D02EF5">
              <w:rPr>
                <w:rFonts w:cs="Arial"/>
                <w:color w:val="000000" w:themeColor="text1"/>
                <w:szCs w:val="20"/>
                <w:lang w:val="en-GB"/>
              </w:rPr>
              <w:t>region’s financial statements</w:t>
            </w:r>
            <w:r>
              <w:rPr>
                <w:rFonts w:cs="Arial"/>
                <w:color w:val="000000" w:themeColor="text1"/>
                <w:szCs w:val="20"/>
                <w:lang w:val="en-GB"/>
              </w:rPr>
              <w:t xml:space="preserve"> monthly, ensuring compliance to reporting standards, group deadlines, and control over our balance sheet. This involves working closely with Group Finance, UK&amp;I Finance Directors and other areas of the business to tackle issues related to reporting and drive process improvement. </w:t>
            </w:r>
          </w:p>
          <w:p w14:paraId="3532EC2B" w14:textId="165521D4" w:rsidR="00D2561E" w:rsidRDefault="00D2561E" w:rsidP="00D02EF5">
            <w:pPr>
              <w:pStyle w:val="ListParagraph"/>
              <w:numPr>
                <w:ilvl w:val="0"/>
                <w:numId w:val="2"/>
              </w:numPr>
              <w:rPr>
                <w:rFonts w:cs="Arial"/>
                <w:color w:val="000000" w:themeColor="text1"/>
                <w:szCs w:val="20"/>
                <w:lang w:val="en-GB"/>
              </w:rPr>
            </w:pPr>
            <w:r>
              <w:rPr>
                <w:rFonts w:cs="Arial"/>
                <w:color w:val="000000" w:themeColor="text1"/>
                <w:szCs w:val="20"/>
                <w:lang w:val="en-GB"/>
              </w:rPr>
              <w:t xml:space="preserve">They will also be </w:t>
            </w:r>
            <w:r w:rsidR="006269C5">
              <w:rPr>
                <w:rFonts w:cs="Arial"/>
                <w:color w:val="000000" w:themeColor="text1"/>
                <w:szCs w:val="20"/>
                <w:lang w:val="en-GB"/>
              </w:rPr>
              <w:t>heavily involved in</w:t>
            </w:r>
            <w:r>
              <w:rPr>
                <w:rFonts w:cs="Arial"/>
                <w:color w:val="000000" w:themeColor="text1"/>
                <w:szCs w:val="20"/>
                <w:lang w:val="en-GB"/>
              </w:rPr>
              <w:t xml:space="preserve"> </w:t>
            </w:r>
            <w:r w:rsidR="006269C5">
              <w:rPr>
                <w:rFonts w:cs="Arial"/>
                <w:color w:val="000000" w:themeColor="text1"/>
                <w:szCs w:val="20"/>
                <w:lang w:val="en-GB"/>
              </w:rPr>
              <w:t>the</w:t>
            </w:r>
            <w:r>
              <w:rPr>
                <w:rFonts w:cs="Arial"/>
                <w:color w:val="000000" w:themeColor="text1"/>
                <w:szCs w:val="20"/>
                <w:lang w:val="en-GB"/>
              </w:rPr>
              <w:t xml:space="preserve"> production, external audit and filing of our circa </w:t>
            </w:r>
            <w:r w:rsidR="005234F8">
              <w:rPr>
                <w:rFonts w:cs="Arial"/>
                <w:color w:val="000000" w:themeColor="text1"/>
                <w:szCs w:val="20"/>
                <w:lang w:val="en-GB"/>
              </w:rPr>
              <w:t>70</w:t>
            </w:r>
            <w:r>
              <w:rPr>
                <w:rFonts w:cs="Arial"/>
                <w:color w:val="000000" w:themeColor="text1"/>
                <w:szCs w:val="20"/>
                <w:lang w:val="en-GB"/>
              </w:rPr>
              <w:t xml:space="preserve"> sets of statutory accounts.</w:t>
            </w:r>
          </w:p>
          <w:p w14:paraId="2370572E" w14:textId="474B7777" w:rsidR="00D2561E" w:rsidRPr="00D2561E" w:rsidRDefault="00D2561E" w:rsidP="00D2561E">
            <w:pPr>
              <w:rPr>
                <w:rFonts w:cs="Arial"/>
                <w:color w:val="000000" w:themeColor="text1"/>
                <w:szCs w:val="20"/>
                <w:lang w:val="en-GB"/>
              </w:rPr>
            </w:pPr>
          </w:p>
        </w:tc>
      </w:tr>
      <w:tr w:rsidR="00366A73" w:rsidRPr="00315425" w14:paraId="2A81EEB1" w14:textId="77777777" w:rsidTr="00C443B9">
        <w:trPr>
          <w:gridAfter w:val="1"/>
          <w:wAfter w:w="18" w:type="dxa"/>
        </w:trPr>
        <w:tc>
          <w:tcPr>
            <w:tcW w:w="10440" w:type="dxa"/>
            <w:gridSpan w:val="2"/>
            <w:tcBorders>
              <w:top w:val="single" w:sz="2" w:space="0" w:color="auto"/>
              <w:left w:val="nil"/>
              <w:bottom w:val="single" w:sz="2" w:space="0" w:color="auto"/>
              <w:right w:val="single" w:sz="4" w:space="0" w:color="auto"/>
            </w:tcBorders>
          </w:tcPr>
          <w:p w14:paraId="0BAF2ADF" w14:textId="6ADF81B3" w:rsidR="00366A73" w:rsidRDefault="00366A73" w:rsidP="00161F93">
            <w:pPr>
              <w:jc w:val="left"/>
              <w:rPr>
                <w:rFonts w:cs="Arial"/>
                <w:sz w:val="10"/>
                <w:szCs w:val="20"/>
              </w:rPr>
            </w:pPr>
          </w:p>
          <w:tbl>
            <w:tblPr>
              <w:tblpPr w:leftFromText="180" w:rightFromText="180" w:vertAnchor="text" w:horzAnchor="margin" w:tblpXSpec="center" w:tblpY="192"/>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402"/>
              <w:gridCol w:w="4992"/>
            </w:tblGrid>
            <w:tr w:rsidR="00C443B9" w:rsidRPr="00315425" w14:paraId="279223E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shd w:val="clear" w:color="auto" w:fill="F2F2F2"/>
                  <w:vAlign w:val="center"/>
                </w:tcPr>
                <w:p w14:paraId="61D79C40" w14:textId="77777777" w:rsidR="00C443B9" w:rsidRPr="00315425" w:rsidRDefault="00C443B9" w:rsidP="00C443B9">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C443B9" w:rsidRPr="00315425" w14:paraId="6E2C8167" w14:textId="77777777" w:rsidTr="00C443B9">
              <w:trPr>
                <w:trHeight w:val="394"/>
              </w:trPr>
              <w:tc>
                <w:tcPr>
                  <w:tcW w:w="2059" w:type="dxa"/>
                  <w:tcBorders>
                    <w:top w:val="single" w:sz="2" w:space="0" w:color="auto"/>
                    <w:left w:val="single" w:sz="2" w:space="0" w:color="auto"/>
                    <w:bottom w:val="dotted" w:sz="2" w:space="0" w:color="auto"/>
                    <w:right w:val="single" w:sz="2" w:space="0" w:color="auto"/>
                  </w:tcBorders>
                  <w:vAlign w:val="center"/>
                </w:tcPr>
                <w:p w14:paraId="2C786143" w14:textId="470B93F9" w:rsidR="00C443B9" w:rsidRPr="00C443B9" w:rsidRDefault="00C443B9" w:rsidP="00C443B9">
                  <w:pPr>
                    <w:rPr>
                      <w:rFonts w:cs="Arial"/>
                      <w:color w:val="000000" w:themeColor="text1"/>
                      <w:szCs w:val="20"/>
                      <w:lang w:val="en-GB"/>
                    </w:rPr>
                  </w:pPr>
                  <w:r w:rsidRPr="00C443B9">
                    <w:rPr>
                      <w:rFonts w:cs="Arial"/>
                      <w:color w:val="000000" w:themeColor="text1"/>
                      <w:szCs w:val="20"/>
                      <w:lang w:val="en-GB"/>
                    </w:rPr>
                    <w:t>FY2</w:t>
                  </w:r>
                  <w:r w:rsidR="005234F8">
                    <w:rPr>
                      <w:rFonts w:cs="Arial"/>
                      <w:color w:val="000000" w:themeColor="text1"/>
                      <w:szCs w:val="20"/>
                      <w:lang w:val="en-GB"/>
                    </w:rPr>
                    <w:t>5</w:t>
                  </w:r>
                </w:p>
                <w:p w14:paraId="213802FC" w14:textId="0B193712" w:rsidR="00C443B9" w:rsidRPr="00C443B9" w:rsidRDefault="00C443B9" w:rsidP="00C443B9">
                  <w:pPr>
                    <w:rPr>
                      <w:rFonts w:cs="Arial"/>
                      <w:color w:val="000000" w:themeColor="text1"/>
                      <w:szCs w:val="20"/>
                      <w:lang w:val="en-GB"/>
                    </w:rPr>
                  </w:pPr>
                  <w:r w:rsidRPr="00C443B9">
                    <w:rPr>
                      <w:rFonts w:cs="Arial"/>
                      <w:color w:val="000000" w:themeColor="text1"/>
                      <w:szCs w:val="20"/>
                      <w:lang w:val="en-GB"/>
                    </w:rPr>
                    <w:t>Revenue €2.0bn</w:t>
                  </w:r>
                </w:p>
                <w:p w14:paraId="7CD7477F" w14:textId="77777777" w:rsidR="00C443B9" w:rsidRPr="00141822" w:rsidRDefault="00C443B9" w:rsidP="00C443B9">
                  <w:pPr>
                    <w:rPr>
                      <w:color w:val="1F497D" w:themeColor="text2"/>
                      <w:szCs w:val="20"/>
                    </w:rPr>
                  </w:pPr>
                </w:p>
                <w:p w14:paraId="69DEDE0D" w14:textId="77777777" w:rsidR="00C443B9" w:rsidRPr="00141822" w:rsidRDefault="00C443B9" w:rsidP="00C443B9">
                  <w:pPr>
                    <w:rPr>
                      <w:color w:val="1F497D" w:themeColor="text2"/>
                      <w:szCs w:val="20"/>
                    </w:rPr>
                  </w:pPr>
                </w:p>
                <w:p w14:paraId="25F98FEF" w14:textId="77777777" w:rsidR="00C443B9" w:rsidRPr="00A66474" w:rsidRDefault="00C443B9" w:rsidP="00C443B9">
                  <w:pPr>
                    <w:rPr>
                      <w:color w:val="1F497D" w:themeColor="text2"/>
                      <w:szCs w:val="20"/>
                    </w:rPr>
                  </w:pPr>
                </w:p>
              </w:tc>
              <w:tc>
                <w:tcPr>
                  <w:tcW w:w="3402" w:type="dxa"/>
                  <w:tcBorders>
                    <w:top w:val="single" w:sz="2" w:space="0" w:color="auto"/>
                    <w:left w:val="single" w:sz="2" w:space="0" w:color="auto"/>
                    <w:bottom w:val="dotted" w:sz="2" w:space="0" w:color="auto"/>
                    <w:right w:val="single" w:sz="2" w:space="0" w:color="auto"/>
                  </w:tcBorders>
                  <w:vAlign w:val="center"/>
                </w:tcPr>
                <w:p w14:paraId="72139D49" w14:textId="77777777" w:rsidR="00C443B9" w:rsidRPr="00C443B9" w:rsidRDefault="00C443B9" w:rsidP="00C443B9">
                  <w:pPr>
                    <w:rPr>
                      <w:color w:val="1F497D" w:themeColor="text2"/>
                      <w:szCs w:val="20"/>
                    </w:rPr>
                  </w:pPr>
                  <w:r w:rsidRPr="00C443B9">
                    <w:rPr>
                      <w:rFonts w:cs="Arial"/>
                      <w:color w:val="000000" w:themeColor="text1"/>
                      <w:szCs w:val="20"/>
                      <w:lang w:val="en-GB"/>
                    </w:rPr>
                    <w:t>Growth opportunities across all segments.</w:t>
                  </w:r>
                </w:p>
              </w:tc>
              <w:tc>
                <w:tcPr>
                  <w:tcW w:w="4992" w:type="dxa"/>
                  <w:tcBorders>
                    <w:top w:val="single" w:sz="2" w:space="0" w:color="auto"/>
                    <w:left w:val="single" w:sz="2" w:space="0" w:color="auto"/>
                    <w:bottom w:val="dotted" w:sz="2" w:space="0" w:color="auto"/>
                    <w:right w:val="single" w:sz="4" w:space="0" w:color="auto"/>
                  </w:tcBorders>
                  <w:vAlign w:val="center"/>
                </w:tcPr>
                <w:p w14:paraId="7585F513" w14:textId="77777777" w:rsidR="00C443B9" w:rsidRPr="00C443B9" w:rsidRDefault="00C443B9" w:rsidP="00C443B9">
                  <w:pPr>
                    <w:pStyle w:val="ListParagraph"/>
                    <w:numPr>
                      <w:ilvl w:val="0"/>
                      <w:numId w:val="2"/>
                    </w:numPr>
                    <w:rPr>
                      <w:rFonts w:cs="Arial"/>
                      <w:color w:val="000000" w:themeColor="text1"/>
                      <w:szCs w:val="20"/>
                      <w:lang w:val="en-GB"/>
                    </w:rPr>
                  </w:pPr>
                  <w:r w:rsidRPr="00C443B9">
                    <w:rPr>
                      <w:rFonts w:cs="Arial"/>
                      <w:color w:val="000000" w:themeColor="text1"/>
                      <w:szCs w:val="20"/>
                      <w:lang w:val="en-GB"/>
                    </w:rPr>
                    <w:t>8 customer / trading segments: Corporate, Government, Sodexo Live!, Global Events, Energy and Resources, Entegra, Schools and Universities and Healthcare.</w:t>
                  </w:r>
                </w:p>
                <w:p w14:paraId="2F17C7F9" w14:textId="094222B1" w:rsidR="00C443B9" w:rsidRPr="00C443B9" w:rsidRDefault="00AE7D23" w:rsidP="00C443B9">
                  <w:pPr>
                    <w:pStyle w:val="ListParagraph"/>
                    <w:numPr>
                      <w:ilvl w:val="0"/>
                      <w:numId w:val="2"/>
                    </w:numPr>
                    <w:rPr>
                      <w:rFonts w:cs="Arial"/>
                      <w:color w:val="000000" w:themeColor="text1"/>
                      <w:szCs w:val="20"/>
                      <w:lang w:val="en-GB"/>
                    </w:rPr>
                  </w:pPr>
                  <w:r>
                    <w:rPr>
                      <w:rFonts w:cs="Arial"/>
                      <w:color w:val="000000" w:themeColor="text1"/>
                      <w:szCs w:val="20"/>
                      <w:lang w:val="en-GB"/>
                    </w:rPr>
                    <w:t>70</w:t>
                  </w:r>
                  <w:r w:rsidR="00C443B9" w:rsidRPr="00C443B9">
                    <w:rPr>
                      <w:rFonts w:cs="Arial"/>
                      <w:color w:val="000000" w:themeColor="text1"/>
                      <w:szCs w:val="20"/>
                      <w:lang w:val="en-GB"/>
                    </w:rPr>
                    <w:t xml:space="preserve"> legal entities, of which </w:t>
                  </w:r>
                  <w:r>
                    <w:rPr>
                      <w:rFonts w:cs="Arial"/>
                      <w:color w:val="000000" w:themeColor="text1"/>
                      <w:szCs w:val="20"/>
                      <w:lang w:val="en-GB"/>
                    </w:rPr>
                    <w:t>3</w:t>
                  </w:r>
                  <w:r w:rsidR="00C443B9" w:rsidRPr="00C443B9">
                    <w:rPr>
                      <w:rFonts w:cs="Arial"/>
                      <w:color w:val="000000" w:themeColor="text1"/>
                      <w:szCs w:val="20"/>
                      <w:lang w:val="en-GB"/>
                    </w:rPr>
                    <w:t>0+ are trading.</w:t>
                  </w:r>
                </w:p>
                <w:p w14:paraId="3E5F6EDA" w14:textId="77777777" w:rsidR="00C443B9" w:rsidRPr="00A66474" w:rsidRDefault="00C443B9" w:rsidP="00C443B9">
                  <w:pPr>
                    <w:pStyle w:val="ListParagraph"/>
                    <w:numPr>
                      <w:ilvl w:val="0"/>
                      <w:numId w:val="2"/>
                    </w:numPr>
                    <w:rPr>
                      <w:color w:val="1F497D" w:themeColor="text2"/>
                      <w:szCs w:val="20"/>
                    </w:rPr>
                  </w:pPr>
                  <w:r w:rsidRPr="00C443B9">
                    <w:rPr>
                      <w:rFonts w:cs="Arial"/>
                      <w:color w:val="000000" w:themeColor="text1"/>
                      <w:szCs w:val="20"/>
                      <w:lang w:val="en-GB"/>
                    </w:rPr>
                    <w:t>Region lead to Group Consolidation team</w:t>
                  </w:r>
                  <w:r w:rsidRPr="00A66474">
                    <w:rPr>
                      <w:color w:val="1F497D" w:themeColor="text2"/>
                      <w:szCs w:val="20"/>
                    </w:rPr>
                    <w:t xml:space="preserve"> </w:t>
                  </w:r>
                </w:p>
              </w:tc>
            </w:tr>
            <w:tr w:rsidR="00C443B9" w:rsidRPr="00315425" w14:paraId="43AEF4B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vAlign w:val="center"/>
                </w:tcPr>
                <w:p w14:paraId="3C6D2EF3" w14:textId="77777777" w:rsidR="00C443B9" w:rsidRPr="00C443B9" w:rsidRDefault="00C443B9" w:rsidP="00C443B9">
                  <w:pPr>
                    <w:pStyle w:val="ListParagraph"/>
                    <w:numPr>
                      <w:ilvl w:val="0"/>
                      <w:numId w:val="2"/>
                    </w:numPr>
                    <w:rPr>
                      <w:rFonts w:cs="Arial"/>
                      <w:color w:val="000000" w:themeColor="text1"/>
                      <w:szCs w:val="20"/>
                      <w:lang w:val="en-GB"/>
                    </w:rPr>
                  </w:pPr>
                  <w:r w:rsidRPr="00C443B9">
                    <w:rPr>
                      <w:rFonts w:cs="Arial"/>
                      <w:color w:val="000000" w:themeColor="text1"/>
                      <w:szCs w:val="20"/>
                      <w:lang w:val="en-GB"/>
                    </w:rPr>
                    <w:t>Characteristics: Member region finance transversal leadership team</w:t>
                  </w:r>
                </w:p>
              </w:tc>
            </w:tr>
          </w:tbl>
          <w:p w14:paraId="5A0C7218" w14:textId="37916DDA" w:rsidR="00366A73" w:rsidRPr="00C443B9" w:rsidRDefault="00C443B9" w:rsidP="00C443B9">
            <w:pPr>
              <w:rPr>
                <w:sz w:val="18"/>
              </w:rPr>
            </w:pPr>
            <w:r>
              <w:rPr>
                <w:rFonts w:cs="Arial"/>
                <w:noProof/>
                <w:sz w:val="18"/>
                <w:lang w:val="en-GB" w:eastAsia="en-GB"/>
              </w:rPr>
              <mc:AlternateContent>
                <mc:Choice Requires="wps">
                  <w:drawing>
                    <wp:anchor distT="0" distB="0" distL="114300" distR="114300" simplePos="0" relativeHeight="251670528" behindDoc="0" locked="0" layoutInCell="1" allowOverlap="1" wp14:anchorId="57734C4D" wp14:editId="7D42FF95">
                      <wp:simplePos x="0" y="0"/>
                      <wp:positionH relativeFrom="column">
                        <wp:posOffset>7086600</wp:posOffset>
                      </wp:positionH>
                      <wp:positionV relativeFrom="paragraph">
                        <wp:posOffset>2689860</wp:posOffset>
                      </wp:positionV>
                      <wp:extent cx="1583690" cy="253365"/>
                      <wp:effectExtent l="0" t="0" r="16510" b="1333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34C4D" id="Text Box 36" o:spid="_x0000_s1027" type="#_x0000_t202" style="position:absolute;left:0;text-align:left;margin-left:558pt;margin-top:211.8pt;width:124.7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c>
      </w:tr>
    </w:tbl>
    <w:p w14:paraId="05ED9F5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6B4C2FC" wp14:editId="3FA9285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4C2FC" 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6152A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806010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9F6945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5AC17CC" w14:textId="77777777" w:rsidR="00366A73" w:rsidRPr="00315425" w:rsidRDefault="00366A73" w:rsidP="00366A73">
            <w:pPr>
              <w:jc w:val="center"/>
              <w:rPr>
                <w:rFonts w:cs="Arial"/>
                <w:b/>
                <w:sz w:val="4"/>
                <w:szCs w:val="20"/>
              </w:rPr>
            </w:pPr>
          </w:p>
          <w:p w14:paraId="4619CC1E" w14:textId="77777777" w:rsidR="00366A73" w:rsidRPr="00315425" w:rsidRDefault="00366A73" w:rsidP="00366A73">
            <w:pPr>
              <w:jc w:val="center"/>
              <w:rPr>
                <w:rFonts w:cs="Arial"/>
                <w:b/>
                <w:sz w:val="6"/>
                <w:szCs w:val="20"/>
              </w:rPr>
            </w:pPr>
          </w:p>
          <w:p w14:paraId="66B88106" w14:textId="5020458F" w:rsidR="00C36AD0" w:rsidRDefault="00742882" w:rsidP="008327BE">
            <w:pPr>
              <w:spacing w:after="40"/>
              <w:jc w:val="left"/>
              <w:rPr>
                <w:rFonts w:cs="Arial"/>
                <w:noProof/>
                <w:sz w:val="10"/>
                <w:szCs w:val="20"/>
                <w:lang w:eastAsia="en-US"/>
              </w:rPr>
            </w:pPr>
            <w:r>
              <w:rPr>
                <w:rFonts w:cs="Arial"/>
                <w:noProof/>
                <w:sz w:val="10"/>
                <w:szCs w:val="20"/>
                <w:lang w:val="en-GB" w:eastAsia="en-GB"/>
              </w:rPr>
              <w:drawing>
                <wp:inline distT="0" distB="0" distL="0" distR="0" wp14:anchorId="577CA568" wp14:editId="53E25CB9">
                  <wp:extent cx="3246120" cy="1682750"/>
                  <wp:effectExtent l="0" t="0" r="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8327BE" w:rsidRPr="008327BE">
              <w:rPr>
                <w:rFonts w:cs="Arial"/>
                <w:noProof/>
                <w:sz w:val="10"/>
                <w:szCs w:val="20"/>
                <w:lang w:eastAsia="en-US"/>
              </w:rPr>
              <mc:AlternateContent>
                <mc:Choice Requires="wps">
                  <w:drawing>
                    <wp:inline distT="0" distB="0" distL="0" distR="0" wp14:anchorId="01195CC3" wp14:editId="14188C4E">
                      <wp:extent cx="2360930" cy="1404620"/>
                      <wp:effectExtent l="0" t="0" r="2032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D66653" w14:textId="67F05AAE" w:rsidR="008327BE" w:rsidRPr="00CD0CD5" w:rsidRDefault="008327BE" w:rsidP="008327BE">
                                  <w:pPr>
                                    <w:rPr>
                                      <w:b/>
                                      <w:bCs/>
                                    </w:rPr>
                                  </w:pPr>
                                  <w:r w:rsidRPr="00CD0CD5">
                                    <w:rPr>
                                      <w:b/>
                                      <w:bCs/>
                                      <w:color w:val="C00000"/>
                                    </w:rPr>
                                    <w:t>RED</w:t>
                                  </w:r>
                                  <w:r w:rsidRPr="00CD0CD5">
                                    <w:rPr>
                                      <w:b/>
                                      <w:bCs/>
                                    </w:rPr>
                                    <w:t xml:space="preserve"> – Role being recruited</w:t>
                                  </w:r>
                                </w:p>
                                <w:p w14:paraId="147CAEA5" w14:textId="3440F220" w:rsidR="008327BE" w:rsidRPr="00CD0CD5" w:rsidRDefault="008327BE" w:rsidP="008327BE">
                                  <w:pPr>
                                    <w:rPr>
                                      <w:b/>
                                      <w:bCs/>
                                    </w:rPr>
                                  </w:pPr>
                                  <w:r w:rsidRPr="00CD0CD5">
                                    <w:rPr>
                                      <w:b/>
                                      <w:bCs/>
                                      <w:color w:val="0070C0"/>
                                    </w:rPr>
                                    <w:t>BLUE</w:t>
                                  </w:r>
                                  <w:r w:rsidRPr="00CD0CD5">
                                    <w:rPr>
                                      <w:b/>
                                      <w:bCs/>
                                    </w:rPr>
                                    <w:t xml:space="preserve"> – Existing Roles based in UK.</w:t>
                                  </w:r>
                                </w:p>
                                <w:p w14:paraId="7504F652" w14:textId="3655CBEA" w:rsidR="008327BE" w:rsidRPr="00CD0CD5" w:rsidRDefault="008327BE" w:rsidP="008327BE">
                                  <w:pPr>
                                    <w:rPr>
                                      <w:b/>
                                      <w:bCs/>
                                    </w:rPr>
                                  </w:pPr>
                                  <w:r w:rsidRPr="00CD0CD5">
                                    <w:rPr>
                                      <w:b/>
                                      <w:bCs/>
                                      <w:color w:val="FFC000"/>
                                    </w:rPr>
                                    <w:t>ORANGE</w:t>
                                  </w:r>
                                  <w:r w:rsidRPr="00CD0CD5">
                                    <w:rPr>
                                      <w:b/>
                                      <w:bCs/>
                                    </w:rPr>
                                    <w:t xml:space="preserve"> – Existing Roles based in Mumbai, India</w:t>
                                  </w:r>
                                </w:p>
                              </w:txbxContent>
                            </wps:txbx>
                            <wps:bodyPr rot="0" vert="horz" wrap="square" lIns="91440" tIns="45720" rIns="91440" bIns="45720" anchor="t" anchorCtr="0">
                              <a:spAutoFit/>
                            </wps:bodyPr>
                          </wps:wsp>
                        </a:graphicData>
                      </a:graphic>
                    </wp:inline>
                  </w:drawing>
                </mc:Choice>
                <mc:Fallback>
                  <w:pict>
                    <v:shape w14:anchorId="01195CC3" id="Text Box 2" o:spid="_x0000_s1029"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">
                      <v:textbox style="mso-fit-shape-to-text:t">
                        <w:txbxContent>
                          <w:p w14:paraId="24D66653" w14:textId="67F05AAE" w:rsidR="008327BE" w:rsidRPr="00CD0CD5" w:rsidRDefault="008327BE" w:rsidP="008327BE">
                            <w:pPr>
                              <w:rPr>
                                <w:b/>
                                <w:bCs/>
                              </w:rPr>
                            </w:pPr>
                            <w:r w:rsidRPr="00CD0CD5">
                              <w:rPr>
                                <w:b/>
                                <w:bCs/>
                                <w:color w:val="C00000"/>
                              </w:rPr>
                              <w:t>RED</w:t>
                            </w:r>
                            <w:r w:rsidRPr="00CD0CD5">
                              <w:rPr>
                                <w:b/>
                                <w:bCs/>
                              </w:rPr>
                              <w:t xml:space="preserve"> – Role being recruited</w:t>
                            </w:r>
                          </w:p>
                          <w:p w14:paraId="147CAEA5" w14:textId="3440F220" w:rsidR="008327BE" w:rsidRPr="00CD0CD5" w:rsidRDefault="008327BE" w:rsidP="008327BE">
                            <w:pPr>
                              <w:rPr>
                                <w:b/>
                                <w:bCs/>
                              </w:rPr>
                            </w:pPr>
                            <w:r w:rsidRPr="00CD0CD5">
                              <w:rPr>
                                <w:b/>
                                <w:bCs/>
                                <w:color w:val="0070C0"/>
                              </w:rPr>
                              <w:t>BLUE</w:t>
                            </w:r>
                            <w:r w:rsidRPr="00CD0CD5">
                              <w:rPr>
                                <w:b/>
                                <w:bCs/>
                              </w:rPr>
                              <w:t xml:space="preserve"> – Existing Roles based in UK.</w:t>
                            </w:r>
                          </w:p>
                          <w:p w14:paraId="7504F652" w14:textId="3655CBEA" w:rsidR="008327BE" w:rsidRPr="00CD0CD5" w:rsidRDefault="008327BE" w:rsidP="008327BE">
                            <w:pPr>
                              <w:rPr>
                                <w:b/>
                                <w:bCs/>
                              </w:rPr>
                            </w:pPr>
                            <w:r w:rsidRPr="00CD0CD5">
                              <w:rPr>
                                <w:b/>
                                <w:bCs/>
                                <w:color w:val="FFC000"/>
                              </w:rPr>
                              <w:t>ORANGE</w:t>
                            </w:r>
                            <w:r w:rsidRPr="00CD0CD5">
                              <w:rPr>
                                <w:b/>
                                <w:bCs/>
                              </w:rPr>
                              <w:t xml:space="preserve"> – Existing Roles based in Mumbai, India</w:t>
                            </w:r>
                          </w:p>
                        </w:txbxContent>
                      </v:textbox>
                      <w10:anchorlock/>
                    </v:shape>
                  </w:pict>
                </mc:Fallback>
              </mc:AlternateContent>
            </w:r>
          </w:p>
          <w:p w14:paraId="4F3AB31F" w14:textId="77777777" w:rsidR="00366A73" w:rsidRPr="00D376CF" w:rsidRDefault="00366A73" w:rsidP="00C36AD0">
            <w:pPr>
              <w:spacing w:after="40"/>
              <w:rPr>
                <w:rFonts w:cs="Arial"/>
                <w:sz w:val="14"/>
                <w:szCs w:val="20"/>
              </w:rPr>
            </w:pPr>
          </w:p>
        </w:tc>
      </w:tr>
    </w:tbl>
    <w:p w14:paraId="23A58C8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2D3B0A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10DA084"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D62088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7CCD1E2" w14:textId="01C7FAEE" w:rsidR="00E43657" w:rsidRDefault="00CD0CD5" w:rsidP="005D53BC">
            <w:pPr>
              <w:numPr>
                <w:ilvl w:val="0"/>
                <w:numId w:val="3"/>
              </w:numPr>
              <w:spacing w:before="40" w:after="40"/>
              <w:jc w:val="left"/>
            </w:pPr>
            <w:r>
              <w:t>3</w:t>
            </w:r>
            <w:r w:rsidR="006269C5">
              <w:t>0</w:t>
            </w:r>
            <w:r w:rsidR="00196063">
              <w:t>+</w:t>
            </w:r>
            <w:r w:rsidR="0006006A">
              <w:t xml:space="preserve"> trading and </w:t>
            </w:r>
            <w:r>
              <w:t>4</w:t>
            </w:r>
            <w:r w:rsidR="003E60D5">
              <w:t>0</w:t>
            </w:r>
            <w:r w:rsidR="00196063">
              <w:t>+</w:t>
            </w:r>
            <w:r w:rsidR="0006006A">
              <w:t xml:space="preserve"> dormant legal entities across </w:t>
            </w:r>
            <w:r w:rsidR="0093181A">
              <w:t>England</w:t>
            </w:r>
            <w:r w:rsidR="0006006A">
              <w:t>,</w:t>
            </w:r>
            <w:r w:rsidR="0093181A">
              <w:t xml:space="preserve"> Scotland,</w:t>
            </w:r>
            <w:r w:rsidR="0006006A">
              <w:t xml:space="preserve"> </w:t>
            </w:r>
            <w:r w:rsidR="0093181A">
              <w:t xml:space="preserve">Republic of </w:t>
            </w:r>
            <w:r w:rsidR="0006006A">
              <w:t>Ireland, Cyprus</w:t>
            </w:r>
            <w:r w:rsidR="0093181A">
              <w:t>, New Zealand.</w:t>
            </w:r>
            <w:r w:rsidR="00E43657">
              <w:t xml:space="preserve"> </w:t>
            </w:r>
          </w:p>
          <w:p w14:paraId="2E2C1809" w14:textId="47DC917A" w:rsidR="0006006A" w:rsidRDefault="00E43657" w:rsidP="005D53BC">
            <w:pPr>
              <w:numPr>
                <w:ilvl w:val="0"/>
                <w:numId w:val="3"/>
              </w:numPr>
              <w:spacing w:before="40" w:after="40"/>
              <w:jc w:val="left"/>
            </w:pPr>
            <w:r>
              <w:t>Complex company structure due to a history of external acquisitions.</w:t>
            </w:r>
          </w:p>
          <w:p w14:paraId="6CA2DB4C" w14:textId="38BCF977" w:rsidR="0006006A" w:rsidRDefault="0006006A" w:rsidP="005D53BC">
            <w:pPr>
              <w:numPr>
                <w:ilvl w:val="0"/>
                <w:numId w:val="3"/>
              </w:numPr>
              <w:spacing w:before="40" w:after="40"/>
              <w:jc w:val="left"/>
            </w:pPr>
            <w:r>
              <w:t>A joint-venture</w:t>
            </w:r>
            <w:r w:rsidR="00A379FB">
              <w:t xml:space="preserve"> and participation in several PFIs</w:t>
            </w:r>
            <w:r w:rsidR="0093181A">
              <w:t>.</w:t>
            </w:r>
          </w:p>
          <w:p w14:paraId="3EC3DE22" w14:textId="71CD7444" w:rsidR="0006006A" w:rsidRPr="0006006A" w:rsidRDefault="0093181A" w:rsidP="005D53BC">
            <w:pPr>
              <w:numPr>
                <w:ilvl w:val="0"/>
                <w:numId w:val="3"/>
              </w:numPr>
              <w:spacing w:before="40" w:after="40"/>
              <w:jc w:val="left"/>
            </w:pPr>
            <w:r>
              <w:t>R</w:t>
            </w:r>
            <w:r w:rsidR="0006006A">
              <w:t>eporting in IFRS</w:t>
            </w:r>
            <w:r>
              <w:t xml:space="preserve"> to parent entity in France.</w:t>
            </w:r>
          </w:p>
          <w:p w14:paraId="7B2D8B00" w14:textId="65EB5288" w:rsidR="00745A24" w:rsidRPr="0006006A" w:rsidRDefault="0006006A" w:rsidP="00A23BBE">
            <w:pPr>
              <w:numPr>
                <w:ilvl w:val="0"/>
                <w:numId w:val="3"/>
              </w:numPr>
              <w:spacing w:before="40" w:after="40"/>
              <w:jc w:val="left"/>
            </w:pPr>
            <w:r>
              <w:rPr>
                <w:rFonts w:cs="Arial"/>
                <w:color w:val="000000" w:themeColor="text1"/>
                <w:szCs w:val="20"/>
              </w:rPr>
              <w:t xml:space="preserve">Strategy of external growth with on average </w:t>
            </w:r>
            <w:r w:rsidR="00CE227D">
              <w:rPr>
                <w:rFonts w:cs="Arial"/>
                <w:color w:val="000000" w:themeColor="text1"/>
                <w:szCs w:val="20"/>
              </w:rPr>
              <w:t>1</w:t>
            </w:r>
            <w:r>
              <w:rPr>
                <w:rFonts w:cs="Arial"/>
                <w:color w:val="000000" w:themeColor="text1"/>
                <w:szCs w:val="20"/>
              </w:rPr>
              <w:t xml:space="preserve"> acquisition per year</w:t>
            </w:r>
            <w:r w:rsidR="0093181A">
              <w:rPr>
                <w:rFonts w:cs="Arial"/>
                <w:color w:val="000000" w:themeColor="text1"/>
                <w:szCs w:val="20"/>
              </w:rPr>
              <w:t>.</w:t>
            </w:r>
          </w:p>
          <w:p w14:paraId="1D3A783D" w14:textId="77777777" w:rsidR="0006006A" w:rsidRDefault="0006006A" w:rsidP="00A23BBE">
            <w:pPr>
              <w:numPr>
                <w:ilvl w:val="0"/>
                <w:numId w:val="3"/>
              </w:numPr>
              <w:spacing w:before="40" w:after="40"/>
              <w:jc w:val="left"/>
            </w:pPr>
            <w:r>
              <w:t>Financial shared services being offshored to Portugal, Treasury Centre in Ireland.</w:t>
            </w:r>
          </w:p>
          <w:p w14:paraId="58778017" w14:textId="09617BF3" w:rsidR="00576EDF" w:rsidRDefault="00815284" w:rsidP="00A23BBE">
            <w:pPr>
              <w:numPr>
                <w:ilvl w:val="0"/>
                <w:numId w:val="3"/>
              </w:numPr>
              <w:spacing w:before="40" w:after="40"/>
              <w:jc w:val="left"/>
            </w:pPr>
            <w:r>
              <w:t>Roles and activities of team combined between UK and Mumbai, India</w:t>
            </w:r>
          </w:p>
          <w:p w14:paraId="67236BBD" w14:textId="3B37F90D" w:rsidR="0013307F" w:rsidRDefault="0093181A" w:rsidP="00A23BBE">
            <w:pPr>
              <w:numPr>
                <w:ilvl w:val="0"/>
                <w:numId w:val="3"/>
              </w:numPr>
              <w:spacing w:before="40" w:after="40"/>
              <w:jc w:val="left"/>
            </w:pPr>
            <w:r>
              <w:t>On-going p</w:t>
            </w:r>
            <w:r w:rsidR="0013307F">
              <w:t xml:space="preserve">roject </w:t>
            </w:r>
            <w:r w:rsidR="003E60D5">
              <w:t>to reduce number of legal entities</w:t>
            </w:r>
          </w:p>
          <w:p w14:paraId="54E9189C" w14:textId="77777777" w:rsidR="0013307F" w:rsidRPr="0086742D" w:rsidRDefault="0013307F" w:rsidP="0013307F">
            <w:pPr>
              <w:spacing w:before="40" w:after="40"/>
              <w:ind w:left="360"/>
              <w:jc w:val="left"/>
            </w:pPr>
          </w:p>
        </w:tc>
      </w:tr>
    </w:tbl>
    <w:p w14:paraId="04EE773E" w14:textId="77777777" w:rsidR="00E57078" w:rsidRDefault="00E57078" w:rsidP="0086742D">
      <w:pPr>
        <w:tabs>
          <w:tab w:val="left" w:pos="2235"/>
        </w:tabs>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E2A6BC5" w14:textId="77777777" w:rsidTr="00161F93">
        <w:trPr>
          <w:trHeight w:val="565"/>
        </w:trPr>
        <w:tc>
          <w:tcPr>
            <w:tcW w:w="10458" w:type="dxa"/>
            <w:shd w:val="clear" w:color="auto" w:fill="F2F2F2"/>
            <w:vAlign w:val="center"/>
          </w:tcPr>
          <w:p w14:paraId="4B61489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6C31D1A" w14:textId="77777777" w:rsidTr="00161F93">
        <w:trPr>
          <w:trHeight w:val="620"/>
        </w:trPr>
        <w:tc>
          <w:tcPr>
            <w:tcW w:w="10458" w:type="dxa"/>
          </w:tcPr>
          <w:p w14:paraId="6C755721" w14:textId="77777777" w:rsidR="00F479E6" w:rsidRPr="00A13E65" w:rsidRDefault="00F479E6" w:rsidP="00656519">
            <w:pPr>
              <w:rPr>
                <w:rFonts w:cs="Arial"/>
                <w:b/>
                <w:color w:val="000000" w:themeColor="text1"/>
                <w:sz w:val="8"/>
                <w:szCs w:val="20"/>
                <w:lang w:val="en-GB"/>
              </w:rPr>
            </w:pPr>
          </w:p>
          <w:p w14:paraId="111162BC" w14:textId="264FC6D6" w:rsidR="00CE227D" w:rsidRDefault="00196063" w:rsidP="006A4975">
            <w:pPr>
              <w:pStyle w:val="ListParagraph"/>
              <w:numPr>
                <w:ilvl w:val="0"/>
                <w:numId w:val="14"/>
              </w:numPr>
              <w:spacing w:after="200" w:line="276" w:lineRule="auto"/>
              <w:jc w:val="left"/>
            </w:pPr>
            <w:r>
              <w:t>D</w:t>
            </w:r>
            <w:r w:rsidR="00CE227D">
              <w:t>elivery of monthly actual P&amp;L, balance sheet and cash-flow statement in the reporting system HFM. This includes closing of the SAP subledgers and general ledger according to the defined timeline</w:t>
            </w:r>
            <w:r w:rsidR="002918DF">
              <w:t xml:space="preserve"> and loading this data into our group reporting system (HFM) working to resolve any issues and </w:t>
            </w:r>
            <w:r w:rsidR="00153549">
              <w:t xml:space="preserve">drive </w:t>
            </w:r>
            <w:r w:rsidR="00153549" w:rsidRPr="002918DF">
              <w:t>efficiencies</w:t>
            </w:r>
            <w:r w:rsidR="002918DF">
              <w:t xml:space="preserve"> . </w:t>
            </w:r>
          </w:p>
          <w:p w14:paraId="63057473" w14:textId="387B5B0A" w:rsidR="00CE227D" w:rsidRDefault="00CE227D" w:rsidP="00CE227D">
            <w:pPr>
              <w:pStyle w:val="ListParagraph"/>
              <w:numPr>
                <w:ilvl w:val="0"/>
                <w:numId w:val="14"/>
              </w:numPr>
              <w:spacing w:after="200" w:line="276" w:lineRule="auto"/>
              <w:jc w:val="left"/>
            </w:pPr>
            <w:r>
              <w:t xml:space="preserve">Submit controlled accounts by working day </w:t>
            </w:r>
            <w:r w:rsidR="003E60D5">
              <w:t>4</w:t>
            </w:r>
            <w:r w:rsidR="00153549">
              <w:t xml:space="preserve"> and</w:t>
            </w:r>
            <w:r>
              <w:t xml:space="preserve"> take responsibility of finding </w:t>
            </w:r>
            <w:r w:rsidR="002918DF">
              <w:t xml:space="preserve">and implementing </w:t>
            </w:r>
            <w:r>
              <w:t>efficiencies in the monthly controlling process</w:t>
            </w:r>
            <w:r w:rsidR="002918DF">
              <w:t>.</w:t>
            </w:r>
          </w:p>
          <w:p w14:paraId="63515BC8" w14:textId="599CAEEA" w:rsidR="00CE227D" w:rsidRPr="000B534A" w:rsidRDefault="00CE227D" w:rsidP="00CE227D">
            <w:pPr>
              <w:pStyle w:val="ListParagraph"/>
              <w:numPr>
                <w:ilvl w:val="0"/>
                <w:numId w:val="14"/>
              </w:numPr>
              <w:spacing w:after="200" w:line="276" w:lineRule="auto"/>
              <w:jc w:val="left"/>
            </w:pPr>
            <w:r>
              <w:t xml:space="preserve">Drive improvement of the quality of accounting information to facilitate monthly reporting process, working closely with our accounting shared services centre in Porto, the segment financial controllers, </w:t>
            </w:r>
            <w:r w:rsidR="005060E7">
              <w:t xml:space="preserve">the FP&amp;A </w:t>
            </w:r>
            <w:r w:rsidR="005060E7" w:rsidRPr="000B534A">
              <w:t xml:space="preserve">team </w:t>
            </w:r>
            <w:r w:rsidRPr="000B534A">
              <w:t>and IS&amp;T for necessary system developments.</w:t>
            </w:r>
          </w:p>
          <w:p w14:paraId="0B717115" w14:textId="77777777" w:rsidR="002918DF" w:rsidRPr="000B534A" w:rsidRDefault="00CE227D" w:rsidP="00CE227D">
            <w:pPr>
              <w:pStyle w:val="ListParagraph"/>
              <w:numPr>
                <w:ilvl w:val="0"/>
                <w:numId w:val="14"/>
              </w:numPr>
              <w:spacing w:after="200" w:line="276" w:lineRule="auto"/>
              <w:jc w:val="left"/>
            </w:pPr>
            <w:r w:rsidRPr="000B534A">
              <w:t>Work closely with segment Finance Directors</w:t>
            </w:r>
            <w:r w:rsidR="002918DF" w:rsidRPr="000B534A">
              <w:t xml:space="preserve"> in ensuring agreed acquisition accounting for acquired entities, and in supporting with corporate disposals in line with group reporting requirements </w:t>
            </w:r>
          </w:p>
          <w:p w14:paraId="48730E12" w14:textId="7C9E239D" w:rsidR="00CE227D" w:rsidRPr="000B534A" w:rsidRDefault="00CE227D" w:rsidP="00CE227D">
            <w:pPr>
              <w:pStyle w:val="ListParagraph"/>
              <w:numPr>
                <w:ilvl w:val="0"/>
                <w:numId w:val="14"/>
              </w:numPr>
              <w:spacing w:after="200" w:line="276" w:lineRule="auto"/>
              <w:jc w:val="left"/>
            </w:pPr>
            <w:r w:rsidRPr="000B534A">
              <w:t>Work closely with segment Finance Controllers and Head of Finance – Region Management Reporting to improve control over the balance sheet</w:t>
            </w:r>
            <w:r w:rsidR="002918DF" w:rsidRPr="000B534A">
              <w:t>.</w:t>
            </w:r>
          </w:p>
          <w:p w14:paraId="59C92729" w14:textId="1D17CF3A" w:rsidR="002918DF" w:rsidRPr="000B534A" w:rsidRDefault="002918DF" w:rsidP="00CE227D">
            <w:pPr>
              <w:pStyle w:val="ListParagraph"/>
              <w:numPr>
                <w:ilvl w:val="0"/>
                <w:numId w:val="14"/>
              </w:numPr>
              <w:spacing w:after="200" w:line="276" w:lineRule="auto"/>
              <w:jc w:val="left"/>
            </w:pPr>
            <w:r w:rsidRPr="000B534A">
              <w:t>Develo</w:t>
            </w:r>
            <w:r w:rsidR="00BD53E9" w:rsidRPr="000B534A">
              <w:t>p and create monthly entity reporting to inform the region CFO.</w:t>
            </w:r>
          </w:p>
          <w:p w14:paraId="00EFA827" w14:textId="77777777" w:rsidR="00CE227D" w:rsidRPr="000B534A" w:rsidRDefault="00CE227D" w:rsidP="00CE227D">
            <w:pPr>
              <w:pStyle w:val="ListParagraph"/>
              <w:numPr>
                <w:ilvl w:val="0"/>
                <w:numId w:val="14"/>
              </w:numPr>
              <w:spacing w:after="200" w:line="276" w:lineRule="auto"/>
              <w:jc w:val="left"/>
            </w:pPr>
            <w:r w:rsidRPr="000B534A">
              <w:t>Work with the finance director of our global sports events business to guarantee correct reporting of trading, assets and liabilities.</w:t>
            </w:r>
          </w:p>
          <w:p w14:paraId="05128AF5" w14:textId="12A0D374" w:rsidR="00CE227D" w:rsidRPr="000B534A" w:rsidRDefault="003F44DA" w:rsidP="00CE227D">
            <w:pPr>
              <w:pStyle w:val="ListParagraph"/>
              <w:numPr>
                <w:ilvl w:val="0"/>
                <w:numId w:val="14"/>
              </w:numPr>
              <w:spacing w:after="200" w:line="276" w:lineRule="auto"/>
              <w:jc w:val="left"/>
            </w:pPr>
            <w:r w:rsidRPr="000B534A">
              <w:t xml:space="preserve">User of </w:t>
            </w:r>
            <w:r w:rsidR="00CE227D" w:rsidRPr="000B534A">
              <w:t>the Planon (asset management tool used for IFRS 16 impact calculation) finance processes: coordinate monthly update of information, monthly close and booking of IFRS 16 journals in the accounting system and controlling of resulting impacts in the financial statements.</w:t>
            </w:r>
          </w:p>
          <w:p w14:paraId="6EC81AF4" w14:textId="3A67CD61" w:rsidR="00BD53E9" w:rsidRPr="000B534A" w:rsidRDefault="00196063" w:rsidP="00AD21B0">
            <w:pPr>
              <w:pStyle w:val="ListParagraph"/>
              <w:numPr>
                <w:ilvl w:val="0"/>
                <w:numId w:val="3"/>
              </w:numPr>
              <w:spacing w:before="40" w:after="200" w:line="276" w:lineRule="auto"/>
              <w:jc w:val="left"/>
              <w:rPr>
                <w:rFonts w:cs="Arial"/>
                <w:color w:val="000000" w:themeColor="text1"/>
                <w:szCs w:val="20"/>
                <w:lang w:val="en-GB"/>
              </w:rPr>
            </w:pPr>
            <w:r w:rsidRPr="000B534A">
              <w:t>Responsible</w:t>
            </w:r>
            <w:r w:rsidR="00CE227D" w:rsidRPr="000B534A">
              <w:t xml:space="preserve"> for the production, audit, signature and filing of the companies’ entities statutory accounts (circa </w:t>
            </w:r>
            <w:r w:rsidR="003E60D5">
              <w:t>3</w:t>
            </w:r>
            <w:r w:rsidR="003F44DA" w:rsidRPr="000B534A">
              <w:t>0</w:t>
            </w:r>
            <w:r w:rsidR="002918DF" w:rsidRPr="000B534A">
              <w:t>+</w:t>
            </w:r>
            <w:r w:rsidR="00CE227D" w:rsidRPr="000B534A">
              <w:t xml:space="preserve"> trading entities </w:t>
            </w:r>
            <w:r w:rsidR="003F44DA" w:rsidRPr="000B534A">
              <w:t>and</w:t>
            </w:r>
            <w:r w:rsidR="00CE227D" w:rsidRPr="000B534A">
              <w:t xml:space="preserve"> </w:t>
            </w:r>
            <w:r w:rsidR="003E60D5">
              <w:t>40</w:t>
            </w:r>
            <w:r w:rsidR="003F44DA" w:rsidRPr="000B534A">
              <w:t>+</w:t>
            </w:r>
            <w:r w:rsidR="00CE227D" w:rsidRPr="000B534A">
              <w:t xml:space="preserve"> </w:t>
            </w:r>
            <w:r w:rsidR="00F94AE1" w:rsidRPr="000B534A">
              <w:t>dormant entities</w:t>
            </w:r>
            <w:r w:rsidR="00CE227D" w:rsidRPr="000B534A">
              <w:t>)</w:t>
            </w:r>
            <w:r w:rsidR="00BD53E9" w:rsidRPr="000B534A">
              <w:t>.</w:t>
            </w:r>
          </w:p>
          <w:p w14:paraId="04BD74A1" w14:textId="1455E207" w:rsidR="00BD53E9" w:rsidRPr="000B534A" w:rsidRDefault="00BD53E9" w:rsidP="00273115">
            <w:pPr>
              <w:pStyle w:val="ListParagraph"/>
              <w:numPr>
                <w:ilvl w:val="0"/>
                <w:numId w:val="14"/>
              </w:numPr>
              <w:spacing w:before="40" w:after="200" w:line="276" w:lineRule="auto"/>
              <w:jc w:val="left"/>
            </w:pPr>
            <w:r w:rsidRPr="000B534A">
              <w:t xml:space="preserve">Responsible </w:t>
            </w:r>
            <w:r w:rsidR="00153549" w:rsidRPr="000B534A">
              <w:t xml:space="preserve">for </w:t>
            </w:r>
            <w:r w:rsidR="00153549" w:rsidRPr="000B534A">
              <w:rPr>
                <w:rFonts w:cs="Arial"/>
                <w:color w:val="000000" w:themeColor="text1"/>
                <w:szCs w:val="20"/>
                <w:lang w:val="en-GB"/>
              </w:rPr>
              <w:t>ensuring</w:t>
            </w:r>
            <w:r w:rsidRPr="000B534A">
              <w:rPr>
                <w:rFonts w:cs="Arial"/>
                <w:color w:val="000000" w:themeColor="text1"/>
                <w:szCs w:val="20"/>
                <w:lang w:val="en-GB"/>
              </w:rPr>
              <w:t xml:space="preserve"> SAP and group entity reporting in line with statutory reporting, with minimal exceptions being fully and clearly auditable.</w:t>
            </w:r>
          </w:p>
          <w:p w14:paraId="75776D07" w14:textId="784FC363" w:rsidR="00CE227D" w:rsidRPr="000B534A" w:rsidRDefault="00CE227D" w:rsidP="00EB0E4D">
            <w:pPr>
              <w:pStyle w:val="ListParagraph"/>
              <w:numPr>
                <w:ilvl w:val="0"/>
                <w:numId w:val="14"/>
              </w:numPr>
              <w:spacing w:after="200" w:line="276" w:lineRule="auto"/>
              <w:jc w:val="left"/>
            </w:pPr>
            <w:r w:rsidRPr="000B534A">
              <w:t>Technical point of reference for Finance Directors for all technical accounting matters in UK GAAP and IFRS (IFRS 2, IFRS 9, IFRS 15 and IFRS 16). Own implementation of new accounting standards in the region, working closely with the Group Director of Accounting Methods and Procedures and the Region’s Finance Directors.</w:t>
            </w:r>
          </w:p>
          <w:p w14:paraId="27079CFC" w14:textId="20CC8817" w:rsidR="003F44DA" w:rsidRPr="000B534A" w:rsidRDefault="003F44DA" w:rsidP="00EB0E4D">
            <w:pPr>
              <w:pStyle w:val="ListParagraph"/>
              <w:numPr>
                <w:ilvl w:val="0"/>
                <w:numId w:val="14"/>
              </w:numPr>
              <w:spacing w:after="200" w:line="276" w:lineRule="auto"/>
              <w:jc w:val="left"/>
            </w:pPr>
            <w:r w:rsidRPr="000B534A">
              <w:t>Own the monthly and annual calendar for meeting reporting deadlines for Group consolidation.</w:t>
            </w:r>
          </w:p>
          <w:p w14:paraId="3B8EE17C" w14:textId="1A25DFFB" w:rsidR="00CE227D" w:rsidRPr="000B534A" w:rsidRDefault="003F44DA" w:rsidP="00CE227D">
            <w:pPr>
              <w:pStyle w:val="ListParagraph"/>
              <w:numPr>
                <w:ilvl w:val="0"/>
                <w:numId w:val="14"/>
              </w:numPr>
              <w:spacing w:after="200" w:line="276" w:lineRule="auto"/>
              <w:jc w:val="left"/>
            </w:pPr>
            <w:r w:rsidRPr="000B534A">
              <w:t>Involved in</w:t>
            </w:r>
            <w:r w:rsidR="00CE227D" w:rsidRPr="000B534A">
              <w:t xml:space="preserve"> the bi-yearly external audit process. This includes being the point of contact for external auditors, coordinating preparation of the PBC list documentation, follow-up progress of the audit.</w:t>
            </w:r>
          </w:p>
          <w:p w14:paraId="3EC09A86" w14:textId="23EE5B3A" w:rsidR="00CE227D" w:rsidRPr="000B534A" w:rsidRDefault="002918DF" w:rsidP="00CE227D">
            <w:pPr>
              <w:pStyle w:val="ListParagraph"/>
              <w:numPr>
                <w:ilvl w:val="0"/>
                <w:numId w:val="14"/>
              </w:numPr>
              <w:spacing w:after="200" w:line="276" w:lineRule="auto"/>
              <w:jc w:val="left"/>
            </w:pPr>
            <w:r w:rsidRPr="000B534A">
              <w:t>Support the</w:t>
            </w:r>
            <w:r w:rsidR="00CE227D" w:rsidRPr="000B534A">
              <w:t xml:space="preserve"> project to optimize the company structure: strike-off dormants, reduce the number of entities.</w:t>
            </w:r>
          </w:p>
          <w:p w14:paraId="2477AA5D" w14:textId="77777777" w:rsidR="00CE227D" w:rsidRPr="000B534A" w:rsidRDefault="00CE227D" w:rsidP="00CE227D">
            <w:pPr>
              <w:pStyle w:val="ListParagraph"/>
              <w:numPr>
                <w:ilvl w:val="0"/>
                <w:numId w:val="14"/>
              </w:numPr>
              <w:spacing w:after="200" w:line="276" w:lineRule="auto"/>
              <w:jc w:val="left"/>
            </w:pPr>
            <w:r w:rsidRPr="000B534A">
              <w:t>Accountable for management accounting of holdings entities and PFIs.</w:t>
            </w:r>
          </w:p>
          <w:p w14:paraId="3D9C9143" w14:textId="77777777" w:rsidR="00CE227D" w:rsidRPr="000B534A" w:rsidRDefault="00CE227D" w:rsidP="00CE227D">
            <w:pPr>
              <w:pStyle w:val="ListParagraph"/>
              <w:numPr>
                <w:ilvl w:val="0"/>
                <w:numId w:val="14"/>
              </w:numPr>
              <w:spacing w:after="200" w:line="276" w:lineRule="auto"/>
              <w:jc w:val="left"/>
            </w:pPr>
            <w:r w:rsidRPr="000B534A">
              <w:t>Own accounting issues log quarterly review with Group Consolidation Director.</w:t>
            </w:r>
          </w:p>
          <w:p w14:paraId="00484B97" w14:textId="725EE858" w:rsidR="00CE227D" w:rsidRPr="000B534A" w:rsidRDefault="00CE227D" w:rsidP="00CE227D">
            <w:pPr>
              <w:pStyle w:val="ListParagraph"/>
              <w:numPr>
                <w:ilvl w:val="0"/>
                <w:numId w:val="14"/>
              </w:numPr>
              <w:rPr>
                <w:rFonts w:cs="Arial"/>
                <w:color w:val="000000" w:themeColor="text1"/>
                <w:szCs w:val="20"/>
                <w:lang w:val="en-GB"/>
              </w:rPr>
            </w:pPr>
            <w:r w:rsidRPr="000B534A">
              <w:rPr>
                <w:rFonts w:cs="Arial"/>
                <w:color w:val="000000" w:themeColor="text1"/>
                <w:szCs w:val="20"/>
                <w:lang w:val="en-GB"/>
              </w:rPr>
              <w:t>Manage specific finance processes</w:t>
            </w:r>
            <w:r w:rsidR="00BD53E9" w:rsidRPr="000B534A">
              <w:rPr>
                <w:rFonts w:cs="Arial"/>
                <w:color w:val="000000" w:themeColor="text1"/>
                <w:szCs w:val="20"/>
                <w:lang w:val="en-GB"/>
              </w:rPr>
              <w:t xml:space="preserve"> such as</w:t>
            </w:r>
            <w:r w:rsidRPr="000B534A">
              <w:rPr>
                <w:rFonts w:cs="Arial"/>
                <w:color w:val="000000" w:themeColor="text1"/>
                <w:szCs w:val="20"/>
                <w:lang w:val="en-GB"/>
              </w:rPr>
              <w:t xml:space="preserve"> pensions accounting, free shares accounting, distribution of dividends, apprenticeship levy prepayment, loans accounting, exceptional costs accounting.</w:t>
            </w:r>
          </w:p>
          <w:p w14:paraId="43D0A6CF" w14:textId="77777777" w:rsidR="00CE227D" w:rsidRDefault="00CE227D" w:rsidP="00CE227D">
            <w:pPr>
              <w:pStyle w:val="ListParagraph"/>
              <w:numPr>
                <w:ilvl w:val="0"/>
                <w:numId w:val="14"/>
              </w:numPr>
              <w:rPr>
                <w:rFonts w:cs="Arial"/>
                <w:color w:val="000000" w:themeColor="text1"/>
                <w:szCs w:val="20"/>
                <w:lang w:val="en-GB"/>
              </w:rPr>
            </w:pPr>
            <w:r>
              <w:rPr>
                <w:rFonts w:cs="Arial"/>
                <w:color w:val="000000" w:themeColor="text1"/>
                <w:szCs w:val="20"/>
                <w:lang w:val="en-GB"/>
              </w:rPr>
              <w:lastRenderedPageBreak/>
              <w:t>Accountable for ONS and Cabinet office reporting.</w:t>
            </w:r>
          </w:p>
          <w:p w14:paraId="1EC85720" w14:textId="77777777" w:rsidR="004105F8" w:rsidRPr="00CE227D" w:rsidRDefault="004105F8" w:rsidP="00CE227D">
            <w:pPr>
              <w:ind w:left="360"/>
              <w:rPr>
                <w:rFonts w:cs="Arial"/>
                <w:color w:val="000000" w:themeColor="text1"/>
                <w:szCs w:val="20"/>
                <w:lang w:val="en-GB"/>
              </w:rPr>
            </w:pPr>
          </w:p>
        </w:tc>
      </w:tr>
    </w:tbl>
    <w:p w14:paraId="064023F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BB963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AFC8E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0DEDA79" w14:textId="77777777" w:rsidTr="00161F93">
        <w:trPr>
          <w:trHeight w:val="620"/>
        </w:trPr>
        <w:tc>
          <w:tcPr>
            <w:tcW w:w="10456" w:type="dxa"/>
            <w:tcBorders>
              <w:top w:val="nil"/>
              <w:left w:val="single" w:sz="2" w:space="0" w:color="auto"/>
              <w:bottom w:val="single" w:sz="4" w:space="0" w:color="auto"/>
              <w:right w:val="single" w:sz="4" w:space="0" w:color="auto"/>
            </w:tcBorders>
          </w:tcPr>
          <w:p w14:paraId="3BE0240F" w14:textId="6DBB5D7C" w:rsidR="002918DF" w:rsidRDefault="002918DF" w:rsidP="002918DF">
            <w:pPr>
              <w:numPr>
                <w:ilvl w:val="0"/>
                <w:numId w:val="3"/>
              </w:numPr>
              <w:spacing w:before="40"/>
              <w:jc w:val="left"/>
              <w:rPr>
                <w:rFonts w:cs="Arial"/>
                <w:color w:val="000000" w:themeColor="text1"/>
                <w:szCs w:val="20"/>
                <w:lang w:val="en-GB"/>
              </w:rPr>
            </w:pPr>
            <w:r w:rsidRPr="002918DF">
              <w:rPr>
                <w:rFonts w:cs="Arial"/>
                <w:color w:val="000000" w:themeColor="text1"/>
                <w:szCs w:val="20"/>
                <w:lang w:val="en-GB"/>
              </w:rPr>
              <w:t xml:space="preserve">Closure of ERP systems and subsequent delivery of </w:t>
            </w:r>
            <w:r>
              <w:rPr>
                <w:rFonts w:cs="Arial"/>
                <w:color w:val="000000" w:themeColor="text1"/>
                <w:szCs w:val="20"/>
                <w:lang w:val="en-GB"/>
              </w:rPr>
              <w:t>monthly financial statements in HFM at defined deadline.</w:t>
            </w:r>
          </w:p>
          <w:p w14:paraId="0ECCAB56" w14:textId="3370778E" w:rsidR="00340760" w:rsidRPr="000B534A" w:rsidRDefault="005060E7" w:rsidP="00340760">
            <w:pPr>
              <w:numPr>
                <w:ilvl w:val="0"/>
                <w:numId w:val="3"/>
              </w:numPr>
              <w:spacing w:before="40"/>
              <w:jc w:val="left"/>
              <w:rPr>
                <w:rFonts w:cs="Arial"/>
                <w:color w:val="000000" w:themeColor="text1"/>
                <w:szCs w:val="20"/>
                <w:lang w:val="en-GB"/>
              </w:rPr>
            </w:pPr>
            <w:r w:rsidRPr="000B534A">
              <w:rPr>
                <w:rFonts w:cs="Arial"/>
                <w:color w:val="000000" w:themeColor="text1"/>
                <w:szCs w:val="20"/>
                <w:lang w:val="en-GB"/>
              </w:rPr>
              <w:t>S</w:t>
            </w:r>
            <w:r w:rsidR="00340760" w:rsidRPr="000B534A">
              <w:rPr>
                <w:rFonts w:cs="Arial"/>
                <w:color w:val="000000" w:themeColor="text1"/>
                <w:szCs w:val="20"/>
                <w:lang w:val="en-GB"/>
              </w:rPr>
              <w:t>tatutory accounts in required timeframe.</w:t>
            </w:r>
          </w:p>
          <w:p w14:paraId="5CD5BB1D" w14:textId="49F84D58" w:rsidR="00440BE5" w:rsidRPr="000B534A" w:rsidRDefault="008C5322" w:rsidP="002B7A5C">
            <w:pPr>
              <w:numPr>
                <w:ilvl w:val="0"/>
                <w:numId w:val="3"/>
              </w:numPr>
              <w:spacing w:before="40"/>
              <w:jc w:val="left"/>
              <w:rPr>
                <w:rFonts w:cs="Arial"/>
                <w:color w:val="000000" w:themeColor="text1"/>
                <w:szCs w:val="20"/>
                <w:lang w:val="en-GB"/>
              </w:rPr>
            </w:pPr>
            <w:r w:rsidRPr="000B534A">
              <w:rPr>
                <w:rFonts w:cs="Arial"/>
                <w:color w:val="000000" w:themeColor="text1"/>
                <w:szCs w:val="20"/>
                <w:lang w:val="en-GB"/>
              </w:rPr>
              <w:t>IFRS compliance</w:t>
            </w:r>
            <w:r w:rsidR="005060E7" w:rsidRPr="000B534A">
              <w:rPr>
                <w:rFonts w:cs="Arial"/>
                <w:color w:val="000000" w:themeColor="text1"/>
                <w:szCs w:val="20"/>
                <w:lang w:val="en-GB"/>
              </w:rPr>
              <w:t>.</w:t>
            </w:r>
          </w:p>
          <w:p w14:paraId="55BC09B3" w14:textId="6EBDE15C" w:rsidR="005060E7" w:rsidRPr="000B534A" w:rsidRDefault="0001727D" w:rsidP="002B7A5C">
            <w:pPr>
              <w:numPr>
                <w:ilvl w:val="0"/>
                <w:numId w:val="3"/>
              </w:numPr>
              <w:spacing w:before="40"/>
              <w:jc w:val="left"/>
              <w:rPr>
                <w:rFonts w:cs="Arial"/>
                <w:color w:val="000000" w:themeColor="text1"/>
                <w:szCs w:val="20"/>
                <w:lang w:val="en-GB"/>
              </w:rPr>
            </w:pPr>
            <w:r w:rsidRPr="000B534A">
              <w:rPr>
                <w:rFonts w:cs="Arial"/>
                <w:color w:val="000000" w:themeColor="text1"/>
                <w:szCs w:val="20"/>
                <w:lang w:val="en-GB"/>
              </w:rPr>
              <w:t>Support the r</w:t>
            </w:r>
            <w:r w:rsidR="005060E7" w:rsidRPr="000B534A">
              <w:rPr>
                <w:rFonts w:cs="Arial"/>
                <w:color w:val="000000" w:themeColor="text1"/>
                <w:szCs w:val="20"/>
                <w:lang w:val="en-GB"/>
              </w:rPr>
              <w:t>eduction of the number of entities.</w:t>
            </w:r>
          </w:p>
          <w:p w14:paraId="057B6A9B" w14:textId="2C2F74F4" w:rsidR="0001727D" w:rsidRPr="0001727D" w:rsidRDefault="0001727D" w:rsidP="0001727D">
            <w:pPr>
              <w:numPr>
                <w:ilvl w:val="0"/>
                <w:numId w:val="3"/>
              </w:numPr>
              <w:spacing w:before="40"/>
              <w:jc w:val="left"/>
              <w:rPr>
                <w:rFonts w:cs="Arial"/>
                <w:color w:val="000000" w:themeColor="text1"/>
                <w:szCs w:val="20"/>
                <w:lang w:val="en-GB"/>
              </w:rPr>
            </w:pPr>
            <w:r w:rsidRPr="0001727D">
              <w:rPr>
                <w:rFonts w:cs="Arial"/>
                <w:color w:val="000000" w:themeColor="text1"/>
                <w:szCs w:val="20"/>
                <w:lang w:val="en-GB"/>
              </w:rPr>
              <w:t>Ensure ERP and group entity reporting in line with statutory reporting, with minimal exceptions being fully and clearly auditable</w:t>
            </w:r>
          </w:p>
          <w:p w14:paraId="0E781C35" w14:textId="77777777" w:rsidR="00767B33" w:rsidRPr="002B7A5C" w:rsidRDefault="00767B33" w:rsidP="00767B33">
            <w:pPr>
              <w:spacing w:before="40"/>
              <w:ind w:left="720"/>
              <w:jc w:val="left"/>
              <w:rPr>
                <w:rFonts w:cs="Arial"/>
                <w:color w:val="000000" w:themeColor="text1"/>
                <w:szCs w:val="20"/>
                <w:lang w:val="en-GB"/>
              </w:rPr>
            </w:pPr>
          </w:p>
        </w:tc>
      </w:tr>
    </w:tbl>
    <w:p w14:paraId="707016C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87B21B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27447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DB6DF6C" w14:textId="77777777" w:rsidTr="004238D8">
        <w:trPr>
          <w:trHeight w:val="620"/>
        </w:trPr>
        <w:tc>
          <w:tcPr>
            <w:tcW w:w="10458" w:type="dxa"/>
            <w:tcBorders>
              <w:top w:val="nil"/>
              <w:left w:val="single" w:sz="2" w:space="0" w:color="auto"/>
              <w:bottom w:val="single" w:sz="4" w:space="0" w:color="auto"/>
              <w:right w:val="single" w:sz="4" w:space="0" w:color="auto"/>
            </w:tcBorders>
          </w:tcPr>
          <w:p w14:paraId="0047B9C8" w14:textId="50958628" w:rsidR="00307A0F" w:rsidRPr="00822DF8" w:rsidRDefault="00307A0F" w:rsidP="00307A0F">
            <w:pPr>
              <w:pStyle w:val="ListParagraph"/>
              <w:numPr>
                <w:ilvl w:val="0"/>
                <w:numId w:val="3"/>
              </w:numPr>
              <w:spacing w:after="200" w:line="276" w:lineRule="auto"/>
              <w:jc w:val="left"/>
            </w:pPr>
            <w:r w:rsidRPr="00822DF8">
              <w:t>Qualified accountant (ACA)</w:t>
            </w:r>
          </w:p>
          <w:p w14:paraId="2593D674" w14:textId="65A24687" w:rsidR="004642A8" w:rsidRPr="00822DF8" w:rsidRDefault="00AA0EE0" w:rsidP="004642A8">
            <w:pPr>
              <w:pStyle w:val="ListParagraph"/>
              <w:numPr>
                <w:ilvl w:val="0"/>
                <w:numId w:val="3"/>
              </w:numPr>
              <w:spacing w:after="200" w:line="276" w:lineRule="auto"/>
              <w:jc w:val="left"/>
            </w:pPr>
            <w:r>
              <w:t>3</w:t>
            </w:r>
            <w:r w:rsidR="004642A8" w:rsidRPr="00822DF8">
              <w:t>+ years’ experience in a finance position</w:t>
            </w:r>
            <w:r w:rsidR="00576EDF">
              <w:t>, ideally practice and industry</w:t>
            </w:r>
          </w:p>
          <w:p w14:paraId="13B7A91F" w14:textId="087CAEBF" w:rsidR="00F30C6A" w:rsidRDefault="008C5322" w:rsidP="00767B33">
            <w:pPr>
              <w:pStyle w:val="ListParagraph"/>
              <w:numPr>
                <w:ilvl w:val="0"/>
                <w:numId w:val="3"/>
              </w:numPr>
              <w:spacing w:after="200" w:line="276" w:lineRule="auto"/>
              <w:jc w:val="left"/>
            </w:pPr>
            <w:r w:rsidRPr="00822DF8">
              <w:t>Experience of</w:t>
            </w:r>
            <w:r w:rsidR="001471DA" w:rsidRPr="00822DF8">
              <w:t xml:space="preserve"> IFRS</w:t>
            </w:r>
            <w:r w:rsidRPr="00822DF8">
              <w:t xml:space="preserve"> reporting</w:t>
            </w:r>
            <w:r w:rsidR="004642A8">
              <w:t xml:space="preserve"> and UK GAAP</w:t>
            </w:r>
          </w:p>
          <w:p w14:paraId="07DFC6BC" w14:textId="4C7A02E9" w:rsidR="00767B33" w:rsidRDefault="0086742D" w:rsidP="00767B33">
            <w:pPr>
              <w:pStyle w:val="ListParagraph"/>
              <w:numPr>
                <w:ilvl w:val="0"/>
                <w:numId w:val="3"/>
              </w:numPr>
              <w:spacing w:after="200" w:line="276" w:lineRule="auto"/>
              <w:jc w:val="left"/>
            </w:pPr>
            <w:r>
              <w:t>Experience wi</w:t>
            </w:r>
            <w:r w:rsidR="00767B33">
              <w:t>th</w:t>
            </w:r>
            <w:r w:rsidR="00F30C6A">
              <w:t xml:space="preserve"> accounting systems (SAP) and</w:t>
            </w:r>
            <w:r w:rsidR="00767B33">
              <w:t xml:space="preserve"> </w:t>
            </w:r>
            <w:r w:rsidR="00C51713">
              <w:t>financial</w:t>
            </w:r>
            <w:r w:rsidR="00767B33">
              <w:t xml:space="preserve"> reporting</w:t>
            </w:r>
            <w:r w:rsidR="004619C5">
              <w:t>/consolidation</w:t>
            </w:r>
            <w:r w:rsidR="00767B33">
              <w:t xml:space="preserve"> systems (HFM</w:t>
            </w:r>
            <w:r w:rsidR="00F30C6A">
              <w:t>)</w:t>
            </w:r>
          </w:p>
          <w:p w14:paraId="2ED7BDD0" w14:textId="77777777" w:rsidR="00767B33" w:rsidRDefault="00767B33" w:rsidP="00767B33">
            <w:pPr>
              <w:pStyle w:val="ListParagraph"/>
              <w:numPr>
                <w:ilvl w:val="0"/>
                <w:numId w:val="3"/>
              </w:numPr>
              <w:spacing w:after="200" w:line="276" w:lineRule="auto"/>
              <w:jc w:val="left"/>
            </w:pPr>
            <w:r>
              <w:t>Resilient and motivated with drive and determination to identify and resolve issues</w:t>
            </w:r>
          </w:p>
          <w:p w14:paraId="2599B226" w14:textId="77777777" w:rsidR="00767B33" w:rsidRDefault="00767B33" w:rsidP="00767B33">
            <w:pPr>
              <w:pStyle w:val="ListParagraph"/>
              <w:numPr>
                <w:ilvl w:val="0"/>
                <w:numId w:val="3"/>
              </w:numPr>
              <w:spacing w:after="200" w:line="276" w:lineRule="auto"/>
              <w:jc w:val="left"/>
            </w:pPr>
            <w:r>
              <w:t>Ability to work independently and as part of a team</w:t>
            </w:r>
          </w:p>
          <w:p w14:paraId="145430A0" w14:textId="77777777" w:rsidR="00767B33" w:rsidRDefault="00767B33" w:rsidP="00767B33">
            <w:pPr>
              <w:pStyle w:val="ListParagraph"/>
              <w:numPr>
                <w:ilvl w:val="0"/>
                <w:numId w:val="3"/>
              </w:numPr>
              <w:spacing w:after="200" w:line="276" w:lineRule="auto"/>
              <w:jc w:val="left"/>
            </w:pPr>
            <w:r>
              <w:t>Ability to communicate effectively at all levels</w:t>
            </w:r>
          </w:p>
          <w:p w14:paraId="7CDA3546" w14:textId="77777777" w:rsidR="00767B33" w:rsidRDefault="00767B33" w:rsidP="00767B33">
            <w:pPr>
              <w:pStyle w:val="ListParagraph"/>
              <w:numPr>
                <w:ilvl w:val="0"/>
                <w:numId w:val="3"/>
              </w:numPr>
              <w:spacing w:after="200" w:line="276" w:lineRule="auto"/>
              <w:jc w:val="left"/>
            </w:pPr>
            <w:r>
              <w:t>Ability to work under pressure; think clearly and act decisively</w:t>
            </w:r>
          </w:p>
          <w:p w14:paraId="5A3AC5C0" w14:textId="77777777" w:rsidR="00767B33" w:rsidRDefault="00767B33" w:rsidP="00767B33">
            <w:pPr>
              <w:pStyle w:val="ListParagraph"/>
              <w:numPr>
                <w:ilvl w:val="0"/>
                <w:numId w:val="3"/>
              </w:numPr>
              <w:spacing w:after="200" w:line="276" w:lineRule="auto"/>
              <w:jc w:val="left"/>
            </w:pPr>
            <w:r>
              <w:t>Flexible and comfortable with working in a context of change</w:t>
            </w:r>
          </w:p>
          <w:p w14:paraId="1BC13264" w14:textId="324410C9" w:rsidR="00767B33" w:rsidRPr="004238D8" w:rsidRDefault="00767B33" w:rsidP="00767B33">
            <w:pPr>
              <w:pStyle w:val="ListParagraph"/>
              <w:numPr>
                <w:ilvl w:val="0"/>
                <w:numId w:val="3"/>
              </w:numPr>
              <w:spacing w:after="200" w:line="276" w:lineRule="auto"/>
              <w:jc w:val="left"/>
            </w:pPr>
            <w:r>
              <w:t>Good personal organi</w:t>
            </w:r>
            <w:r w:rsidR="004619C5">
              <w:t>s</w:t>
            </w:r>
            <w:r>
              <w:t>ation skills</w:t>
            </w:r>
          </w:p>
        </w:tc>
      </w:tr>
    </w:tbl>
    <w:p w14:paraId="4BA61BCF" w14:textId="77777777" w:rsidR="00815284" w:rsidRDefault="0081528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90DEBD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85AB6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9EF749B" w14:textId="77777777" w:rsidTr="0007446E">
        <w:trPr>
          <w:trHeight w:val="620"/>
        </w:trPr>
        <w:tc>
          <w:tcPr>
            <w:tcW w:w="10456" w:type="dxa"/>
            <w:tcBorders>
              <w:top w:val="nil"/>
              <w:left w:val="single" w:sz="2" w:space="0" w:color="auto"/>
              <w:bottom w:val="single" w:sz="4" w:space="0" w:color="auto"/>
              <w:right w:val="single" w:sz="4" w:space="0" w:color="auto"/>
            </w:tcBorders>
          </w:tcPr>
          <w:p w14:paraId="161D1A8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8"/>
            </w:tblGrid>
            <w:tr w:rsidR="00EA3990" w:rsidRPr="00375F11" w14:paraId="59BE4689" w14:textId="77777777" w:rsidTr="00F22F07">
              <w:tc>
                <w:tcPr>
                  <w:tcW w:w="4473" w:type="dxa"/>
                </w:tcPr>
                <w:p w14:paraId="75907AB2" w14:textId="31834988" w:rsidR="00EA3990" w:rsidRPr="00375F11" w:rsidRDefault="001946F5" w:rsidP="006F5191">
                  <w:pPr>
                    <w:pStyle w:val="Puces4"/>
                    <w:framePr w:hSpace="180" w:wrap="around" w:vAnchor="text" w:hAnchor="margin" w:xAlign="center" w:y="192"/>
                  </w:pPr>
                  <w:r>
                    <w:t>Ensures accountability</w:t>
                  </w:r>
                </w:p>
              </w:tc>
              <w:tc>
                <w:tcPr>
                  <w:tcW w:w="4528" w:type="dxa"/>
                </w:tcPr>
                <w:p w14:paraId="42BFF8F2" w14:textId="34145FE3" w:rsidR="00EA3990" w:rsidRPr="00375F11" w:rsidRDefault="001946F5" w:rsidP="006F5191">
                  <w:pPr>
                    <w:pStyle w:val="Puces4"/>
                    <w:framePr w:hSpace="180" w:wrap="around" w:vAnchor="text" w:hAnchor="margin" w:xAlign="center" w:y="192"/>
                  </w:pPr>
                  <w:r>
                    <w:t>Being resilient</w:t>
                  </w:r>
                </w:p>
              </w:tc>
            </w:tr>
            <w:tr w:rsidR="00F94AE1" w:rsidRPr="00375F11" w14:paraId="6DBC3DDD" w14:textId="77777777" w:rsidTr="00F22F07">
              <w:tc>
                <w:tcPr>
                  <w:tcW w:w="4473" w:type="dxa"/>
                </w:tcPr>
                <w:p w14:paraId="73A4E1D0" w14:textId="23826E19" w:rsidR="00F94AE1" w:rsidRPr="00375F11" w:rsidRDefault="00F94AE1" w:rsidP="006F5191">
                  <w:pPr>
                    <w:pStyle w:val="Puces4"/>
                    <w:framePr w:hSpace="180" w:wrap="around" w:vAnchor="text" w:hAnchor="margin" w:xAlign="center" w:y="192"/>
                  </w:pPr>
                  <w:r>
                    <w:t>Team player</w:t>
                  </w:r>
                </w:p>
              </w:tc>
              <w:tc>
                <w:tcPr>
                  <w:tcW w:w="4528" w:type="dxa"/>
                </w:tcPr>
                <w:p w14:paraId="1777E5EC" w14:textId="2CFC29E8" w:rsidR="00F94AE1" w:rsidRPr="00375F11" w:rsidRDefault="00F94AE1" w:rsidP="006F5191">
                  <w:pPr>
                    <w:pStyle w:val="Puces4"/>
                    <w:framePr w:hSpace="180" w:wrap="around" w:vAnchor="text" w:hAnchor="margin" w:xAlign="center" w:y="192"/>
                  </w:pPr>
                  <w:r>
                    <w:t>Communicates effectively</w:t>
                  </w:r>
                </w:p>
              </w:tc>
            </w:tr>
            <w:tr w:rsidR="00F94AE1" w14:paraId="69CC8AE4" w14:textId="77777777" w:rsidTr="00F22F07">
              <w:tblPrEx>
                <w:tblLook w:val="0000" w:firstRow="0" w:lastRow="0" w:firstColumn="0" w:lastColumn="0" w:noHBand="0" w:noVBand="0"/>
              </w:tblPrEx>
              <w:trPr>
                <w:trHeight w:val="273"/>
              </w:trPr>
              <w:tc>
                <w:tcPr>
                  <w:tcW w:w="4473" w:type="dxa"/>
                </w:tcPr>
                <w:p w14:paraId="699E2ACA" w14:textId="264EF7CF" w:rsidR="00F94AE1" w:rsidRPr="00393348" w:rsidRDefault="00F94AE1" w:rsidP="006F5191">
                  <w:pPr>
                    <w:pStyle w:val="Puces4"/>
                    <w:framePr w:hSpace="180" w:wrap="around" w:vAnchor="text" w:hAnchor="margin" w:xAlign="center" w:y="192"/>
                    <w:rPr>
                      <w:color w:val="000000" w:themeColor="text1"/>
                      <w:szCs w:val="20"/>
                    </w:rPr>
                  </w:pPr>
                  <w:r>
                    <w:rPr>
                      <w:color w:val="000000" w:themeColor="text1"/>
                      <w:szCs w:val="20"/>
                    </w:rPr>
                    <w:t>Optimises work processes</w:t>
                  </w:r>
                </w:p>
              </w:tc>
              <w:tc>
                <w:tcPr>
                  <w:tcW w:w="4528" w:type="dxa"/>
                </w:tcPr>
                <w:p w14:paraId="73DC699C" w14:textId="60E078DA" w:rsidR="00F94AE1" w:rsidRDefault="00F94AE1" w:rsidP="006F5191">
                  <w:pPr>
                    <w:pStyle w:val="Puces4"/>
                    <w:framePr w:hSpace="180" w:wrap="around" w:vAnchor="text" w:hAnchor="margin" w:xAlign="center" w:y="192"/>
                  </w:pPr>
                  <w:r>
                    <w:t>Collaborates</w:t>
                  </w:r>
                </w:p>
              </w:tc>
            </w:tr>
            <w:tr w:rsidR="00F94AE1" w14:paraId="40E8AA58" w14:textId="77777777" w:rsidTr="00F22F07">
              <w:tblPrEx>
                <w:tblLook w:val="0000" w:firstRow="0" w:lastRow="0" w:firstColumn="0" w:lastColumn="0" w:noHBand="0" w:noVBand="0"/>
              </w:tblPrEx>
              <w:trPr>
                <w:trHeight w:val="273"/>
              </w:trPr>
              <w:tc>
                <w:tcPr>
                  <w:tcW w:w="4473" w:type="dxa"/>
                </w:tcPr>
                <w:p w14:paraId="66F94B88" w14:textId="32054D6A" w:rsidR="00F94AE1" w:rsidRDefault="00F94AE1" w:rsidP="006F5191">
                  <w:pPr>
                    <w:pStyle w:val="Puces4"/>
                    <w:framePr w:hSpace="180" w:wrap="around" w:vAnchor="text" w:hAnchor="margin" w:xAlign="center" w:y="192"/>
                  </w:pPr>
                  <w:r>
                    <w:t>Work to tight deadlines</w:t>
                  </w:r>
                </w:p>
              </w:tc>
              <w:tc>
                <w:tcPr>
                  <w:tcW w:w="4528" w:type="dxa"/>
                </w:tcPr>
                <w:p w14:paraId="04D3802B" w14:textId="0079F0CA" w:rsidR="00F94AE1" w:rsidRDefault="00F94AE1" w:rsidP="006F5191">
                  <w:pPr>
                    <w:pStyle w:val="Puces4"/>
                    <w:framePr w:hSpace="180" w:wrap="around" w:vAnchor="text" w:hAnchor="margin" w:xAlign="center" w:y="192"/>
                  </w:pPr>
                  <w:r>
                    <w:t>Analysis and decision making</w:t>
                  </w:r>
                </w:p>
              </w:tc>
            </w:tr>
          </w:tbl>
          <w:p w14:paraId="104B0AF1" w14:textId="77777777" w:rsidR="00EA3990" w:rsidRPr="00EA3990" w:rsidRDefault="00EA3990" w:rsidP="00EA3990">
            <w:pPr>
              <w:spacing w:before="40"/>
              <w:ind w:left="720"/>
              <w:jc w:val="left"/>
              <w:rPr>
                <w:rFonts w:cs="Arial"/>
                <w:color w:val="000000" w:themeColor="text1"/>
                <w:szCs w:val="20"/>
                <w:lang w:val="en-GB"/>
              </w:rPr>
            </w:pPr>
          </w:p>
        </w:tc>
      </w:tr>
    </w:tbl>
    <w:p w14:paraId="625919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030836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34306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8E428FD" w14:textId="77777777" w:rsidTr="00353228">
        <w:trPr>
          <w:trHeight w:val="620"/>
        </w:trPr>
        <w:tc>
          <w:tcPr>
            <w:tcW w:w="10456" w:type="dxa"/>
            <w:tcBorders>
              <w:top w:val="nil"/>
              <w:left w:val="single" w:sz="2" w:space="0" w:color="auto"/>
              <w:bottom w:val="single" w:sz="4" w:space="0" w:color="auto"/>
              <w:right w:val="single" w:sz="4" w:space="0" w:color="auto"/>
            </w:tcBorders>
          </w:tcPr>
          <w:p w14:paraId="402EE16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2520103" w14:textId="77777777" w:rsidTr="00E57078">
              <w:tc>
                <w:tcPr>
                  <w:tcW w:w="2122" w:type="dxa"/>
                </w:tcPr>
                <w:p w14:paraId="618A59CD" w14:textId="77777777" w:rsidR="00E57078" w:rsidRDefault="00E57078"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3A3F374" w14:textId="77777777" w:rsidR="00E57078" w:rsidRDefault="0086742D"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13BF64C9" w14:textId="77777777" w:rsidR="00E57078" w:rsidRDefault="00E57078"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8A3CFA" w14:textId="5B7B989D" w:rsidR="00E57078" w:rsidRDefault="00AA0EE0"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576EDF">
                    <w:rPr>
                      <w:rFonts w:cs="Arial"/>
                      <w:color w:val="000000" w:themeColor="text1"/>
                      <w:szCs w:val="20"/>
                      <w:lang w:val="en-GB"/>
                    </w:rPr>
                    <w:t>0</w:t>
                  </w:r>
                  <w:r w:rsidR="0001727D">
                    <w:rPr>
                      <w:rFonts w:cs="Arial"/>
                      <w:color w:val="000000" w:themeColor="text1"/>
                      <w:szCs w:val="20"/>
                      <w:lang w:val="en-GB"/>
                    </w:rPr>
                    <w:t>/</w:t>
                  </w:r>
                  <w:r w:rsidR="00576EDF">
                    <w:rPr>
                      <w:rFonts w:cs="Arial"/>
                      <w:color w:val="000000" w:themeColor="text1"/>
                      <w:szCs w:val="20"/>
                      <w:lang w:val="en-GB"/>
                    </w:rPr>
                    <w:t>11</w:t>
                  </w:r>
                  <w:r w:rsidR="0001727D">
                    <w:rPr>
                      <w:rFonts w:cs="Arial"/>
                      <w:color w:val="000000" w:themeColor="text1"/>
                      <w:szCs w:val="20"/>
                      <w:lang w:val="en-GB"/>
                    </w:rPr>
                    <w:t>/</w:t>
                  </w:r>
                  <w:r w:rsidR="003F44DA">
                    <w:rPr>
                      <w:rFonts w:cs="Arial"/>
                      <w:color w:val="000000" w:themeColor="text1"/>
                      <w:szCs w:val="20"/>
                      <w:lang w:val="en-GB"/>
                    </w:rPr>
                    <w:t>202</w:t>
                  </w:r>
                  <w:r w:rsidR="00576EDF">
                    <w:rPr>
                      <w:rFonts w:cs="Arial"/>
                      <w:color w:val="000000" w:themeColor="text1"/>
                      <w:szCs w:val="20"/>
                      <w:lang w:val="en-GB"/>
                    </w:rPr>
                    <w:t>5</w:t>
                  </w:r>
                </w:p>
              </w:tc>
            </w:tr>
            <w:tr w:rsidR="00E57078" w14:paraId="12773815" w14:textId="77777777" w:rsidTr="00E57078">
              <w:tc>
                <w:tcPr>
                  <w:tcW w:w="2122" w:type="dxa"/>
                </w:tcPr>
                <w:p w14:paraId="5EFDA0C9" w14:textId="77777777" w:rsidR="00E57078" w:rsidRDefault="00E57078"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30E30E9" w14:textId="47CBF27B" w:rsidR="00E57078" w:rsidRDefault="003F44DA" w:rsidP="006F51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Krushal Patel</w:t>
                  </w:r>
                </w:p>
              </w:tc>
            </w:tr>
          </w:tbl>
          <w:p w14:paraId="02AF4484" w14:textId="77777777" w:rsidR="00E57078" w:rsidRPr="00EA3990" w:rsidRDefault="00E57078" w:rsidP="00353228">
            <w:pPr>
              <w:spacing w:before="40"/>
              <w:ind w:left="720"/>
              <w:jc w:val="left"/>
              <w:rPr>
                <w:rFonts w:cs="Arial"/>
                <w:color w:val="000000" w:themeColor="text1"/>
                <w:szCs w:val="20"/>
                <w:lang w:val="en-GB"/>
              </w:rPr>
            </w:pPr>
          </w:p>
        </w:tc>
      </w:tr>
    </w:tbl>
    <w:p w14:paraId="04052BC3" w14:textId="77777777" w:rsidR="00E57078" w:rsidRPr="00366A73" w:rsidRDefault="00E57078" w:rsidP="002B7A5C">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DCEC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388" w:hanging="360"/>
      </w:pPr>
      <w:rPr>
        <w:rFonts w:ascii="Symbol" w:hAnsi="Symbol" w:hint="default"/>
        <w:color w:val="C60009"/>
        <w:sz w:val="20"/>
        <w:szCs w:val="20"/>
      </w:rPr>
    </w:lvl>
    <w:lvl w:ilvl="2" w:tplc="AC4C604A">
      <w:start w:val="1"/>
      <w:numFmt w:val="bullet"/>
      <w:lvlText w:val=""/>
      <w:lvlJc w:val="left"/>
      <w:pPr>
        <w:ind w:left="2075" w:hanging="360"/>
      </w:pPr>
      <w:rPr>
        <w:rFonts w:ascii="Symbol" w:hAnsi="Symbol" w:hint="default"/>
        <w:color w:val="C60009"/>
      </w:rPr>
    </w:lvl>
    <w:lvl w:ilvl="3" w:tplc="040C0001" w:tentative="1">
      <w:start w:val="1"/>
      <w:numFmt w:val="bullet"/>
      <w:lvlText w:val=""/>
      <w:lvlJc w:val="left"/>
      <w:pPr>
        <w:ind w:left="2795" w:hanging="360"/>
      </w:pPr>
      <w:rPr>
        <w:rFonts w:ascii="Symbol" w:hAnsi="Symbol" w:hint="default"/>
      </w:rPr>
    </w:lvl>
    <w:lvl w:ilvl="4" w:tplc="040C0003" w:tentative="1">
      <w:start w:val="1"/>
      <w:numFmt w:val="bullet"/>
      <w:lvlText w:val="o"/>
      <w:lvlJc w:val="left"/>
      <w:pPr>
        <w:ind w:left="3515" w:hanging="360"/>
      </w:pPr>
      <w:rPr>
        <w:rFonts w:ascii="Courier New" w:hAnsi="Courier New" w:cs="Courier New" w:hint="default"/>
      </w:rPr>
    </w:lvl>
    <w:lvl w:ilvl="5" w:tplc="040C0005" w:tentative="1">
      <w:start w:val="1"/>
      <w:numFmt w:val="bullet"/>
      <w:lvlText w:val=""/>
      <w:lvlJc w:val="left"/>
      <w:pPr>
        <w:ind w:left="4235" w:hanging="360"/>
      </w:pPr>
      <w:rPr>
        <w:rFonts w:ascii="Wingdings" w:hAnsi="Wingdings" w:hint="default"/>
      </w:rPr>
    </w:lvl>
    <w:lvl w:ilvl="6" w:tplc="040C0001" w:tentative="1">
      <w:start w:val="1"/>
      <w:numFmt w:val="bullet"/>
      <w:lvlText w:val=""/>
      <w:lvlJc w:val="left"/>
      <w:pPr>
        <w:ind w:left="4955" w:hanging="360"/>
      </w:pPr>
      <w:rPr>
        <w:rFonts w:ascii="Symbol" w:hAnsi="Symbol" w:hint="default"/>
      </w:rPr>
    </w:lvl>
    <w:lvl w:ilvl="7" w:tplc="040C0003" w:tentative="1">
      <w:start w:val="1"/>
      <w:numFmt w:val="bullet"/>
      <w:lvlText w:val="o"/>
      <w:lvlJc w:val="left"/>
      <w:pPr>
        <w:ind w:left="5675" w:hanging="360"/>
      </w:pPr>
      <w:rPr>
        <w:rFonts w:ascii="Courier New" w:hAnsi="Courier New" w:cs="Courier New" w:hint="default"/>
      </w:rPr>
    </w:lvl>
    <w:lvl w:ilvl="8" w:tplc="040C0005" w:tentative="1">
      <w:start w:val="1"/>
      <w:numFmt w:val="bullet"/>
      <w:lvlText w:val=""/>
      <w:lvlJc w:val="left"/>
      <w:pPr>
        <w:ind w:left="6395" w:hanging="360"/>
      </w:pPr>
      <w:rPr>
        <w:rFonts w:ascii="Wingdings" w:hAnsi="Wingdings" w:hint="default"/>
      </w:rPr>
    </w:lvl>
  </w:abstractNum>
  <w:abstractNum w:abstractNumId="1" w15:restartNumberingAfterBreak="0">
    <w:nsid w:val="1475018D"/>
    <w:multiLevelType w:val="hybridMultilevel"/>
    <w:tmpl w:val="124C4612"/>
    <w:lvl w:ilvl="0" w:tplc="89645AAE">
      <w:start w:val="1"/>
      <w:numFmt w:val="decimal"/>
      <w:lvlText w:val="%1."/>
      <w:lvlJc w:val="left"/>
      <w:pPr>
        <w:ind w:left="360" w:hanging="360"/>
      </w:pPr>
      <w:rPr>
        <w:rFonts w:hint="default"/>
        <w:color w:val="1F497D" w:themeColor="text2"/>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E67E0F4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646D3"/>
    <w:multiLevelType w:val="hybridMultilevel"/>
    <w:tmpl w:val="86946A1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96BC18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622246"/>
    <w:multiLevelType w:val="hybridMultilevel"/>
    <w:tmpl w:val="4FE21C48"/>
    <w:lvl w:ilvl="0" w:tplc="E752EA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9298E"/>
    <w:multiLevelType w:val="hybridMultilevel"/>
    <w:tmpl w:val="F25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85128">
    <w:abstractNumId w:val="8"/>
  </w:num>
  <w:num w:numId="2" w16cid:durableId="874777893">
    <w:abstractNumId w:val="13"/>
  </w:num>
  <w:num w:numId="3" w16cid:durableId="322202641">
    <w:abstractNumId w:val="2"/>
  </w:num>
  <w:num w:numId="4" w16cid:durableId="716470004">
    <w:abstractNumId w:val="11"/>
  </w:num>
  <w:num w:numId="5" w16cid:durableId="316686338">
    <w:abstractNumId w:val="6"/>
  </w:num>
  <w:num w:numId="6" w16cid:durableId="1523007583">
    <w:abstractNumId w:val="3"/>
  </w:num>
  <w:num w:numId="7" w16cid:durableId="824199772">
    <w:abstractNumId w:val="14"/>
  </w:num>
  <w:num w:numId="8" w16cid:durableId="406803361">
    <w:abstractNumId w:val="7"/>
  </w:num>
  <w:num w:numId="9" w16cid:durableId="923949827">
    <w:abstractNumId w:val="18"/>
  </w:num>
  <w:num w:numId="10" w16cid:durableId="1526753954">
    <w:abstractNumId w:val="19"/>
  </w:num>
  <w:num w:numId="11" w16cid:durableId="1547835050">
    <w:abstractNumId w:val="10"/>
  </w:num>
  <w:num w:numId="12" w16cid:durableId="722828793">
    <w:abstractNumId w:val="0"/>
  </w:num>
  <w:num w:numId="13" w16cid:durableId="1017775581">
    <w:abstractNumId w:val="15"/>
  </w:num>
  <w:num w:numId="14" w16cid:durableId="1039165382">
    <w:abstractNumId w:val="5"/>
  </w:num>
  <w:num w:numId="15" w16cid:durableId="888685049">
    <w:abstractNumId w:val="16"/>
  </w:num>
  <w:num w:numId="16" w16cid:durableId="243607799">
    <w:abstractNumId w:val="17"/>
  </w:num>
  <w:num w:numId="17" w16cid:durableId="509566451">
    <w:abstractNumId w:val="9"/>
  </w:num>
  <w:num w:numId="18" w16cid:durableId="11488594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8737961">
    <w:abstractNumId w:val="5"/>
  </w:num>
  <w:num w:numId="20" w16cid:durableId="581253612">
    <w:abstractNumId w:val="0"/>
  </w:num>
  <w:num w:numId="21" w16cid:durableId="2073774159">
    <w:abstractNumId w:val="4"/>
  </w:num>
  <w:num w:numId="22" w16cid:durableId="1030688657">
    <w:abstractNumId w:val="0"/>
  </w:num>
  <w:num w:numId="23" w16cid:durableId="1551723725">
    <w:abstractNumId w:val="0"/>
  </w:num>
  <w:num w:numId="24" w16cid:durableId="1026633556">
    <w:abstractNumId w:val="0"/>
  </w:num>
  <w:num w:numId="25" w16cid:durableId="809051726">
    <w:abstractNumId w:val="12"/>
  </w:num>
  <w:num w:numId="26" w16cid:durableId="88822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69B"/>
    <w:rsid w:val="0001727D"/>
    <w:rsid w:val="00023BCF"/>
    <w:rsid w:val="00032660"/>
    <w:rsid w:val="0006006A"/>
    <w:rsid w:val="000B534A"/>
    <w:rsid w:val="000E3EF7"/>
    <w:rsid w:val="00104BDE"/>
    <w:rsid w:val="00110706"/>
    <w:rsid w:val="00117427"/>
    <w:rsid w:val="0013307F"/>
    <w:rsid w:val="00140EEC"/>
    <w:rsid w:val="00144E5D"/>
    <w:rsid w:val="001471DA"/>
    <w:rsid w:val="00153549"/>
    <w:rsid w:val="00166711"/>
    <w:rsid w:val="00177958"/>
    <w:rsid w:val="001946F5"/>
    <w:rsid w:val="00196063"/>
    <w:rsid w:val="001D0BB3"/>
    <w:rsid w:val="001F1F6A"/>
    <w:rsid w:val="0020625A"/>
    <w:rsid w:val="002105DF"/>
    <w:rsid w:val="00230717"/>
    <w:rsid w:val="002918DF"/>
    <w:rsid w:val="00293E5D"/>
    <w:rsid w:val="002B1DC6"/>
    <w:rsid w:val="002B7A5C"/>
    <w:rsid w:val="00307A0F"/>
    <w:rsid w:val="00340760"/>
    <w:rsid w:val="00340A30"/>
    <w:rsid w:val="0034396A"/>
    <w:rsid w:val="00366A73"/>
    <w:rsid w:val="00393348"/>
    <w:rsid w:val="003B608E"/>
    <w:rsid w:val="003E60D5"/>
    <w:rsid w:val="003F44DA"/>
    <w:rsid w:val="004105F8"/>
    <w:rsid w:val="004238D8"/>
    <w:rsid w:val="00424476"/>
    <w:rsid w:val="00440BE5"/>
    <w:rsid w:val="004566D3"/>
    <w:rsid w:val="004619C5"/>
    <w:rsid w:val="004642A8"/>
    <w:rsid w:val="00491EC4"/>
    <w:rsid w:val="004D170A"/>
    <w:rsid w:val="005060E7"/>
    <w:rsid w:val="00520545"/>
    <w:rsid w:val="005234F8"/>
    <w:rsid w:val="005457D7"/>
    <w:rsid w:val="005573EB"/>
    <w:rsid w:val="00576EDF"/>
    <w:rsid w:val="005D53BC"/>
    <w:rsid w:val="005E3B92"/>
    <w:rsid w:val="005E5B63"/>
    <w:rsid w:val="005F3042"/>
    <w:rsid w:val="00613392"/>
    <w:rsid w:val="00616B0B"/>
    <w:rsid w:val="00623AD2"/>
    <w:rsid w:val="006269C5"/>
    <w:rsid w:val="00632772"/>
    <w:rsid w:val="00644F70"/>
    <w:rsid w:val="00646B79"/>
    <w:rsid w:val="00656519"/>
    <w:rsid w:val="00660CA1"/>
    <w:rsid w:val="00674674"/>
    <w:rsid w:val="006802C0"/>
    <w:rsid w:val="006C3A83"/>
    <w:rsid w:val="006C635A"/>
    <w:rsid w:val="006E348E"/>
    <w:rsid w:val="006F4848"/>
    <w:rsid w:val="006F5191"/>
    <w:rsid w:val="00742882"/>
    <w:rsid w:val="00745A24"/>
    <w:rsid w:val="00767B33"/>
    <w:rsid w:val="00795243"/>
    <w:rsid w:val="007B478F"/>
    <w:rsid w:val="007F602D"/>
    <w:rsid w:val="0080025F"/>
    <w:rsid w:val="00815284"/>
    <w:rsid w:val="00822DF8"/>
    <w:rsid w:val="00823DD2"/>
    <w:rsid w:val="0083078B"/>
    <w:rsid w:val="008327BE"/>
    <w:rsid w:val="00850932"/>
    <w:rsid w:val="0086742D"/>
    <w:rsid w:val="008B64DE"/>
    <w:rsid w:val="008C5322"/>
    <w:rsid w:val="008C5660"/>
    <w:rsid w:val="008D1A2B"/>
    <w:rsid w:val="008E7F5D"/>
    <w:rsid w:val="0093181A"/>
    <w:rsid w:val="009505AE"/>
    <w:rsid w:val="009726D6"/>
    <w:rsid w:val="00983B5A"/>
    <w:rsid w:val="00986C4D"/>
    <w:rsid w:val="009A7184"/>
    <w:rsid w:val="009E2D31"/>
    <w:rsid w:val="009E4341"/>
    <w:rsid w:val="00A101AC"/>
    <w:rsid w:val="00A13E65"/>
    <w:rsid w:val="00A23BBE"/>
    <w:rsid w:val="00A37146"/>
    <w:rsid w:val="00A379FB"/>
    <w:rsid w:val="00A60B9B"/>
    <w:rsid w:val="00AA0EE0"/>
    <w:rsid w:val="00AA346D"/>
    <w:rsid w:val="00AD1DEC"/>
    <w:rsid w:val="00AE7D23"/>
    <w:rsid w:val="00AF2C2E"/>
    <w:rsid w:val="00B222D7"/>
    <w:rsid w:val="00B70457"/>
    <w:rsid w:val="00B810FA"/>
    <w:rsid w:val="00B8641C"/>
    <w:rsid w:val="00BD026A"/>
    <w:rsid w:val="00BD411A"/>
    <w:rsid w:val="00BD53E9"/>
    <w:rsid w:val="00C2027E"/>
    <w:rsid w:val="00C27384"/>
    <w:rsid w:val="00C36AD0"/>
    <w:rsid w:val="00C443B9"/>
    <w:rsid w:val="00C4467B"/>
    <w:rsid w:val="00C4695A"/>
    <w:rsid w:val="00C51713"/>
    <w:rsid w:val="00C61430"/>
    <w:rsid w:val="00C94F25"/>
    <w:rsid w:val="00CB727F"/>
    <w:rsid w:val="00CC0297"/>
    <w:rsid w:val="00CC2929"/>
    <w:rsid w:val="00CD0CD5"/>
    <w:rsid w:val="00CE227D"/>
    <w:rsid w:val="00D02EF5"/>
    <w:rsid w:val="00D14436"/>
    <w:rsid w:val="00D2561E"/>
    <w:rsid w:val="00D63AAF"/>
    <w:rsid w:val="00D949FB"/>
    <w:rsid w:val="00DE5E49"/>
    <w:rsid w:val="00E31AA0"/>
    <w:rsid w:val="00E33C91"/>
    <w:rsid w:val="00E43657"/>
    <w:rsid w:val="00E46E4B"/>
    <w:rsid w:val="00E57078"/>
    <w:rsid w:val="00E6423A"/>
    <w:rsid w:val="00E70392"/>
    <w:rsid w:val="00E86121"/>
    <w:rsid w:val="00E9163F"/>
    <w:rsid w:val="00EA3990"/>
    <w:rsid w:val="00EA4C16"/>
    <w:rsid w:val="00EA5822"/>
    <w:rsid w:val="00EC2E2C"/>
    <w:rsid w:val="00EF6ED7"/>
    <w:rsid w:val="00F22F07"/>
    <w:rsid w:val="00F30C6A"/>
    <w:rsid w:val="00F479E6"/>
    <w:rsid w:val="00F72284"/>
    <w:rsid w:val="00F94AE1"/>
    <w:rsid w:val="00FB2FA0"/>
    <w:rsid w:val="00FD2E84"/>
    <w:rsid w:val="00FE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595B1"/>
  <w15:docId w15:val="{040E6D9B-932C-4CBB-ABAF-6B76368E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8917435">
      <w:bodyDiv w:val="1"/>
      <w:marLeft w:val="0"/>
      <w:marRight w:val="0"/>
      <w:marTop w:val="0"/>
      <w:marBottom w:val="0"/>
      <w:divBdr>
        <w:top w:val="none" w:sz="0" w:space="0" w:color="auto"/>
        <w:left w:val="none" w:sz="0" w:space="0" w:color="auto"/>
        <w:bottom w:val="none" w:sz="0" w:space="0" w:color="auto"/>
        <w:right w:val="none" w:sz="0" w:space="0" w:color="auto"/>
      </w:divBdr>
    </w:div>
    <w:div w:id="1081872320">
      <w:bodyDiv w:val="1"/>
      <w:marLeft w:val="0"/>
      <w:marRight w:val="0"/>
      <w:marTop w:val="0"/>
      <w:marBottom w:val="0"/>
      <w:divBdr>
        <w:top w:val="none" w:sz="0" w:space="0" w:color="auto"/>
        <w:left w:val="none" w:sz="0" w:space="0" w:color="auto"/>
        <w:bottom w:val="none" w:sz="0" w:space="0" w:color="auto"/>
        <w:right w:val="none" w:sz="0" w:space="0" w:color="auto"/>
      </w:divBdr>
    </w:div>
    <w:div w:id="1502817622">
      <w:bodyDiv w:val="1"/>
      <w:marLeft w:val="0"/>
      <w:marRight w:val="0"/>
      <w:marTop w:val="0"/>
      <w:marBottom w:val="0"/>
      <w:divBdr>
        <w:top w:val="none" w:sz="0" w:space="0" w:color="auto"/>
        <w:left w:val="none" w:sz="0" w:space="0" w:color="auto"/>
        <w:bottom w:val="none" w:sz="0" w:space="0" w:color="auto"/>
        <w:right w:val="none" w:sz="0" w:space="0" w:color="auto"/>
      </w:divBdr>
    </w:div>
    <w:div w:id="1545602431">
      <w:bodyDiv w:val="1"/>
      <w:marLeft w:val="0"/>
      <w:marRight w:val="0"/>
      <w:marTop w:val="0"/>
      <w:marBottom w:val="0"/>
      <w:divBdr>
        <w:top w:val="none" w:sz="0" w:space="0" w:color="auto"/>
        <w:left w:val="none" w:sz="0" w:space="0" w:color="auto"/>
        <w:bottom w:val="none" w:sz="0" w:space="0" w:color="auto"/>
        <w:right w:val="none" w:sz="0" w:space="0" w:color="auto"/>
      </w:divBdr>
    </w:div>
    <w:div w:id="180905702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E11951-C502-4FB3-840D-ADAF87A9EEC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62F1D4B-BFA7-41CA-A897-38D90B07C0DB}">
      <dgm:prSet phldrT="[Text]" custT="1"/>
      <dgm:spPr/>
      <dgm:t>
        <a:bodyPr/>
        <a:lstStyle/>
        <a:p>
          <a:r>
            <a:rPr lang="en-GB" sz="600"/>
            <a:t>Director Financial Management UK&amp;I</a:t>
          </a:r>
        </a:p>
      </dgm:t>
    </dgm:pt>
    <dgm:pt modelId="{138B85B7-4D63-4BEE-B8E7-4700F749B000}" type="parTrans" cxnId="{29067BE4-F680-4AB0-A4FC-F5C17F45BD20}">
      <dgm:prSet/>
      <dgm:spPr/>
      <dgm:t>
        <a:bodyPr/>
        <a:lstStyle/>
        <a:p>
          <a:endParaRPr lang="en-GB" sz="1100"/>
        </a:p>
      </dgm:t>
    </dgm:pt>
    <dgm:pt modelId="{BA79E3A4-8437-4C91-9CDF-5BB507885738}" type="sibTrans" cxnId="{29067BE4-F680-4AB0-A4FC-F5C17F45BD20}">
      <dgm:prSet/>
      <dgm:spPr/>
      <dgm:t>
        <a:bodyPr/>
        <a:lstStyle/>
        <a:p>
          <a:endParaRPr lang="en-GB" sz="1100"/>
        </a:p>
      </dgm:t>
    </dgm:pt>
    <dgm:pt modelId="{9D1591E0-784F-427F-B3FF-AF30C7E7F5DE}">
      <dgm:prSet phldrT="[Text]" custT="1"/>
      <dgm:spPr>
        <a:solidFill>
          <a:schemeClr val="accent2"/>
        </a:solidFill>
      </dgm:spPr>
      <dgm:t>
        <a:bodyPr/>
        <a:lstStyle/>
        <a:p>
          <a:r>
            <a:rPr lang="en-GB" sz="600"/>
            <a:t>Financial Accounting and Reporting Manager</a:t>
          </a:r>
        </a:p>
      </dgm:t>
    </dgm:pt>
    <dgm:pt modelId="{34B2A573-C99A-42C7-84A4-A7F253B6A78C}" type="parTrans" cxnId="{915DA928-6F35-4B9E-A1E6-76BFFB287135}">
      <dgm:prSet/>
      <dgm:spPr/>
      <dgm:t>
        <a:bodyPr/>
        <a:lstStyle/>
        <a:p>
          <a:endParaRPr lang="en-GB" sz="1100"/>
        </a:p>
      </dgm:t>
    </dgm:pt>
    <dgm:pt modelId="{BF7CA2CD-755E-482D-962B-71AF1A035C8E}" type="sibTrans" cxnId="{915DA928-6F35-4B9E-A1E6-76BFFB287135}">
      <dgm:prSet/>
      <dgm:spPr/>
      <dgm:t>
        <a:bodyPr/>
        <a:lstStyle/>
        <a:p>
          <a:endParaRPr lang="en-GB" sz="1100"/>
        </a:p>
      </dgm:t>
    </dgm:pt>
    <dgm:pt modelId="{44E456D6-1A96-47A3-B9B4-E8338545F126}">
      <dgm:prSet custT="1"/>
      <dgm:spPr>
        <a:solidFill>
          <a:schemeClr val="accent6">
            <a:lumMod val="75000"/>
          </a:schemeClr>
        </a:solidFill>
      </dgm:spPr>
      <dgm:t>
        <a:bodyPr/>
        <a:lstStyle/>
        <a:p>
          <a:r>
            <a:rPr lang="en-GB" sz="600"/>
            <a:t>Reporting Senior Manager</a:t>
          </a:r>
        </a:p>
      </dgm:t>
    </dgm:pt>
    <dgm:pt modelId="{EEA55225-8530-4FFE-9908-4A6D792CAA58}" type="parTrans" cxnId="{13ACA2F0-2523-437F-838B-1548A4BC4829}">
      <dgm:prSet/>
      <dgm:spPr/>
      <dgm:t>
        <a:bodyPr/>
        <a:lstStyle/>
        <a:p>
          <a:endParaRPr lang="en-GB" sz="1100"/>
        </a:p>
      </dgm:t>
    </dgm:pt>
    <dgm:pt modelId="{788BE84E-8798-4B61-839E-85DC26C90D22}" type="sibTrans" cxnId="{13ACA2F0-2523-437F-838B-1548A4BC4829}">
      <dgm:prSet/>
      <dgm:spPr/>
      <dgm:t>
        <a:bodyPr/>
        <a:lstStyle/>
        <a:p>
          <a:endParaRPr lang="en-GB" sz="1100"/>
        </a:p>
      </dgm:t>
    </dgm:pt>
    <dgm:pt modelId="{3D98A17B-7F99-4BB3-B21B-DE6E6926B417}">
      <dgm:prSet phldrT="[Text]" custT="1"/>
      <dgm:spPr/>
      <dgm:t>
        <a:bodyPr/>
        <a:lstStyle/>
        <a:p>
          <a:r>
            <a:rPr lang="en-GB" sz="600"/>
            <a:t>Head of Finance UK&amp;I - Financial Reporting</a:t>
          </a:r>
        </a:p>
      </dgm:t>
    </dgm:pt>
    <dgm:pt modelId="{FAF7F70D-8666-4405-A603-7DE13863A699}" type="parTrans" cxnId="{12C1D10C-2E00-4BBA-A2B9-29A2CAA3315F}">
      <dgm:prSet/>
      <dgm:spPr/>
      <dgm:t>
        <a:bodyPr/>
        <a:lstStyle/>
        <a:p>
          <a:endParaRPr lang="en-GB" sz="1400"/>
        </a:p>
      </dgm:t>
    </dgm:pt>
    <dgm:pt modelId="{BC32D236-A5E3-4425-8E5F-70755EAD158A}" type="sibTrans" cxnId="{12C1D10C-2E00-4BBA-A2B9-29A2CAA3315F}">
      <dgm:prSet/>
      <dgm:spPr/>
      <dgm:t>
        <a:bodyPr/>
        <a:lstStyle/>
        <a:p>
          <a:endParaRPr lang="en-GB" sz="1400"/>
        </a:p>
      </dgm:t>
    </dgm:pt>
    <dgm:pt modelId="{F821F6DF-639A-40B4-8EDE-583F498604C6}">
      <dgm:prSet custT="1"/>
      <dgm:spPr>
        <a:solidFill>
          <a:schemeClr val="accent6">
            <a:lumMod val="75000"/>
          </a:schemeClr>
        </a:solidFill>
      </dgm:spPr>
      <dgm:t>
        <a:bodyPr/>
        <a:lstStyle/>
        <a:p>
          <a:r>
            <a:rPr lang="en-GB" sz="600"/>
            <a:t>Financial Accounting and Reporting Manager</a:t>
          </a:r>
        </a:p>
      </dgm:t>
    </dgm:pt>
    <dgm:pt modelId="{1AE44281-204D-4F72-8FA0-5447E95E2FAD}" type="parTrans" cxnId="{73DC9AF0-E80B-4EBD-8072-F4C986A4958F}">
      <dgm:prSet/>
      <dgm:spPr/>
      <dgm:t>
        <a:bodyPr/>
        <a:lstStyle/>
        <a:p>
          <a:endParaRPr lang="en-GB" sz="1400"/>
        </a:p>
      </dgm:t>
    </dgm:pt>
    <dgm:pt modelId="{7D8DDADD-A576-40BD-97CE-6EB23D5C449E}" type="sibTrans" cxnId="{73DC9AF0-E80B-4EBD-8072-F4C986A4958F}">
      <dgm:prSet/>
      <dgm:spPr/>
      <dgm:t>
        <a:bodyPr/>
        <a:lstStyle/>
        <a:p>
          <a:endParaRPr lang="en-GB" sz="1400"/>
        </a:p>
      </dgm:t>
    </dgm:pt>
    <dgm:pt modelId="{9A683C28-4D5E-4787-B207-2C7898A0A039}">
      <dgm:prSet custT="1"/>
      <dgm:spPr>
        <a:solidFill>
          <a:schemeClr val="accent6">
            <a:lumMod val="75000"/>
          </a:schemeClr>
        </a:solidFill>
      </dgm:spPr>
      <dgm:t>
        <a:bodyPr/>
        <a:lstStyle/>
        <a:p>
          <a:r>
            <a:rPr lang="en-GB" sz="600"/>
            <a:t>Finance Projects Manager</a:t>
          </a:r>
        </a:p>
      </dgm:t>
    </dgm:pt>
    <dgm:pt modelId="{B85EAAF8-BEBF-4D12-9024-AD757FF4B20D}" type="parTrans" cxnId="{45EE666C-1104-411F-AF33-C5C5EFB208A1}">
      <dgm:prSet/>
      <dgm:spPr/>
      <dgm:t>
        <a:bodyPr/>
        <a:lstStyle/>
        <a:p>
          <a:endParaRPr lang="en-GB" sz="1400"/>
        </a:p>
      </dgm:t>
    </dgm:pt>
    <dgm:pt modelId="{1343847C-8FF2-4D41-919C-C337291E6F0F}" type="sibTrans" cxnId="{45EE666C-1104-411F-AF33-C5C5EFB208A1}">
      <dgm:prSet/>
      <dgm:spPr/>
      <dgm:t>
        <a:bodyPr/>
        <a:lstStyle/>
        <a:p>
          <a:endParaRPr lang="en-GB" sz="1400"/>
        </a:p>
      </dgm:t>
    </dgm:pt>
    <dgm:pt modelId="{566CB837-19E2-4D17-A7A2-E9E31CD893BD}" type="pres">
      <dgm:prSet presAssocID="{E4E11951-C502-4FB3-840D-ADAF87A9EEC4}" presName="hierChild1" presStyleCnt="0">
        <dgm:presLayoutVars>
          <dgm:orgChart val="1"/>
          <dgm:chPref val="1"/>
          <dgm:dir/>
          <dgm:animOne val="branch"/>
          <dgm:animLvl val="lvl"/>
          <dgm:resizeHandles/>
        </dgm:presLayoutVars>
      </dgm:prSet>
      <dgm:spPr/>
    </dgm:pt>
    <dgm:pt modelId="{B363A1B9-60EC-44EB-8A26-E280D18FF565}" type="pres">
      <dgm:prSet presAssocID="{C62F1D4B-BFA7-41CA-A897-38D90B07C0DB}" presName="hierRoot1" presStyleCnt="0">
        <dgm:presLayoutVars>
          <dgm:hierBranch val="init"/>
        </dgm:presLayoutVars>
      </dgm:prSet>
      <dgm:spPr/>
    </dgm:pt>
    <dgm:pt modelId="{E4091779-5EA4-4C54-A2FC-64A291F34452}" type="pres">
      <dgm:prSet presAssocID="{C62F1D4B-BFA7-41CA-A897-38D90B07C0DB}" presName="rootComposite1" presStyleCnt="0"/>
      <dgm:spPr/>
    </dgm:pt>
    <dgm:pt modelId="{F1A61E44-C1C4-4251-9555-407AC04CD974}" type="pres">
      <dgm:prSet presAssocID="{C62F1D4B-BFA7-41CA-A897-38D90B07C0DB}" presName="rootText1" presStyleLbl="node0" presStyleIdx="0" presStyleCnt="1" custScaleX="98406">
        <dgm:presLayoutVars>
          <dgm:chPref val="3"/>
        </dgm:presLayoutVars>
      </dgm:prSet>
      <dgm:spPr/>
    </dgm:pt>
    <dgm:pt modelId="{30B0B31D-8960-4942-B931-84EEA69CCE20}" type="pres">
      <dgm:prSet presAssocID="{C62F1D4B-BFA7-41CA-A897-38D90B07C0DB}" presName="rootConnector1" presStyleLbl="node1" presStyleIdx="0" presStyleCnt="0"/>
      <dgm:spPr/>
    </dgm:pt>
    <dgm:pt modelId="{9DAB567D-818B-480D-B18F-232BDE228639}" type="pres">
      <dgm:prSet presAssocID="{C62F1D4B-BFA7-41CA-A897-38D90B07C0DB}" presName="hierChild2" presStyleCnt="0"/>
      <dgm:spPr/>
    </dgm:pt>
    <dgm:pt modelId="{CDECEB21-8526-4988-ABFC-E35436B84E42}" type="pres">
      <dgm:prSet presAssocID="{FAF7F70D-8666-4405-A603-7DE13863A699}" presName="Name37" presStyleLbl="parChTrans1D2" presStyleIdx="0" presStyleCnt="1"/>
      <dgm:spPr/>
    </dgm:pt>
    <dgm:pt modelId="{EFEE877C-BCBC-4F66-A1F9-8F6D9DCC1786}" type="pres">
      <dgm:prSet presAssocID="{3D98A17B-7F99-4BB3-B21B-DE6E6926B417}" presName="hierRoot2" presStyleCnt="0">
        <dgm:presLayoutVars>
          <dgm:hierBranch/>
        </dgm:presLayoutVars>
      </dgm:prSet>
      <dgm:spPr/>
    </dgm:pt>
    <dgm:pt modelId="{77EAB0E6-EEE7-4E9B-968F-02A889480B0D}" type="pres">
      <dgm:prSet presAssocID="{3D98A17B-7F99-4BB3-B21B-DE6E6926B417}" presName="rootComposite" presStyleCnt="0"/>
      <dgm:spPr/>
    </dgm:pt>
    <dgm:pt modelId="{8BF204C6-C6B0-4138-8364-A5B1486A1087}" type="pres">
      <dgm:prSet presAssocID="{3D98A17B-7F99-4BB3-B21B-DE6E6926B417}" presName="rootText" presStyleLbl="node2" presStyleIdx="0" presStyleCnt="1">
        <dgm:presLayoutVars>
          <dgm:chPref val="3"/>
        </dgm:presLayoutVars>
      </dgm:prSet>
      <dgm:spPr/>
    </dgm:pt>
    <dgm:pt modelId="{ABE0ABAD-B726-4AE3-BFE7-E65DE676D28B}" type="pres">
      <dgm:prSet presAssocID="{3D98A17B-7F99-4BB3-B21B-DE6E6926B417}" presName="rootConnector" presStyleLbl="node2" presStyleIdx="0" presStyleCnt="1"/>
      <dgm:spPr/>
    </dgm:pt>
    <dgm:pt modelId="{7BF47A35-5328-4AFE-A823-7BD1CBA0BF04}" type="pres">
      <dgm:prSet presAssocID="{3D98A17B-7F99-4BB3-B21B-DE6E6926B417}" presName="hierChild4" presStyleCnt="0"/>
      <dgm:spPr/>
    </dgm:pt>
    <dgm:pt modelId="{F3ED73F4-FA3B-41C0-9498-4638CF814796}" type="pres">
      <dgm:prSet presAssocID="{34B2A573-C99A-42C7-84A4-A7F253B6A78C}" presName="Name35" presStyleLbl="parChTrans1D3" presStyleIdx="0" presStyleCnt="2"/>
      <dgm:spPr/>
    </dgm:pt>
    <dgm:pt modelId="{A9ED130D-1B26-444D-8AB0-8158AA58C588}" type="pres">
      <dgm:prSet presAssocID="{9D1591E0-784F-427F-B3FF-AF30C7E7F5DE}" presName="hierRoot2" presStyleCnt="0">
        <dgm:presLayoutVars>
          <dgm:hierBranch val="init"/>
        </dgm:presLayoutVars>
      </dgm:prSet>
      <dgm:spPr/>
    </dgm:pt>
    <dgm:pt modelId="{8BFBAAFB-B7A8-42F3-8FAD-8EA8A3178C79}" type="pres">
      <dgm:prSet presAssocID="{9D1591E0-784F-427F-B3FF-AF30C7E7F5DE}" presName="rootComposite" presStyleCnt="0"/>
      <dgm:spPr/>
    </dgm:pt>
    <dgm:pt modelId="{8923C718-187C-435B-A62C-EF6EAECCD07B}" type="pres">
      <dgm:prSet presAssocID="{9D1591E0-784F-427F-B3FF-AF30C7E7F5DE}" presName="rootText" presStyleLbl="node3" presStyleIdx="0" presStyleCnt="2">
        <dgm:presLayoutVars>
          <dgm:chPref val="3"/>
        </dgm:presLayoutVars>
      </dgm:prSet>
      <dgm:spPr/>
    </dgm:pt>
    <dgm:pt modelId="{2E38A9E7-0B25-47F6-AF53-63A0F5FE1D0C}" type="pres">
      <dgm:prSet presAssocID="{9D1591E0-784F-427F-B3FF-AF30C7E7F5DE}" presName="rootConnector" presStyleLbl="node3" presStyleIdx="0" presStyleCnt="2"/>
      <dgm:spPr/>
    </dgm:pt>
    <dgm:pt modelId="{ED4392FD-C925-41E8-838A-8CC28BF8A2E4}" type="pres">
      <dgm:prSet presAssocID="{9D1591E0-784F-427F-B3FF-AF30C7E7F5DE}" presName="hierChild4" presStyleCnt="0"/>
      <dgm:spPr/>
    </dgm:pt>
    <dgm:pt modelId="{43EF20C2-755B-41EC-AC09-D1EB35ED8BBE}" type="pres">
      <dgm:prSet presAssocID="{9D1591E0-784F-427F-B3FF-AF30C7E7F5DE}" presName="hierChild5" presStyleCnt="0"/>
      <dgm:spPr/>
    </dgm:pt>
    <dgm:pt modelId="{2D75466F-2814-4B87-BD6A-DEDBC8EFD071}" type="pres">
      <dgm:prSet presAssocID="{EEA55225-8530-4FFE-9908-4A6D792CAA58}" presName="Name35" presStyleLbl="parChTrans1D3" presStyleIdx="1" presStyleCnt="2"/>
      <dgm:spPr/>
    </dgm:pt>
    <dgm:pt modelId="{3328F2E7-8646-4EB7-B5FD-44C1F6438BCD}" type="pres">
      <dgm:prSet presAssocID="{44E456D6-1A96-47A3-B9B4-E8338545F126}" presName="hierRoot2" presStyleCnt="0">
        <dgm:presLayoutVars>
          <dgm:hierBranch/>
        </dgm:presLayoutVars>
      </dgm:prSet>
      <dgm:spPr/>
    </dgm:pt>
    <dgm:pt modelId="{A9634C6E-63FA-4C86-B660-8B4CF742DC2B}" type="pres">
      <dgm:prSet presAssocID="{44E456D6-1A96-47A3-B9B4-E8338545F126}" presName="rootComposite" presStyleCnt="0"/>
      <dgm:spPr/>
    </dgm:pt>
    <dgm:pt modelId="{C0F79DC0-0CCA-458D-8F2B-CC07DCF4CF0B}" type="pres">
      <dgm:prSet presAssocID="{44E456D6-1A96-47A3-B9B4-E8338545F126}" presName="rootText" presStyleLbl="node3" presStyleIdx="1" presStyleCnt="2" custLinFactNeighborX="-7747" custLinFactNeighborY="0">
        <dgm:presLayoutVars>
          <dgm:chPref val="3"/>
        </dgm:presLayoutVars>
      </dgm:prSet>
      <dgm:spPr/>
    </dgm:pt>
    <dgm:pt modelId="{FFEF4561-EB81-435E-AF75-8B61406D28D2}" type="pres">
      <dgm:prSet presAssocID="{44E456D6-1A96-47A3-B9B4-E8338545F126}" presName="rootConnector" presStyleLbl="node3" presStyleIdx="1" presStyleCnt="2"/>
      <dgm:spPr/>
    </dgm:pt>
    <dgm:pt modelId="{9250A0EF-E966-4AF0-8394-3C79CE411894}" type="pres">
      <dgm:prSet presAssocID="{44E456D6-1A96-47A3-B9B4-E8338545F126}" presName="hierChild4" presStyleCnt="0"/>
      <dgm:spPr/>
    </dgm:pt>
    <dgm:pt modelId="{3E3A68A9-9180-4110-918D-682E77BB32BD}" type="pres">
      <dgm:prSet presAssocID="{1AE44281-204D-4F72-8FA0-5447E95E2FAD}" presName="Name35" presStyleLbl="parChTrans1D4" presStyleIdx="0" presStyleCnt="2"/>
      <dgm:spPr/>
    </dgm:pt>
    <dgm:pt modelId="{1EB9E1C0-0D21-450B-87C2-BC421421D461}" type="pres">
      <dgm:prSet presAssocID="{F821F6DF-639A-40B4-8EDE-583F498604C6}" presName="hierRoot2" presStyleCnt="0">
        <dgm:presLayoutVars>
          <dgm:hierBranch/>
        </dgm:presLayoutVars>
      </dgm:prSet>
      <dgm:spPr/>
    </dgm:pt>
    <dgm:pt modelId="{3262C44E-F0DA-4D03-9F73-17AE633398DD}" type="pres">
      <dgm:prSet presAssocID="{F821F6DF-639A-40B4-8EDE-583F498604C6}" presName="rootComposite" presStyleCnt="0"/>
      <dgm:spPr/>
    </dgm:pt>
    <dgm:pt modelId="{1B367E74-7AE5-4CF7-80D3-6297863A9FD8}" type="pres">
      <dgm:prSet presAssocID="{F821F6DF-639A-40B4-8EDE-583F498604C6}" presName="rootText" presStyleLbl="node4" presStyleIdx="0" presStyleCnt="2">
        <dgm:presLayoutVars>
          <dgm:chPref val="3"/>
        </dgm:presLayoutVars>
      </dgm:prSet>
      <dgm:spPr/>
    </dgm:pt>
    <dgm:pt modelId="{BBFA954D-1B93-4F2D-AC40-742999B01B14}" type="pres">
      <dgm:prSet presAssocID="{F821F6DF-639A-40B4-8EDE-583F498604C6}" presName="rootConnector" presStyleLbl="node4" presStyleIdx="0" presStyleCnt="2"/>
      <dgm:spPr/>
    </dgm:pt>
    <dgm:pt modelId="{89067E0A-EE61-4EB0-AE2B-42A97F4F3470}" type="pres">
      <dgm:prSet presAssocID="{F821F6DF-639A-40B4-8EDE-583F498604C6}" presName="hierChild4" presStyleCnt="0"/>
      <dgm:spPr/>
    </dgm:pt>
    <dgm:pt modelId="{6C0371DC-AE75-4305-9818-A04A3EBD8D12}" type="pres">
      <dgm:prSet presAssocID="{F821F6DF-639A-40B4-8EDE-583F498604C6}" presName="hierChild5" presStyleCnt="0"/>
      <dgm:spPr/>
    </dgm:pt>
    <dgm:pt modelId="{5209E39F-A938-4AAF-8B35-7D6538513AD2}" type="pres">
      <dgm:prSet presAssocID="{B85EAAF8-BEBF-4D12-9024-AD757FF4B20D}" presName="Name35" presStyleLbl="parChTrans1D4" presStyleIdx="1" presStyleCnt="2"/>
      <dgm:spPr/>
    </dgm:pt>
    <dgm:pt modelId="{E1834A76-D4FB-4777-9912-1419E525EA3B}" type="pres">
      <dgm:prSet presAssocID="{9A683C28-4D5E-4787-B207-2C7898A0A039}" presName="hierRoot2" presStyleCnt="0">
        <dgm:presLayoutVars>
          <dgm:hierBranch val="init"/>
        </dgm:presLayoutVars>
      </dgm:prSet>
      <dgm:spPr/>
    </dgm:pt>
    <dgm:pt modelId="{EECA191B-4513-4A79-BF83-8C2AE94508C2}" type="pres">
      <dgm:prSet presAssocID="{9A683C28-4D5E-4787-B207-2C7898A0A039}" presName="rootComposite" presStyleCnt="0"/>
      <dgm:spPr/>
    </dgm:pt>
    <dgm:pt modelId="{CC47C9F0-4060-4C34-89B0-F3D8D60AFB5B}" type="pres">
      <dgm:prSet presAssocID="{9A683C28-4D5E-4787-B207-2C7898A0A039}" presName="rootText" presStyleLbl="node4" presStyleIdx="1" presStyleCnt="2">
        <dgm:presLayoutVars>
          <dgm:chPref val="3"/>
        </dgm:presLayoutVars>
      </dgm:prSet>
      <dgm:spPr/>
    </dgm:pt>
    <dgm:pt modelId="{85DB4E87-5260-4188-ABE1-1508BD681D49}" type="pres">
      <dgm:prSet presAssocID="{9A683C28-4D5E-4787-B207-2C7898A0A039}" presName="rootConnector" presStyleLbl="node4" presStyleIdx="1" presStyleCnt="2"/>
      <dgm:spPr/>
    </dgm:pt>
    <dgm:pt modelId="{6B716F2B-9D40-48AA-829C-421C20AD4C69}" type="pres">
      <dgm:prSet presAssocID="{9A683C28-4D5E-4787-B207-2C7898A0A039}" presName="hierChild4" presStyleCnt="0"/>
      <dgm:spPr/>
    </dgm:pt>
    <dgm:pt modelId="{8F0B4F2D-4555-4857-B42B-1340612B914F}" type="pres">
      <dgm:prSet presAssocID="{9A683C28-4D5E-4787-B207-2C7898A0A039}" presName="hierChild5" presStyleCnt="0"/>
      <dgm:spPr/>
    </dgm:pt>
    <dgm:pt modelId="{15961C66-FEF0-4664-A395-90F583DEF10D}" type="pres">
      <dgm:prSet presAssocID="{44E456D6-1A96-47A3-B9B4-E8338545F126}" presName="hierChild5" presStyleCnt="0"/>
      <dgm:spPr/>
    </dgm:pt>
    <dgm:pt modelId="{A3910AAD-D58B-4088-AAE2-FAF7F2EFC2B9}" type="pres">
      <dgm:prSet presAssocID="{3D98A17B-7F99-4BB3-B21B-DE6E6926B417}" presName="hierChild5" presStyleCnt="0"/>
      <dgm:spPr/>
    </dgm:pt>
    <dgm:pt modelId="{1E509BA8-A77D-4021-9797-DC70A35A3322}" type="pres">
      <dgm:prSet presAssocID="{C62F1D4B-BFA7-41CA-A897-38D90B07C0DB}" presName="hierChild3" presStyleCnt="0"/>
      <dgm:spPr/>
    </dgm:pt>
  </dgm:ptLst>
  <dgm:cxnLst>
    <dgm:cxn modelId="{83F62707-5CBA-45D5-90C6-321E5F5B2F4B}" type="presOf" srcId="{9A683C28-4D5E-4787-B207-2C7898A0A039}" destId="{85DB4E87-5260-4188-ABE1-1508BD681D49}" srcOrd="1" destOrd="0" presId="urn:microsoft.com/office/officeart/2005/8/layout/orgChart1"/>
    <dgm:cxn modelId="{12C1D10C-2E00-4BBA-A2B9-29A2CAA3315F}" srcId="{C62F1D4B-BFA7-41CA-A897-38D90B07C0DB}" destId="{3D98A17B-7F99-4BB3-B21B-DE6E6926B417}" srcOrd="0" destOrd="0" parTransId="{FAF7F70D-8666-4405-A603-7DE13863A699}" sibTransId="{BC32D236-A5E3-4425-8E5F-70755EAD158A}"/>
    <dgm:cxn modelId="{915DA928-6F35-4B9E-A1E6-76BFFB287135}" srcId="{3D98A17B-7F99-4BB3-B21B-DE6E6926B417}" destId="{9D1591E0-784F-427F-B3FF-AF30C7E7F5DE}" srcOrd="0" destOrd="0" parTransId="{34B2A573-C99A-42C7-84A4-A7F253B6A78C}" sibTransId="{BF7CA2CD-755E-482D-962B-71AF1A035C8E}"/>
    <dgm:cxn modelId="{4CDA1830-FD8F-4028-A8B9-EB3771BD7955}" type="presOf" srcId="{FAF7F70D-8666-4405-A603-7DE13863A699}" destId="{CDECEB21-8526-4988-ABFC-E35436B84E42}" srcOrd="0" destOrd="0" presId="urn:microsoft.com/office/officeart/2005/8/layout/orgChart1"/>
    <dgm:cxn modelId="{92796C39-341D-4FEB-B840-4105D073B1FF}" type="presOf" srcId="{9D1591E0-784F-427F-B3FF-AF30C7E7F5DE}" destId="{2E38A9E7-0B25-47F6-AF53-63A0F5FE1D0C}" srcOrd="1" destOrd="0" presId="urn:microsoft.com/office/officeart/2005/8/layout/orgChart1"/>
    <dgm:cxn modelId="{A4FF685B-76C5-44EB-AF63-960FB357DC09}" type="presOf" srcId="{9D1591E0-784F-427F-B3FF-AF30C7E7F5DE}" destId="{8923C718-187C-435B-A62C-EF6EAECCD07B}" srcOrd="0" destOrd="0" presId="urn:microsoft.com/office/officeart/2005/8/layout/orgChart1"/>
    <dgm:cxn modelId="{2DBB2041-CC23-49F8-A5AF-CFB9F3A5EE05}" type="presOf" srcId="{34B2A573-C99A-42C7-84A4-A7F253B6A78C}" destId="{F3ED73F4-FA3B-41C0-9498-4638CF814796}" srcOrd="0" destOrd="0" presId="urn:microsoft.com/office/officeart/2005/8/layout/orgChart1"/>
    <dgm:cxn modelId="{516F2149-DA46-419F-8022-E7C92CD40133}" type="presOf" srcId="{3D98A17B-7F99-4BB3-B21B-DE6E6926B417}" destId="{ABE0ABAD-B726-4AE3-BFE7-E65DE676D28B}" srcOrd="1" destOrd="0" presId="urn:microsoft.com/office/officeart/2005/8/layout/orgChart1"/>
    <dgm:cxn modelId="{45EE666C-1104-411F-AF33-C5C5EFB208A1}" srcId="{44E456D6-1A96-47A3-B9B4-E8338545F126}" destId="{9A683C28-4D5E-4787-B207-2C7898A0A039}" srcOrd="1" destOrd="0" parTransId="{B85EAAF8-BEBF-4D12-9024-AD757FF4B20D}" sibTransId="{1343847C-8FF2-4D41-919C-C337291E6F0F}"/>
    <dgm:cxn modelId="{8917704C-E495-41BA-9E8D-76AFDAD4BEE5}" type="presOf" srcId="{C62F1D4B-BFA7-41CA-A897-38D90B07C0DB}" destId="{F1A61E44-C1C4-4251-9555-407AC04CD974}" srcOrd="0" destOrd="0" presId="urn:microsoft.com/office/officeart/2005/8/layout/orgChart1"/>
    <dgm:cxn modelId="{E64A4357-DC8A-4C9A-9A82-DEF40051DE64}" type="presOf" srcId="{F821F6DF-639A-40B4-8EDE-583F498604C6}" destId="{1B367E74-7AE5-4CF7-80D3-6297863A9FD8}" srcOrd="0" destOrd="0" presId="urn:microsoft.com/office/officeart/2005/8/layout/orgChart1"/>
    <dgm:cxn modelId="{F5EBA788-6413-4370-AAE9-905EA66882FA}" type="presOf" srcId="{C62F1D4B-BFA7-41CA-A897-38D90B07C0DB}" destId="{30B0B31D-8960-4942-B931-84EEA69CCE20}" srcOrd="1" destOrd="0" presId="urn:microsoft.com/office/officeart/2005/8/layout/orgChart1"/>
    <dgm:cxn modelId="{3DAFF5A3-A676-4695-A5A6-A721C9D63712}" type="presOf" srcId="{1AE44281-204D-4F72-8FA0-5447E95E2FAD}" destId="{3E3A68A9-9180-4110-918D-682E77BB32BD}" srcOrd="0" destOrd="0" presId="urn:microsoft.com/office/officeart/2005/8/layout/orgChart1"/>
    <dgm:cxn modelId="{F311F8AF-64B8-4353-858D-A900D1B4DAD5}" type="presOf" srcId="{EEA55225-8530-4FFE-9908-4A6D792CAA58}" destId="{2D75466F-2814-4B87-BD6A-DEDBC8EFD071}" srcOrd="0" destOrd="0" presId="urn:microsoft.com/office/officeart/2005/8/layout/orgChart1"/>
    <dgm:cxn modelId="{46C88CB9-C912-4115-BF44-4487AF7F7064}" type="presOf" srcId="{9A683C28-4D5E-4787-B207-2C7898A0A039}" destId="{CC47C9F0-4060-4C34-89B0-F3D8D60AFB5B}" srcOrd="0" destOrd="0" presId="urn:microsoft.com/office/officeart/2005/8/layout/orgChart1"/>
    <dgm:cxn modelId="{938C38BC-E245-4466-9126-E079CDAE6EB7}" type="presOf" srcId="{E4E11951-C502-4FB3-840D-ADAF87A9EEC4}" destId="{566CB837-19E2-4D17-A7A2-E9E31CD893BD}" srcOrd="0" destOrd="0" presId="urn:microsoft.com/office/officeart/2005/8/layout/orgChart1"/>
    <dgm:cxn modelId="{5EA8C8D1-16FD-4004-9A09-FB84BD839298}" type="presOf" srcId="{44E456D6-1A96-47A3-B9B4-E8338545F126}" destId="{FFEF4561-EB81-435E-AF75-8B61406D28D2}" srcOrd="1" destOrd="0" presId="urn:microsoft.com/office/officeart/2005/8/layout/orgChart1"/>
    <dgm:cxn modelId="{AA89A3D4-A7BE-4E95-9CCE-5189C66CE615}" type="presOf" srcId="{F821F6DF-639A-40B4-8EDE-583F498604C6}" destId="{BBFA954D-1B93-4F2D-AC40-742999B01B14}" srcOrd="1" destOrd="0" presId="urn:microsoft.com/office/officeart/2005/8/layout/orgChart1"/>
    <dgm:cxn modelId="{48126AE3-D947-43E7-8BE7-AB5A38776CBB}" type="presOf" srcId="{44E456D6-1A96-47A3-B9B4-E8338545F126}" destId="{C0F79DC0-0CCA-458D-8F2B-CC07DCF4CF0B}" srcOrd="0" destOrd="0" presId="urn:microsoft.com/office/officeart/2005/8/layout/orgChart1"/>
    <dgm:cxn modelId="{29067BE4-F680-4AB0-A4FC-F5C17F45BD20}" srcId="{E4E11951-C502-4FB3-840D-ADAF87A9EEC4}" destId="{C62F1D4B-BFA7-41CA-A897-38D90B07C0DB}" srcOrd="0" destOrd="0" parTransId="{138B85B7-4D63-4BEE-B8E7-4700F749B000}" sibTransId="{BA79E3A4-8437-4C91-9CDF-5BB507885738}"/>
    <dgm:cxn modelId="{CAA153E7-4F39-4308-9631-E9648B8DAB55}" type="presOf" srcId="{B85EAAF8-BEBF-4D12-9024-AD757FF4B20D}" destId="{5209E39F-A938-4AAF-8B35-7D6538513AD2}" srcOrd="0" destOrd="0" presId="urn:microsoft.com/office/officeart/2005/8/layout/orgChart1"/>
    <dgm:cxn modelId="{73DC9AF0-E80B-4EBD-8072-F4C986A4958F}" srcId="{44E456D6-1A96-47A3-B9B4-E8338545F126}" destId="{F821F6DF-639A-40B4-8EDE-583F498604C6}" srcOrd="0" destOrd="0" parTransId="{1AE44281-204D-4F72-8FA0-5447E95E2FAD}" sibTransId="{7D8DDADD-A576-40BD-97CE-6EB23D5C449E}"/>
    <dgm:cxn modelId="{13ACA2F0-2523-437F-838B-1548A4BC4829}" srcId="{3D98A17B-7F99-4BB3-B21B-DE6E6926B417}" destId="{44E456D6-1A96-47A3-B9B4-E8338545F126}" srcOrd="1" destOrd="0" parTransId="{EEA55225-8530-4FFE-9908-4A6D792CAA58}" sibTransId="{788BE84E-8798-4B61-839E-85DC26C90D22}"/>
    <dgm:cxn modelId="{922F03F4-BCDE-4B85-BAA4-8806B77359D8}" type="presOf" srcId="{3D98A17B-7F99-4BB3-B21B-DE6E6926B417}" destId="{8BF204C6-C6B0-4138-8364-A5B1486A1087}" srcOrd="0" destOrd="0" presId="urn:microsoft.com/office/officeart/2005/8/layout/orgChart1"/>
    <dgm:cxn modelId="{B42ABE62-099B-4D9E-8FCB-6B6E0EB90237}" type="presParOf" srcId="{566CB837-19E2-4D17-A7A2-E9E31CD893BD}" destId="{B363A1B9-60EC-44EB-8A26-E280D18FF565}" srcOrd="0" destOrd="0" presId="urn:microsoft.com/office/officeart/2005/8/layout/orgChart1"/>
    <dgm:cxn modelId="{2E2BE8F5-152B-4D09-AFE8-3093D8BE732B}" type="presParOf" srcId="{B363A1B9-60EC-44EB-8A26-E280D18FF565}" destId="{E4091779-5EA4-4C54-A2FC-64A291F34452}" srcOrd="0" destOrd="0" presId="urn:microsoft.com/office/officeart/2005/8/layout/orgChart1"/>
    <dgm:cxn modelId="{A9E7B8F7-91BC-4514-A520-A9A12691C8BF}" type="presParOf" srcId="{E4091779-5EA4-4C54-A2FC-64A291F34452}" destId="{F1A61E44-C1C4-4251-9555-407AC04CD974}" srcOrd="0" destOrd="0" presId="urn:microsoft.com/office/officeart/2005/8/layout/orgChart1"/>
    <dgm:cxn modelId="{C9FBEF2C-FDCB-412F-A861-99CD6454ADAE}" type="presParOf" srcId="{E4091779-5EA4-4C54-A2FC-64A291F34452}" destId="{30B0B31D-8960-4942-B931-84EEA69CCE20}" srcOrd="1" destOrd="0" presId="urn:microsoft.com/office/officeart/2005/8/layout/orgChart1"/>
    <dgm:cxn modelId="{06020B7D-8B56-4235-BAD7-296BD444F36C}" type="presParOf" srcId="{B363A1B9-60EC-44EB-8A26-E280D18FF565}" destId="{9DAB567D-818B-480D-B18F-232BDE228639}" srcOrd="1" destOrd="0" presId="urn:microsoft.com/office/officeart/2005/8/layout/orgChart1"/>
    <dgm:cxn modelId="{DCEA66FA-B937-4CA7-AECF-AF9159FEC84B}" type="presParOf" srcId="{9DAB567D-818B-480D-B18F-232BDE228639}" destId="{CDECEB21-8526-4988-ABFC-E35436B84E42}" srcOrd="0" destOrd="0" presId="urn:microsoft.com/office/officeart/2005/8/layout/orgChart1"/>
    <dgm:cxn modelId="{CC8035BA-82CD-4B0C-82DF-FA81A5786E0C}" type="presParOf" srcId="{9DAB567D-818B-480D-B18F-232BDE228639}" destId="{EFEE877C-BCBC-4F66-A1F9-8F6D9DCC1786}" srcOrd="1" destOrd="0" presId="urn:microsoft.com/office/officeart/2005/8/layout/orgChart1"/>
    <dgm:cxn modelId="{34916E8C-F37C-4719-B9B0-BEC2DE010C54}" type="presParOf" srcId="{EFEE877C-BCBC-4F66-A1F9-8F6D9DCC1786}" destId="{77EAB0E6-EEE7-4E9B-968F-02A889480B0D}" srcOrd="0" destOrd="0" presId="urn:microsoft.com/office/officeart/2005/8/layout/orgChart1"/>
    <dgm:cxn modelId="{FF205AC1-B22F-40AB-B3B5-DDA8DBACB92B}" type="presParOf" srcId="{77EAB0E6-EEE7-4E9B-968F-02A889480B0D}" destId="{8BF204C6-C6B0-4138-8364-A5B1486A1087}" srcOrd="0" destOrd="0" presId="urn:microsoft.com/office/officeart/2005/8/layout/orgChart1"/>
    <dgm:cxn modelId="{FE657C04-D4F1-4969-9DCB-A1A8A389E90A}" type="presParOf" srcId="{77EAB0E6-EEE7-4E9B-968F-02A889480B0D}" destId="{ABE0ABAD-B726-4AE3-BFE7-E65DE676D28B}" srcOrd="1" destOrd="0" presId="urn:microsoft.com/office/officeart/2005/8/layout/orgChart1"/>
    <dgm:cxn modelId="{C9027574-C7F8-40D0-9C78-8263967B30F9}" type="presParOf" srcId="{EFEE877C-BCBC-4F66-A1F9-8F6D9DCC1786}" destId="{7BF47A35-5328-4AFE-A823-7BD1CBA0BF04}" srcOrd="1" destOrd="0" presId="urn:microsoft.com/office/officeart/2005/8/layout/orgChart1"/>
    <dgm:cxn modelId="{17A3AF0C-A7BA-4E7E-82FF-D3067E80C483}" type="presParOf" srcId="{7BF47A35-5328-4AFE-A823-7BD1CBA0BF04}" destId="{F3ED73F4-FA3B-41C0-9498-4638CF814796}" srcOrd="0" destOrd="0" presId="urn:microsoft.com/office/officeart/2005/8/layout/orgChart1"/>
    <dgm:cxn modelId="{649356F2-E91A-4750-8D7D-6EA984816DAE}" type="presParOf" srcId="{7BF47A35-5328-4AFE-A823-7BD1CBA0BF04}" destId="{A9ED130D-1B26-444D-8AB0-8158AA58C588}" srcOrd="1" destOrd="0" presId="urn:microsoft.com/office/officeart/2005/8/layout/orgChart1"/>
    <dgm:cxn modelId="{4534091C-FBC8-4C4D-AD11-05CC97FD816A}" type="presParOf" srcId="{A9ED130D-1B26-444D-8AB0-8158AA58C588}" destId="{8BFBAAFB-B7A8-42F3-8FAD-8EA8A3178C79}" srcOrd="0" destOrd="0" presId="urn:microsoft.com/office/officeart/2005/8/layout/orgChart1"/>
    <dgm:cxn modelId="{9B17BA98-D48E-4CC0-80C5-8D61A008947C}" type="presParOf" srcId="{8BFBAAFB-B7A8-42F3-8FAD-8EA8A3178C79}" destId="{8923C718-187C-435B-A62C-EF6EAECCD07B}" srcOrd="0" destOrd="0" presId="urn:microsoft.com/office/officeart/2005/8/layout/orgChart1"/>
    <dgm:cxn modelId="{3DD32E62-F4B7-4844-A778-BFE64FDD0E70}" type="presParOf" srcId="{8BFBAAFB-B7A8-42F3-8FAD-8EA8A3178C79}" destId="{2E38A9E7-0B25-47F6-AF53-63A0F5FE1D0C}" srcOrd="1" destOrd="0" presId="urn:microsoft.com/office/officeart/2005/8/layout/orgChart1"/>
    <dgm:cxn modelId="{C83080A1-4519-444B-83FA-D703D08D1807}" type="presParOf" srcId="{A9ED130D-1B26-444D-8AB0-8158AA58C588}" destId="{ED4392FD-C925-41E8-838A-8CC28BF8A2E4}" srcOrd="1" destOrd="0" presId="urn:microsoft.com/office/officeart/2005/8/layout/orgChart1"/>
    <dgm:cxn modelId="{41889C73-2612-47EF-A07A-CBA54928244D}" type="presParOf" srcId="{A9ED130D-1B26-444D-8AB0-8158AA58C588}" destId="{43EF20C2-755B-41EC-AC09-D1EB35ED8BBE}" srcOrd="2" destOrd="0" presId="urn:microsoft.com/office/officeart/2005/8/layout/orgChart1"/>
    <dgm:cxn modelId="{E3A61DE3-9947-4662-996A-2303315C54CF}" type="presParOf" srcId="{7BF47A35-5328-4AFE-A823-7BD1CBA0BF04}" destId="{2D75466F-2814-4B87-BD6A-DEDBC8EFD071}" srcOrd="2" destOrd="0" presId="urn:microsoft.com/office/officeart/2005/8/layout/orgChart1"/>
    <dgm:cxn modelId="{534B17E3-4666-46A8-95D4-FDA3EBAC290C}" type="presParOf" srcId="{7BF47A35-5328-4AFE-A823-7BD1CBA0BF04}" destId="{3328F2E7-8646-4EB7-B5FD-44C1F6438BCD}" srcOrd="3" destOrd="0" presId="urn:microsoft.com/office/officeart/2005/8/layout/orgChart1"/>
    <dgm:cxn modelId="{92A6E487-ECC9-440F-BA2E-1EFD0A6D9DB3}" type="presParOf" srcId="{3328F2E7-8646-4EB7-B5FD-44C1F6438BCD}" destId="{A9634C6E-63FA-4C86-B660-8B4CF742DC2B}" srcOrd="0" destOrd="0" presId="urn:microsoft.com/office/officeart/2005/8/layout/orgChart1"/>
    <dgm:cxn modelId="{B0814893-10B2-4A12-9437-CF5DEC9C4611}" type="presParOf" srcId="{A9634C6E-63FA-4C86-B660-8B4CF742DC2B}" destId="{C0F79DC0-0CCA-458D-8F2B-CC07DCF4CF0B}" srcOrd="0" destOrd="0" presId="urn:microsoft.com/office/officeart/2005/8/layout/orgChart1"/>
    <dgm:cxn modelId="{ACD3126E-5BBE-4146-BCC9-64F4D389F135}" type="presParOf" srcId="{A9634C6E-63FA-4C86-B660-8B4CF742DC2B}" destId="{FFEF4561-EB81-435E-AF75-8B61406D28D2}" srcOrd="1" destOrd="0" presId="urn:microsoft.com/office/officeart/2005/8/layout/orgChart1"/>
    <dgm:cxn modelId="{09DAEF4A-3696-4F3D-8E69-1343DD293F68}" type="presParOf" srcId="{3328F2E7-8646-4EB7-B5FD-44C1F6438BCD}" destId="{9250A0EF-E966-4AF0-8394-3C79CE411894}" srcOrd="1" destOrd="0" presId="urn:microsoft.com/office/officeart/2005/8/layout/orgChart1"/>
    <dgm:cxn modelId="{9493F93B-4A07-46E2-912F-477B4969A340}" type="presParOf" srcId="{9250A0EF-E966-4AF0-8394-3C79CE411894}" destId="{3E3A68A9-9180-4110-918D-682E77BB32BD}" srcOrd="0" destOrd="0" presId="urn:microsoft.com/office/officeart/2005/8/layout/orgChart1"/>
    <dgm:cxn modelId="{7648C7B9-1959-409B-A03F-9FAA966D5B26}" type="presParOf" srcId="{9250A0EF-E966-4AF0-8394-3C79CE411894}" destId="{1EB9E1C0-0D21-450B-87C2-BC421421D461}" srcOrd="1" destOrd="0" presId="urn:microsoft.com/office/officeart/2005/8/layout/orgChart1"/>
    <dgm:cxn modelId="{A708FFEF-F481-4D7A-AEF2-385DD7DA039E}" type="presParOf" srcId="{1EB9E1C0-0D21-450B-87C2-BC421421D461}" destId="{3262C44E-F0DA-4D03-9F73-17AE633398DD}" srcOrd="0" destOrd="0" presId="urn:microsoft.com/office/officeart/2005/8/layout/orgChart1"/>
    <dgm:cxn modelId="{620ED06F-F2C8-4E74-9EA3-7126E98D6DA4}" type="presParOf" srcId="{3262C44E-F0DA-4D03-9F73-17AE633398DD}" destId="{1B367E74-7AE5-4CF7-80D3-6297863A9FD8}" srcOrd="0" destOrd="0" presId="urn:microsoft.com/office/officeart/2005/8/layout/orgChart1"/>
    <dgm:cxn modelId="{208639DE-85D7-4264-A844-B19CF2912E60}" type="presParOf" srcId="{3262C44E-F0DA-4D03-9F73-17AE633398DD}" destId="{BBFA954D-1B93-4F2D-AC40-742999B01B14}" srcOrd="1" destOrd="0" presId="urn:microsoft.com/office/officeart/2005/8/layout/orgChart1"/>
    <dgm:cxn modelId="{03CBBD14-7D68-4B3F-BEA2-8B5FD01334F1}" type="presParOf" srcId="{1EB9E1C0-0D21-450B-87C2-BC421421D461}" destId="{89067E0A-EE61-4EB0-AE2B-42A97F4F3470}" srcOrd="1" destOrd="0" presId="urn:microsoft.com/office/officeart/2005/8/layout/orgChart1"/>
    <dgm:cxn modelId="{BAC52097-A087-403D-8C91-B81620CC3774}" type="presParOf" srcId="{1EB9E1C0-0D21-450B-87C2-BC421421D461}" destId="{6C0371DC-AE75-4305-9818-A04A3EBD8D12}" srcOrd="2" destOrd="0" presId="urn:microsoft.com/office/officeart/2005/8/layout/orgChart1"/>
    <dgm:cxn modelId="{F4662424-DFC3-470D-94C8-912373226A51}" type="presParOf" srcId="{9250A0EF-E966-4AF0-8394-3C79CE411894}" destId="{5209E39F-A938-4AAF-8B35-7D6538513AD2}" srcOrd="2" destOrd="0" presId="urn:microsoft.com/office/officeart/2005/8/layout/orgChart1"/>
    <dgm:cxn modelId="{3F1497EB-A091-4D6A-946C-B85FDF3616EA}" type="presParOf" srcId="{9250A0EF-E966-4AF0-8394-3C79CE411894}" destId="{E1834A76-D4FB-4777-9912-1419E525EA3B}" srcOrd="3" destOrd="0" presId="urn:microsoft.com/office/officeart/2005/8/layout/orgChart1"/>
    <dgm:cxn modelId="{98E59758-08ED-4B05-9670-03B32728E7EE}" type="presParOf" srcId="{E1834A76-D4FB-4777-9912-1419E525EA3B}" destId="{EECA191B-4513-4A79-BF83-8C2AE94508C2}" srcOrd="0" destOrd="0" presId="urn:microsoft.com/office/officeart/2005/8/layout/orgChart1"/>
    <dgm:cxn modelId="{A5CBE6C8-95E2-4858-9B63-39EEBDE3D3BE}" type="presParOf" srcId="{EECA191B-4513-4A79-BF83-8C2AE94508C2}" destId="{CC47C9F0-4060-4C34-89B0-F3D8D60AFB5B}" srcOrd="0" destOrd="0" presId="urn:microsoft.com/office/officeart/2005/8/layout/orgChart1"/>
    <dgm:cxn modelId="{77E8E00B-BFD4-49A8-84FD-AD2CE58119DD}" type="presParOf" srcId="{EECA191B-4513-4A79-BF83-8C2AE94508C2}" destId="{85DB4E87-5260-4188-ABE1-1508BD681D49}" srcOrd="1" destOrd="0" presId="urn:microsoft.com/office/officeart/2005/8/layout/orgChart1"/>
    <dgm:cxn modelId="{F6218576-9DE4-4229-9756-030A60AEBDDB}" type="presParOf" srcId="{E1834A76-D4FB-4777-9912-1419E525EA3B}" destId="{6B716F2B-9D40-48AA-829C-421C20AD4C69}" srcOrd="1" destOrd="0" presId="urn:microsoft.com/office/officeart/2005/8/layout/orgChart1"/>
    <dgm:cxn modelId="{14469A6B-76FB-44C4-AFF9-AB153655765A}" type="presParOf" srcId="{E1834A76-D4FB-4777-9912-1419E525EA3B}" destId="{8F0B4F2D-4555-4857-B42B-1340612B914F}" srcOrd="2" destOrd="0" presId="urn:microsoft.com/office/officeart/2005/8/layout/orgChart1"/>
    <dgm:cxn modelId="{15F28243-CAF4-4C84-AD35-675C413FCC2D}" type="presParOf" srcId="{3328F2E7-8646-4EB7-B5FD-44C1F6438BCD}" destId="{15961C66-FEF0-4664-A395-90F583DEF10D}" srcOrd="2" destOrd="0" presId="urn:microsoft.com/office/officeart/2005/8/layout/orgChart1"/>
    <dgm:cxn modelId="{6C0D007B-C33F-4735-9AC6-2118EF035BFE}" type="presParOf" srcId="{EFEE877C-BCBC-4F66-A1F9-8F6D9DCC1786}" destId="{A3910AAD-D58B-4088-AAE2-FAF7F2EFC2B9}" srcOrd="2" destOrd="0" presId="urn:microsoft.com/office/officeart/2005/8/layout/orgChart1"/>
    <dgm:cxn modelId="{B0458D5A-D008-43BB-AD58-17DE92038B36}" type="presParOf" srcId="{B363A1B9-60EC-44EB-8A26-E280D18FF565}" destId="{1E509BA8-A77D-4021-9797-DC70A35A3322}" srcOrd="2" destOrd="0" presId="urn:microsoft.com/office/officeart/2005/8/layout/orgChart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09E39F-A938-4AAF-8B35-7D6538513AD2}">
      <dsp:nvSpPr>
        <dsp:cNvPr id="0" name=""/>
        <dsp:cNvSpPr/>
      </dsp:nvSpPr>
      <dsp:spPr>
        <a:xfrm>
          <a:off x="1766845" y="1227946"/>
          <a:ext cx="436071" cy="134181"/>
        </a:xfrm>
        <a:custGeom>
          <a:avLst/>
          <a:gdLst/>
          <a:ahLst/>
          <a:cxnLst/>
          <a:rect l="0" t="0" r="0" b="0"/>
          <a:pathLst>
            <a:path>
              <a:moveTo>
                <a:pt x="0" y="0"/>
              </a:moveTo>
              <a:lnTo>
                <a:pt x="0" y="67090"/>
              </a:lnTo>
              <a:lnTo>
                <a:pt x="436071" y="67090"/>
              </a:lnTo>
              <a:lnTo>
                <a:pt x="436071" y="134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3A68A9-9180-4110-918D-682E77BB32BD}">
      <dsp:nvSpPr>
        <dsp:cNvPr id="0" name=""/>
        <dsp:cNvSpPr/>
      </dsp:nvSpPr>
      <dsp:spPr>
        <a:xfrm>
          <a:off x="1429774" y="1227946"/>
          <a:ext cx="337071" cy="134181"/>
        </a:xfrm>
        <a:custGeom>
          <a:avLst/>
          <a:gdLst/>
          <a:ahLst/>
          <a:cxnLst/>
          <a:rect l="0" t="0" r="0" b="0"/>
          <a:pathLst>
            <a:path>
              <a:moveTo>
                <a:pt x="337071" y="0"/>
              </a:moveTo>
              <a:lnTo>
                <a:pt x="337071" y="67090"/>
              </a:lnTo>
              <a:lnTo>
                <a:pt x="0" y="67090"/>
              </a:lnTo>
              <a:lnTo>
                <a:pt x="0" y="134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75466F-2814-4B87-BD6A-DEDBC8EFD071}">
      <dsp:nvSpPr>
        <dsp:cNvPr id="0" name=""/>
        <dsp:cNvSpPr/>
      </dsp:nvSpPr>
      <dsp:spPr>
        <a:xfrm>
          <a:off x="1429774" y="774284"/>
          <a:ext cx="337071" cy="134181"/>
        </a:xfrm>
        <a:custGeom>
          <a:avLst/>
          <a:gdLst/>
          <a:ahLst/>
          <a:cxnLst/>
          <a:rect l="0" t="0" r="0" b="0"/>
          <a:pathLst>
            <a:path>
              <a:moveTo>
                <a:pt x="0" y="0"/>
              </a:moveTo>
              <a:lnTo>
                <a:pt x="0" y="67090"/>
              </a:lnTo>
              <a:lnTo>
                <a:pt x="337071" y="67090"/>
              </a:lnTo>
              <a:lnTo>
                <a:pt x="337071" y="134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D73F4-FA3B-41C0-9498-4638CF814796}">
      <dsp:nvSpPr>
        <dsp:cNvPr id="0" name=""/>
        <dsp:cNvSpPr/>
      </dsp:nvSpPr>
      <dsp:spPr>
        <a:xfrm>
          <a:off x="1043202" y="774284"/>
          <a:ext cx="386571" cy="134181"/>
        </a:xfrm>
        <a:custGeom>
          <a:avLst/>
          <a:gdLst/>
          <a:ahLst/>
          <a:cxnLst/>
          <a:rect l="0" t="0" r="0" b="0"/>
          <a:pathLst>
            <a:path>
              <a:moveTo>
                <a:pt x="386571" y="0"/>
              </a:moveTo>
              <a:lnTo>
                <a:pt x="386571" y="67090"/>
              </a:lnTo>
              <a:lnTo>
                <a:pt x="0" y="67090"/>
              </a:lnTo>
              <a:lnTo>
                <a:pt x="0" y="134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CEB21-8526-4988-ABFC-E35436B84E42}">
      <dsp:nvSpPr>
        <dsp:cNvPr id="0" name=""/>
        <dsp:cNvSpPr/>
      </dsp:nvSpPr>
      <dsp:spPr>
        <a:xfrm>
          <a:off x="1384054" y="320621"/>
          <a:ext cx="91440" cy="134181"/>
        </a:xfrm>
        <a:custGeom>
          <a:avLst/>
          <a:gdLst/>
          <a:ahLst/>
          <a:cxnLst/>
          <a:rect l="0" t="0" r="0" b="0"/>
          <a:pathLst>
            <a:path>
              <a:moveTo>
                <a:pt x="45720" y="0"/>
              </a:moveTo>
              <a:lnTo>
                <a:pt x="45720" y="1341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61E44-C1C4-4251-9555-407AC04CD974}">
      <dsp:nvSpPr>
        <dsp:cNvPr id="0" name=""/>
        <dsp:cNvSpPr/>
      </dsp:nvSpPr>
      <dsp:spPr>
        <a:xfrm>
          <a:off x="1115386" y="1141"/>
          <a:ext cx="628775" cy="3194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Financial Management UK&amp;I</a:t>
          </a:r>
        </a:p>
      </dsp:txBody>
      <dsp:txXfrm>
        <a:off x="1115386" y="1141"/>
        <a:ext cx="628775" cy="319480"/>
      </dsp:txXfrm>
    </dsp:sp>
    <dsp:sp modelId="{8BF204C6-C6B0-4138-8364-A5B1486A1087}">
      <dsp:nvSpPr>
        <dsp:cNvPr id="0" name=""/>
        <dsp:cNvSpPr/>
      </dsp:nvSpPr>
      <dsp:spPr>
        <a:xfrm>
          <a:off x="1110293" y="454803"/>
          <a:ext cx="638960" cy="3194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Finance UK&amp;I - Financial Reporting</a:t>
          </a:r>
        </a:p>
      </dsp:txBody>
      <dsp:txXfrm>
        <a:off x="1110293" y="454803"/>
        <a:ext cx="638960" cy="319480"/>
      </dsp:txXfrm>
    </dsp:sp>
    <dsp:sp modelId="{8923C718-187C-435B-A62C-EF6EAECCD07B}">
      <dsp:nvSpPr>
        <dsp:cNvPr id="0" name=""/>
        <dsp:cNvSpPr/>
      </dsp:nvSpPr>
      <dsp:spPr>
        <a:xfrm>
          <a:off x="723722" y="908465"/>
          <a:ext cx="638960" cy="31948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Accounting and Reporting Manager</a:t>
          </a:r>
        </a:p>
      </dsp:txBody>
      <dsp:txXfrm>
        <a:off x="723722" y="908465"/>
        <a:ext cx="638960" cy="319480"/>
      </dsp:txXfrm>
    </dsp:sp>
    <dsp:sp modelId="{C0F79DC0-0CCA-458D-8F2B-CC07DCF4CF0B}">
      <dsp:nvSpPr>
        <dsp:cNvPr id="0" name=""/>
        <dsp:cNvSpPr/>
      </dsp:nvSpPr>
      <dsp:spPr>
        <a:xfrm>
          <a:off x="1447364" y="908465"/>
          <a:ext cx="638960" cy="31948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Reporting Senior Manager</a:t>
          </a:r>
        </a:p>
      </dsp:txBody>
      <dsp:txXfrm>
        <a:off x="1447364" y="908465"/>
        <a:ext cx="638960" cy="319480"/>
      </dsp:txXfrm>
    </dsp:sp>
    <dsp:sp modelId="{1B367E74-7AE5-4CF7-80D3-6297863A9FD8}">
      <dsp:nvSpPr>
        <dsp:cNvPr id="0" name=""/>
        <dsp:cNvSpPr/>
      </dsp:nvSpPr>
      <dsp:spPr>
        <a:xfrm>
          <a:off x="1110293" y="1362128"/>
          <a:ext cx="638960" cy="31948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Accounting and Reporting Manager</a:t>
          </a:r>
        </a:p>
      </dsp:txBody>
      <dsp:txXfrm>
        <a:off x="1110293" y="1362128"/>
        <a:ext cx="638960" cy="319480"/>
      </dsp:txXfrm>
    </dsp:sp>
    <dsp:sp modelId="{CC47C9F0-4060-4C34-89B0-F3D8D60AFB5B}">
      <dsp:nvSpPr>
        <dsp:cNvPr id="0" name=""/>
        <dsp:cNvSpPr/>
      </dsp:nvSpPr>
      <dsp:spPr>
        <a:xfrm>
          <a:off x="1883436" y="1362128"/>
          <a:ext cx="638960" cy="31948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Finance Projects Manager</a:t>
          </a:r>
        </a:p>
      </dsp:txBody>
      <dsp:txXfrm>
        <a:off x="1883436" y="1362128"/>
        <a:ext cx="638960" cy="3194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70FB5BA135E4DACF571DF6D166923" ma:contentTypeVersion="4" ma:contentTypeDescription="Create a new document." ma:contentTypeScope="" ma:versionID="86afaeb225b0ddfb3e0d0c5bea3e5997">
  <xsd:schema xmlns:xsd="http://www.w3.org/2001/XMLSchema" xmlns:xs="http://www.w3.org/2001/XMLSchema" xmlns:p="http://schemas.microsoft.com/office/2006/metadata/properties" xmlns:ns2="9a55f1cb-af2e-4690-a4d3-5f886cda0807" targetNamespace="http://schemas.microsoft.com/office/2006/metadata/properties" ma:root="true" ma:fieldsID="0461ad59fe18bb7ff067eb65a00cc212" ns2:_="">
    <xsd:import namespace="9a55f1cb-af2e-4690-a4d3-5f886cda0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5f1cb-af2e-4690-a4d3-5f886cda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18B53-5906-4636-8463-4EC86DB9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5f1cb-af2e-4690-a4d3-5f886cda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F9BEC-9841-478A-8269-1A12ABA8F9C8}">
  <ds:schemaRefs>
    <ds:schemaRef ds:uri="http://schemas.microsoft.com/sharepoint/v3/contenttype/forms"/>
  </ds:schemaRefs>
</ds:datastoreItem>
</file>

<file path=customXml/itemProps3.xml><?xml version="1.0" encoding="utf-8"?>
<ds:datastoreItem xmlns:ds="http://schemas.openxmlformats.org/officeDocument/2006/customXml" ds:itemID="{B69FB425-A218-4AAE-BF95-0A92CDAE9A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1096</Words>
  <Characters>6270</Characters>
  <Application>Microsoft Office Word</Application>
  <DocSecurity>0</DocSecurity>
  <Lines>179</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Patel, Krushal</cp:lastModifiedBy>
  <cp:revision>32</cp:revision>
  <dcterms:created xsi:type="dcterms:W3CDTF">2022-12-06T12:13:00Z</dcterms:created>
  <dcterms:modified xsi:type="dcterms:W3CDTF">2025-11-20T12:36:00Z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0x0101003BA70FB5BA135E4DACF571DF6D166923</vt:lpwstr>
  </property>
</Properties>
</file>