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36C1D" w14:textId="77777777" w:rsidR="00366A73" w:rsidRDefault="00520545">
      <w:r>
        <w:rPr>
          <w:noProof/>
          <w:lang w:val="en-GB" w:eastAsia="en-GB"/>
        </w:rPr>
        <mc:AlternateContent>
          <mc:Choice Requires="wps">
            <w:drawing>
              <wp:anchor distT="0" distB="0" distL="114300" distR="114300" simplePos="0" relativeHeight="251666432" behindDoc="0" locked="0" layoutInCell="1" allowOverlap="1" wp14:anchorId="470CE1F7" wp14:editId="544597A5">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CD72821" w14:textId="0720A6A5" w:rsidR="00CF0685" w:rsidRPr="001F3C76" w:rsidRDefault="00366A73" w:rsidP="001F3C76">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F0685">
                              <w:rPr>
                                <w:color w:val="FFFFFF"/>
                                <w:sz w:val="44"/>
                                <w:szCs w:val="44"/>
                                <w:lang w:val="en-AU"/>
                              </w:rPr>
                              <w:t xml:space="preserve">Operational Departmental Head </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70CE1F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" filled="f" fillcolor="#00a0c6" stroked="f" strokeweight="1pt">
                <v:textbox inset=",7.2pt,,7.2pt">
                  <w:txbxContent>
                    <w:p w14:paraId="5CD72821" w14:textId="0720A6A5" w:rsidR="00CF0685" w:rsidRPr="001F3C76" w:rsidRDefault="00366A73" w:rsidP="001F3C76">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CF0685">
                        <w:rPr>
                          <w:color w:val="FFFFFF"/>
                          <w:sz w:val="44"/>
                          <w:szCs w:val="44"/>
                          <w:lang w:val="en-AU"/>
                        </w:rPr>
                        <w:t xml:space="preserve">Operational Departmental Head </w:t>
                      </w:r>
                    </w:p>
                  </w:txbxContent>
                </v:textbox>
              </v:shape>
            </w:pict>
          </mc:Fallback>
        </mc:AlternateContent>
      </w:r>
      <w:r w:rsidR="00366A73" w:rsidRPr="00366A73">
        <w:rPr>
          <w:noProof/>
          <w:lang w:val="en-GB" w:eastAsia="en-GB"/>
        </w:rPr>
        <w:drawing>
          <wp:anchor distT="0" distB="0" distL="114300" distR="114300" simplePos="0" relativeHeight="251665408" behindDoc="0" locked="0" layoutInCell="1" allowOverlap="1" wp14:anchorId="0CD789C2" wp14:editId="43CC91C5">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6A97702C" w14:textId="77777777" w:rsidR="00366A73" w:rsidRPr="00366A73" w:rsidRDefault="00366A73" w:rsidP="00366A73"/>
    <w:p w14:paraId="4EB72771" w14:textId="77777777" w:rsidR="00366A73" w:rsidRPr="00366A73" w:rsidRDefault="00366A73" w:rsidP="00366A73"/>
    <w:p w14:paraId="6371039F" w14:textId="77777777" w:rsidR="00366A73" w:rsidRPr="00366A73" w:rsidRDefault="00366A73" w:rsidP="00366A73"/>
    <w:p w14:paraId="01A4E858" w14:textId="77777777" w:rsidR="00366A73" w:rsidRPr="00366A73" w:rsidRDefault="00366A73" w:rsidP="00366A73"/>
    <w:p w14:paraId="2E723BEE" w14:textId="77777777" w:rsidR="00366A73" w:rsidRDefault="00366A73" w:rsidP="00366A73"/>
    <w:p w14:paraId="6F71E9A2" w14:textId="77777777" w:rsidR="00366A73" w:rsidRPr="00315425" w:rsidRDefault="00366A73" w:rsidP="00366A73">
      <w:pPr>
        <w:jc w:val="left"/>
        <w:rPr>
          <w:rFonts w:cs="Arial"/>
          <w:sz w:val="4"/>
          <w:szCs w:val="20"/>
        </w:rPr>
      </w:pPr>
    </w:p>
    <w:tbl>
      <w:tblPr>
        <w:tblStyle w:val="TableGrid"/>
        <w:tblpPr w:leftFromText="180" w:rightFromText="180" w:vertAnchor="text" w:horzAnchor="margin" w:tblpXSpec="center" w:tblpY="192"/>
        <w:tblW w:w="10458" w:type="dxa"/>
        <w:tblLayout w:type="fixed"/>
        <w:tblLook w:val="01E0" w:firstRow="1" w:lastRow="1" w:firstColumn="1" w:lastColumn="1" w:noHBand="0" w:noVBand="0"/>
      </w:tblPr>
      <w:tblGrid>
        <w:gridCol w:w="1008"/>
        <w:gridCol w:w="630"/>
        <w:gridCol w:w="1620"/>
        <w:gridCol w:w="360"/>
        <w:gridCol w:w="540"/>
        <w:gridCol w:w="810"/>
        <w:gridCol w:w="900"/>
        <w:gridCol w:w="1260"/>
        <w:gridCol w:w="540"/>
        <w:gridCol w:w="1800"/>
        <w:gridCol w:w="972"/>
        <w:gridCol w:w="18"/>
      </w:tblGrid>
      <w:tr w:rsidR="00366A73" w:rsidRPr="00315425" w14:paraId="23BA87F9" w14:textId="77777777" w:rsidTr="004B69FB">
        <w:trPr>
          <w:trHeight w:val="387"/>
        </w:trPr>
        <w:tc>
          <w:tcPr>
            <w:tcW w:w="3258" w:type="dxa"/>
            <w:gridSpan w:val="3"/>
          </w:tcPr>
          <w:p w14:paraId="001CDED5" w14:textId="77777777" w:rsidR="00366A73" w:rsidRPr="004860AD" w:rsidRDefault="00366A73" w:rsidP="009D4146">
            <w:pPr>
              <w:pStyle w:val="gris"/>
              <w:framePr w:hSpace="0" w:wrap="auto" w:vAnchor="margin" w:hAnchor="text" w:xAlign="left" w:yAlign="inline"/>
              <w:spacing w:before="20" w:after="20"/>
              <w:rPr>
                <w:b w:val="0"/>
              </w:rPr>
            </w:pPr>
            <w:r>
              <w:rPr>
                <w:b w:val="0"/>
              </w:rPr>
              <w:t>Function</w:t>
            </w:r>
            <w:r w:rsidRPr="00B76A8C">
              <w:rPr>
                <w:b w:val="0"/>
              </w:rPr>
              <w:t>:</w:t>
            </w:r>
            <w:r w:rsidR="009D4146">
              <w:rPr>
                <w:b w:val="0"/>
              </w:rPr>
              <w:t xml:space="preserve"> </w:t>
            </w:r>
          </w:p>
        </w:tc>
        <w:tc>
          <w:tcPr>
            <w:tcW w:w="7200" w:type="dxa"/>
            <w:gridSpan w:val="9"/>
          </w:tcPr>
          <w:p w14:paraId="6E9D4DB2" w14:textId="77777777" w:rsidR="00366A73" w:rsidRPr="00876EDD" w:rsidRDefault="009D4146" w:rsidP="00161F93">
            <w:pPr>
              <w:spacing w:before="20" w:after="20"/>
              <w:jc w:val="left"/>
              <w:rPr>
                <w:rFonts w:cs="Arial"/>
                <w:color w:val="000000"/>
                <w:szCs w:val="20"/>
              </w:rPr>
            </w:pPr>
            <w:r>
              <w:rPr>
                <w:b/>
              </w:rPr>
              <w:t>Operations</w:t>
            </w:r>
          </w:p>
        </w:tc>
      </w:tr>
      <w:tr w:rsidR="00366A73" w:rsidRPr="00315425" w14:paraId="0940530B" w14:textId="77777777" w:rsidTr="004B69FB">
        <w:trPr>
          <w:trHeight w:val="387"/>
        </w:trPr>
        <w:tc>
          <w:tcPr>
            <w:tcW w:w="3258" w:type="dxa"/>
            <w:gridSpan w:val="3"/>
          </w:tcPr>
          <w:p w14:paraId="45FF294F" w14:textId="77777777" w:rsidR="00366A73" w:rsidRPr="004860AD" w:rsidRDefault="00366A73" w:rsidP="009D4146">
            <w:pPr>
              <w:pStyle w:val="gris"/>
              <w:framePr w:hSpace="0" w:wrap="auto" w:vAnchor="margin" w:hAnchor="text" w:xAlign="left" w:yAlign="inline"/>
              <w:spacing w:before="20" w:after="20"/>
              <w:rPr>
                <w:b w:val="0"/>
              </w:rPr>
            </w:pPr>
            <w:r w:rsidRPr="004860AD">
              <w:rPr>
                <w:b w:val="0"/>
              </w:rPr>
              <w:t xml:space="preserve">Position:  </w:t>
            </w:r>
          </w:p>
        </w:tc>
        <w:tc>
          <w:tcPr>
            <w:tcW w:w="7200" w:type="dxa"/>
            <w:gridSpan w:val="9"/>
          </w:tcPr>
          <w:p w14:paraId="68E08AF9" w14:textId="77777777" w:rsidR="00366A73" w:rsidRPr="00CC21AB" w:rsidRDefault="009D4146" w:rsidP="00161F93">
            <w:pPr>
              <w:pStyle w:val="Heading2"/>
              <w:outlineLvl w:val="1"/>
              <w:rPr>
                <w:lang w:val="en-CA"/>
              </w:rPr>
            </w:pPr>
            <w:r>
              <w:rPr>
                <w:b w:val="0"/>
              </w:rPr>
              <w:t>Operational Departmental Head</w:t>
            </w:r>
          </w:p>
        </w:tc>
      </w:tr>
      <w:tr w:rsidR="00366A73" w:rsidRPr="00315425" w14:paraId="5B824B55" w14:textId="77777777" w:rsidTr="004B69FB">
        <w:trPr>
          <w:trHeight w:val="387"/>
        </w:trPr>
        <w:tc>
          <w:tcPr>
            <w:tcW w:w="3258" w:type="dxa"/>
            <w:gridSpan w:val="3"/>
          </w:tcPr>
          <w:p w14:paraId="03BE85A5"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Job holder:</w:t>
            </w:r>
          </w:p>
        </w:tc>
        <w:tc>
          <w:tcPr>
            <w:tcW w:w="7200" w:type="dxa"/>
            <w:gridSpan w:val="9"/>
          </w:tcPr>
          <w:p w14:paraId="3F19CAB5" w14:textId="77777777" w:rsidR="00366A73" w:rsidRPr="00876EDD" w:rsidRDefault="00366A73" w:rsidP="00161F93">
            <w:pPr>
              <w:spacing w:before="20" w:after="20"/>
              <w:jc w:val="left"/>
              <w:rPr>
                <w:rFonts w:cs="Arial"/>
                <w:color w:val="000000"/>
                <w:szCs w:val="20"/>
              </w:rPr>
            </w:pPr>
          </w:p>
        </w:tc>
      </w:tr>
      <w:tr w:rsidR="00366A73" w:rsidRPr="00315425" w14:paraId="49DFC991" w14:textId="77777777" w:rsidTr="004B69FB">
        <w:trPr>
          <w:trHeight w:val="387"/>
        </w:trPr>
        <w:tc>
          <w:tcPr>
            <w:tcW w:w="3258" w:type="dxa"/>
            <w:gridSpan w:val="3"/>
          </w:tcPr>
          <w:p w14:paraId="3090E3F5" w14:textId="77777777" w:rsidR="00366A73" w:rsidRPr="004860AD" w:rsidRDefault="00366A73" w:rsidP="00161F93">
            <w:pPr>
              <w:pStyle w:val="gris"/>
              <w:framePr w:hSpace="0" w:wrap="auto" w:vAnchor="margin" w:hAnchor="text" w:xAlign="left" w:yAlign="inline"/>
              <w:spacing w:before="20" w:after="20"/>
              <w:rPr>
                <w:b w:val="0"/>
              </w:rPr>
            </w:pPr>
            <w:r w:rsidRPr="00B76A8C">
              <w:rPr>
                <w:b w:val="0"/>
              </w:rPr>
              <w:t xml:space="preserve">Date </w:t>
            </w:r>
            <w:r w:rsidRPr="00B76A8C">
              <w:rPr>
                <w:b w:val="0"/>
                <w:sz w:val="16"/>
              </w:rPr>
              <w:t>(in job since)</w:t>
            </w:r>
            <w:r w:rsidRPr="00B76A8C">
              <w:rPr>
                <w:b w:val="0"/>
              </w:rPr>
              <w:t>:</w:t>
            </w:r>
          </w:p>
        </w:tc>
        <w:tc>
          <w:tcPr>
            <w:tcW w:w="7200" w:type="dxa"/>
            <w:gridSpan w:val="9"/>
          </w:tcPr>
          <w:p w14:paraId="4185ECF2" w14:textId="77777777" w:rsidR="00366A73" w:rsidRDefault="00CF0685" w:rsidP="00161F93">
            <w:pPr>
              <w:spacing w:before="20" w:after="20"/>
              <w:jc w:val="left"/>
              <w:rPr>
                <w:rFonts w:cs="Arial"/>
                <w:color w:val="000000"/>
                <w:szCs w:val="20"/>
              </w:rPr>
            </w:pPr>
            <w:r>
              <w:rPr>
                <w:rFonts w:cs="Arial"/>
                <w:color w:val="000000"/>
                <w:szCs w:val="20"/>
              </w:rPr>
              <w:t>N/A</w:t>
            </w:r>
          </w:p>
        </w:tc>
      </w:tr>
      <w:tr w:rsidR="00366A73" w:rsidRPr="00315425" w14:paraId="675A9892" w14:textId="77777777" w:rsidTr="004B69FB">
        <w:trPr>
          <w:trHeight w:val="387"/>
        </w:trPr>
        <w:tc>
          <w:tcPr>
            <w:tcW w:w="3258" w:type="dxa"/>
            <w:gridSpan w:val="3"/>
          </w:tcPr>
          <w:p w14:paraId="2944AEB9"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 xml:space="preserve">Immediate manager </w:t>
            </w:r>
            <w:r>
              <w:rPr>
                <w:b w:val="0"/>
              </w:rPr>
              <w:br/>
            </w:r>
            <w:r w:rsidRPr="00B76A8C">
              <w:rPr>
                <w:b w:val="0"/>
                <w:sz w:val="16"/>
              </w:rPr>
              <w:t>(N+1 Job title and name):</w:t>
            </w:r>
          </w:p>
        </w:tc>
        <w:tc>
          <w:tcPr>
            <w:tcW w:w="7200" w:type="dxa"/>
            <w:gridSpan w:val="9"/>
          </w:tcPr>
          <w:p w14:paraId="4AEFAA07" w14:textId="550BB80A" w:rsidR="00366A73" w:rsidRPr="00876EDD" w:rsidRDefault="001F3C76" w:rsidP="00366A73">
            <w:pPr>
              <w:spacing w:before="20" w:after="20"/>
              <w:jc w:val="left"/>
              <w:rPr>
                <w:rFonts w:cs="Arial"/>
                <w:color w:val="000000"/>
                <w:szCs w:val="20"/>
              </w:rPr>
            </w:pPr>
            <w:r>
              <w:rPr>
                <w:rFonts w:cs="Arial"/>
                <w:color w:val="000000"/>
                <w:szCs w:val="20"/>
              </w:rPr>
              <w:t>Senior Management</w:t>
            </w:r>
          </w:p>
        </w:tc>
      </w:tr>
      <w:tr w:rsidR="00366A73" w:rsidRPr="00315425" w14:paraId="575EFABB" w14:textId="77777777" w:rsidTr="004B69FB">
        <w:trPr>
          <w:trHeight w:val="387"/>
        </w:trPr>
        <w:tc>
          <w:tcPr>
            <w:tcW w:w="3258" w:type="dxa"/>
            <w:gridSpan w:val="3"/>
          </w:tcPr>
          <w:p w14:paraId="199C0490"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Additional reporting line to</w:t>
            </w:r>
            <w:r>
              <w:rPr>
                <w:b w:val="0"/>
              </w:rPr>
              <w:t>:</w:t>
            </w:r>
          </w:p>
        </w:tc>
        <w:tc>
          <w:tcPr>
            <w:tcW w:w="7200" w:type="dxa"/>
            <w:gridSpan w:val="9"/>
          </w:tcPr>
          <w:p w14:paraId="1167D4E4" w14:textId="77777777" w:rsidR="00366A73" w:rsidRDefault="00CF0685" w:rsidP="00366A73">
            <w:pPr>
              <w:spacing w:before="20" w:after="20"/>
              <w:jc w:val="left"/>
              <w:rPr>
                <w:rFonts w:cs="Arial"/>
                <w:color w:val="000000"/>
                <w:szCs w:val="20"/>
              </w:rPr>
            </w:pPr>
            <w:r>
              <w:rPr>
                <w:rFonts w:cs="Arial"/>
                <w:color w:val="000000"/>
                <w:szCs w:val="20"/>
              </w:rPr>
              <w:t>N/A</w:t>
            </w:r>
          </w:p>
        </w:tc>
      </w:tr>
      <w:tr w:rsidR="00366A73" w:rsidRPr="00315425" w14:paraId="0D4CB94E" w14:textId="77777777" w:rsidTr="004B69FB">
        <w:trPr>
          <w:trHeight w:val="387"/>
        </w:trPr>
        <w:tc>
          <w:tcPr>
            <w:tcW w:w="3258" w:type="dxa"/>
            <w:gridSpan w:val="3"/>
          </w:tcPr>
          <w:p w14:paraId="71C5B1D8" w14:textId="77777777" w:rsidR="00366A73" w:rsidRPr="004860AD" w:rsidRDefault="00366A73" w:rsidP="00161F93">
            <w:pPr>
              <w:pStyle w:val="gris"/>
              <w:framePr w:hSpace="0" w:wrap="auto" w:vAnchor="margin" w:hAnchor="text" w:xAlign="left" w:yAlign="inline"/>
              <w:spacing w:before="20" w:after="20"/>
              <w:rPr>
                <w:b w:val="0"/>
              </w:rPr>
            </w:pPr>
            <w:r w:rsidRPr="004860AD">
              <w:rPr>
                <w:b w:val="0"/>
              </w:rPr>
              <w:t>Position location</w:t>
            </w:r>
            <w:r>
              <w:rPr>
                <w:b w:val="0"/>
              </w:rPr>
              <w:t>:</w:t>
            </w:r>
          </w:p>
        </w:tc>
        <w:tc>
          <w:tcPr>
            <w:tcW w:w="7200" w:type="dxa"/>
            <w:gridSpan w:val="9"/>
          </w:tcPr>
          <w:p w14:paraId="4844AA79" w14:textId="77777777" w:rsidR="00366A73" w:rsidRDefault="00982D31" w:rsidP="00161F93">
            <w:pPr>
              <w:spacing w:before="20" w:after="20"/>
              <w:jc w:val="left"/>
              <w:rPr>
                <w:rFonts w:cs="Arial"/>
                <w:color w:val="000000"/>
                <w:szCs w:val="20"/>
              </w:rPr>
            </w:pPr>
            <w:r>
              <w:rPr>
                <w:rFonts w:cs="Arial"/>
                <w:color w:val="000000"/>
                <w:szCs w:val="20"/>
              </w:rPr>
              <w:t>TBC</w:t>
            </w:r>
          </w:p>
        </w:tc>
      </w:tr>
      <w:tr w:rsidR="00366A73" w:rsidRPr="00315425" w14:paraId="4635846B" w14:textId="77777777" w:rsidTr="004B69FB">
        <w:trPr>
          <w:gridAfter w:val="1"/>
          <w:wAfter w:w="18" w:type="dxa"/>
        </w:trPr>
        <w:tc>
          <w:tcPr>
            <w:tcW w:w="10440" w:type="dxa"/>
            <w:gridSpan w:val="11"/>
          </w:tcPr>
          <w:p w14:paraId="536D948A" w14:textId="77777777" w:rsidR="00366A73" w:rsidRDefault="00366A73" w:rsidP="00161F93">
            <w:pPr>
              <w:jc w:val="left"/>
              <w:rPr>
                <w:rFonts w:cs="Arial"/>
                <w:sz w:val="10"/>
                <w:szCs w:val="20"/>
              </w:rPr>
            </w:pPr>
          </w:p>
          <w:p w14:paraId="2DE85C9B" w14:textId="77777777" w:rsidR="00366A73" w:rsidRPr="00315425" w:rsidRDefault="00366A73" w:rsidP="00161F93">
            <w:pPr>
              <w:jc w:val="left"/>
              <w:rPr>
                <w:rFonts w:cs="Arial"/>
                <w:sz w:val="10"/>
                <w:szCs w:val="20"/>
              </w:rPr>
            </w:pPr>
          </w:p>
        </w:tc>
      </w:tr>
      <w:tr w:rsidR="00366A73" w:rsidRPr="00315425" w14:paraId="5D79CC7A" w14:textId="77777777" w:rsidTr="004B69FB">
        <w:trPr>
          <w:trHeight w:val="364"/>
        </w:trPr>
        <w:tc>
          <w:tcPr>
            <w:tcW w:w="10458" w:type="dxa"/>
            <w:gridSpan w:val="12"/>
          </w:tcPr>
          <w:p w14:paraId="0E25DC1C" w14:textId="77777777" w:rsidR="00366A73" w:rsidRPr="002E304F" w:rsidRDefault="00366A73" w:rsidP="00161F93">
            <w:pPr>
              <w:pStyle w:val="titregris"/>
              <w:framePr w:hSpace="0" w:wrap="auto" w:vAnchor="margin" w:hAnchor="text" w:xAlign="left" w:yAlign="inline"/>
              <w:ind w:left="0" w:firstLine="0"/>
              <w:rPr>
                <w:b w:val="0"/>
              </w:rPr>
            </w:pPr>
            <w:r w:rsidRPr="002A2FAD">
              <w:rPr>
                <w:color w:val="FF0000"/>
              </w:rPr>
              <w:t xml:space="preserve">1.  </w:t>
            </w:r>
            <w:r>
              <w:t xml:space="preserve">Purpose of the Job </w:t>
            </w:r>
            <w:r w:rsidRPr="000943F3">
              <w:rPr>
                <w:b w:val="0"/>
                <w:sz w:val="16"/>
              </w:rPr>
              <w:t>–</w:t>
            </w:r>
            <w:r>
              <w:rPr>
                <w:b w:val="0"/>
                <w:sz w:val="16"/>
              </w:rPr>
              <w:t xml:space="preserve"> </w:t>
            </w:r>
            <w:r w:rsidRPr="000943F3">
              <w:rPr>
                <w:b w:val="0"/>
                <w:sz w:val="16"/>
              </w:rPr>
              <w:t>State concisely the aim of the job</w:t>
            </w:r>
            <w:r w:rsidRPr="000943F3">
              <w:rPr>
                <w:sz w:val="16"/>
              </w:rPr>
              <w:t xml:space="preserve">.  </w:t>
            </w:r>
          </w:p>
        </w:tc>
      </w:tr>
      <w:tr w:rsidR="00366A73" w:rsidRPr="00AC039B" w14:paraId="7E5CEB23" w14:textId="77777777" w:rsidTr="004B69FB">
        <w:trPr>
          <w:trHeight w:val="413"/>
        </w:trPr>
        <w:tc>
          <w:tcPr>
            <w:tcW w:w="10458" w:type="dxa"/>
            <w:gridSpan w:val="12"/>
          </w:tcPr>
          <w:p w14:paraId="24A647E7" w14:textId="77777777" w:rsidR="009D4146" w:rsidRPr="00CF0685" w:rsidRDefault="009D4146" w:rsidP="009D4146">
            <w:pPr>
              <w:pStyle w:val="Puces4"/>
              <w:numPr>
                <w:ilvl w:val="0"/>
                <w:numId w:val="2"/>
              </w:numPr>
              <w:rPr>
                <w:szCs w:val="20"/>
              </w:rPr>
            </w:pPr>
            <w:r w:rsidRPr="00CF0685">
              <w:rPr>
                <w:szCs w:val="20"/>
              </w:rPr>
              <w:t xml:space="preserve">Provide a safe environment which promotes safety, dignity and opportunity for all offenders and staff which meets the gender specific needs of women </w:t>
            </w:r>
            <w:r w:rsidR="00982D31">
              <w:rPr>
                <w:szCs w:val="20"/>
              </w:rPr>
              <w:t>residents</w:t>
            </w:r>
            <w:r w:rsidRPr="00CF0685">
              <w:rPr>
                <w:szCs w:val="20"/>
              </w:rPr>
              <w:t>.</w:t>
            </w:r>
          </w:p>
          <w:p w14:paraId="1A212BC2" w14:textId="77777777" w:rsidR="009D4146" w:rsidRPr="00CF0685" w:rsidRDefault="009D4146" w:rsidP="009D4146">
            <w:pPr>
              <w:pStyle w:val="Puces4"/>
              <w:numPr>
                <w:ilvl w:val="0"/>
                <w:numId w:val="2"/>
              </w:numPr>
              <w:rPr>
                <w:szCs w:val="20"/>
              </w:rPr>
            </w:pPr>
            <w:r w:rsidRPr="00CF0685">
              <w:rPr>
                <w:szCs w:val="20"/>
              </w:rPr>
              <w:t xml:space="preserve">To provide leadership to staff and be responsible for the performance delivery of all </w:t>
            </w:r>
            <w:r w:rsidR="00982D31">
              <w:rPr>
                <w:szCs w:val="20"/>
              </w:rPr>
              <w:t>departmental</w:t>
            </w:r>
            <w:r w:rsidRPr="00CF0685">
              <w:rPr>
                <w:szCs w:val="20"/>
              </w:rPr>
              <w:t xml:space="preserve"> functions.</w:t>
            </w:r>
          </w:p>
          <w:p w14:paraId="428834C3" w14:textId="47D694BA" w:rsidR="00745A24" w:rsidRPr="00F479E6" w:rsidRDefault="009D4146" w:rsidP="001F3C76">
            <w:pPr>
              <w:pStyle w:val="Puces4"/>
              <w:numPr>
                <w:ilvl w:val="0"/>
                <w:numId w:val="2"/>
              </w:numPr>
              <w:rPr>
                <w:color w:val="000000" w:themeColor="text1"/>
              </w:rPr>
            </w:pPr>
            <w:r w:rsidRPr="00CF0685">
              <w:rPr>
                <w:szCs w:val="20"/>
              </w:rPr>
              <w:t xml:space="preserve">Deputise for the </w:t>
            </w:r>
            <w:r w:rsidR="00982D31">
              <w:rPr>
                <w:szCs w:val="20"/>
              </w:rPr>
              <w:t>functional head</w:t>
            </w:r>
            <w:r w:rsidRPr="00CF0685">
              <w:rPr>
                <w:szCs w:val="20"/>
              </w:rPr>
              <w:t xml:space="preserve"> in his/her absence to deliver the agreed business and contractual requirements </w:t>
            </w:r>
          </w:p>
        </w:tc>
      </w:tr>
      <w:tr w:rsidR="00366A73" w:rsidRPr="00315425" w14:paraId="6C37BDC5" w14:textId="77777777" w:rsidTr="004B69FB">
        <w:trPr>
          <w:gridAfter w:val="1"/>
          <w:wAfter w:w="18" w:type="dxa"/>
        </w:trPr>
        <w:tc>
          <w:tcPr>
            <w:tcW w:w="10440" w:type="dxa"/>
            <w:gridSpan w:val="11"/>
          </w:tcPr>
          <w:p w14:paraId="4DB596CC" w14:textId="77777777" w:rsidR="00366A73" w:rsidRDefault="00366A73" w:rsidP="00161F93">
            <w:pPr>
              <w:jc w:val="left"/>
              <w:rPr>
                <w:rFonts w:cs="Arial"/>
                <w:sz w:val="10"/>
                <w:szCs w:val="20"/>
              </w:rPr>
            </w:pPr>
          </w:p>
          <w:p w14:paraId="4A66FE54" w14:textId="77777777" w:rsidR="00366A73" w:rsidRPr="00315425" w:rsidRDefault="00366A73" w:rsidP="00161F93">
            <w:pPr>
              <w:jc w:val="left"/>
              <w:rPr>
                <w:rFonts w:cs="Arial"/>
                <w:sz w:val="10"/>
                <w:szCs w:val="20"/>
              </w:rPr>
            </w:pPr>
          </w:p>
        </w:tc>
      </w:tr>
      <w:tr w:rsidR="00366A73" w:rsidRPr="00315425" w14:paraId="6953DC92" w14:textId="77777777" w:rsidTr="004B69FB">
        <w:trPr>
          <w:trHeight w:val="394"/>
        </w:trPr>
        <w:tc>
          <w:tcPr>
            <w:tcW w:w="10458" w:type="dxa"/>
            <w:gridSpan w:val="12"/>
          </w:tcPr>
          <w:p w14:paraId="317825EE" w14:textId="77777777" w:rsidR="00366A73" w:rsidRPr="00315425" w:rsidRDefault="00366A73" w:rsidP="00161F93">
            <w:pPr>
              <w:pStyle w:val="titregris"/>
              <w:framePr w:hSpace="0" w:wrap="auto" w:vAnchor="margin" w:hAnchor="text" w:xAlign="left" w:yAlign="inline"/>
            </w:pPr>
            <w:r w:rsidRPr="00315425">
              <w:rPr>
                <w:color w:val="FF0000"/>
              </w:rPr>
              <w:t>2.</w:t>
            </w:r>
            <w:r>
              <w:t xml:space="preserve"> </w:t>
            </w:r>
            <w:r>
              <w:tab/>
              <w:t xml:space="preserve">Dimensions </w:t>
            </w:r>
            <w:r w:rsidRPr="0032583E">
              <w:rPr>
                <w:b w:val="0"/>
                <w:sz w:val="12"/>
              </w:rPr>
              <w:t>– Point out the main figures / indicators to give some insight on the “volumes” managed by the position and/or the activity of the Department.</w:t>
            </w:r>
          </w:p>
        </w:tc>
      </w:tr>
      <w:tr w:rsidR="00366A73" w:rsidRPr="007C0E94" w14:paraId="430AB326" w14:textId="77777777" w:rsidTr="004B69FB">
        <w:trPr>
          <w:trHeight w:val="232"/>
        </w:trPr>
        <w:tc>
          <w:tcPr>
            <w:tcW w:w="1008" w:type="dxa"/>
            <w:vMerge w:val="restart"/>
          </w:tcPr>
          <w:p w14:paraId="5141C752" w14:textId="77777777" w:rsidR="00366A73" w:rsidRPr="007C0E94" w:rsidRDefault="00366A73" w:rsidP="00161F93">
            <w:pPr>
              <w:rPr>
                <w:sz w:val="18"/>
                <w:szCs w:val="18"/>
              </w:rPr>
            </w:pPr>
            <w:r w:rsidRPr="007C0E94">
              <w:rPr>
                <w:sz w:val="18"/>
                <w:szCs w:val="18"/>
              </w:rPr>
              <w:t>Revenue FY13:</w:t>
            </w:r>
          </w:p>
        </w:tc>
        <w:tc>
          <w:tcPr>
            <w:tcW w:w="630" w:type="dxa"/>
            <w:vMerge w:val="restart"/>
          </w:tcPr>
          <w:p w14:paraId="63887F69" w14:textId="77777777" w:rsidR="00366A73" w:rsidRPr="007C0E94" w:rsidRDefault="00366A73" w:rsidP="00161F93">
            <w:pPr>
              <w:rPr>
                <w:sz w:val="18"/>
                <w:szCs w:val="18"/>
              </w:rPr>
            </w:pPr>
            <w:r w:rsidRPr="007C0E94">
              <w:rPr>
                <w:sz w:val="18"/>
                <w:szCs w:val="18"/>
              </w:rPr>
              <w:t>€tbc</w:t>
            </w:r>
          </w:p>
        </w:tc>
        <w:tc>
          <w:tcPr>
            <w:tcW w:w="1980" w:type="dxa"/>
            <w:gridSpan w:val="2"/>
          </w:tcPr>
          <w:p w14:paraId="068CCB32" w14:textId="77777777" w:rsidR="00366A73" w:rsidRPr="007C0E94" w:rsidRDefault="00366A73" w:rsidP="00161F93">
            <w:pPr>
              <w:rPr>
                <w:sz w:val="18"/>
                <w:szCs w:val="18"/>
              </w:rPr>
            </w:pPr>
            <w:r w:rsidRPr="007C0E94">
              <w:rPr>
                <w:sz w:val="18"/>
                <w:szCs w:val="18"/>
              </w:rPr>
              <w:t>EBIT growth:</w:t>
            </w:r>
          </w:p>
        </w:tc>
        <w:tc>
          <w:tcPr>
            <w:tcW w:w="540" w:type="dxa"/>
          </w:tcPr>
          <w:p w14:paraId="625BEDCA" w14:textId="77777777" w:rsidR="00366A73" w:rsidRPr="007C0E94" w:rsidRDefault="00366A73" w:rsidP="00161F93">
            <w:pPr>
              <w:rPr>
                <w:sz w:val="18"/>
                <w:szCs w:val="18"/>
              </w:rPr>
            </w:pPr>
            <w:r>
              <w:rPr>
                <w:sz w:val="18"/>
                <w:szCs w:val="18"/>
              </w:rPr>
              <w:t>tbc</w:t>
            </w:r>
          </w:p>
        </w:tc>
        <w:tc>
          <w:tcPr>
            <w:tcW w:w="810" w:type="dxa"/>
            <w:vMerge w:val="restart"/>
          </w:tcPr>
          <w:p w14:paraId="7BBE5A29" w14:textId="77777777" w:rsidR="00366A73" w:rsidRPr="007C0E94" w:rsidRDefault="00366A73" w:rsidP="00161F93">
            <w:pPr>
              <w:rPr>
                <w:sz w:val="18"/>
                <w:szCs w:val="18"/>
              </w:rPr>
            </w:pPr>
            <w:r w:rsidRPr="007C0E94">
              <w:rPr>
                <w:sz w:val="18"/>
                <w:szCs w:val="18"/>
              </w:rPr>
              <w:t>Growth type:</w:t>
            </w:r>
          </w:p>
        </w:tc>
        <w:tc>
          <w:tcPr>
            <w:tcW w:w="900" w:type="dxa"/>
            <w:vMerge w:val="restart"/>
          </w:tcPr>
          <w:p w14:paraId="5095D9CB" w14:textId="77777777" w:rsidR="00366A73" w:rsidRPr="007C0E94" w:rsidRDefault="00366A73" w:rsidP="00161F93">
            <w:pPr>
              <w:rPr>
                <w:sz w:val="18"/>
                <w:szCs w:val="18"/>
              </w:rPr>
            </w:pPr>
            <w:r w:rsidRPr="007C0E94">
              <w:rPr>
                <w:sz w:val="18"/>
                <w:szCs w:val="18"/>
              </w:rPr>
              <w:t>n/a</w:t>
            </w:r>
          </w:p>
        </w:tc>
        <w:tc>
          <w:tcPr>
            <w:tcW w:w="1260" w:type="dxa"/>
            <w:vMerge w:val="restart"/>
          </w:tcPr>
          <w:p w14:paraId="1FD1272D" w14:textId="77777777" w:rsidR="00366A73" w:rsidRPr="007C0E94" w:rsidRDefault="00366A73" w:rsidP="00161F93">
            <w:pPr>
              <w:rPr>
                <w:sz w:val="18"/>
                <w:szCs w:val="18"/>
              </w:rPr>
            </w:pPr>
            <w:r w:rsidRPr="007C0E94">
              <w:rPr>
                <w:sz w:val="18"/>
                <w:szCs w:val="18"/>
              </w:rPr>
              <w:t>Outsourcing rate:</w:t>
            </w:r>
          </w:p>
        </w:tc>
        <w:tc>
          <w:tcPr>
            <w:tcW w:w="540" w:type="dxa"/>
            <w:vMerge w:val="restart"/>
          </w:tcPr>
          <w:p w14:paraId="35D8A870" w14:textId="77777777" w:rsidR="00366A73" w:rsidRPr="007C0E94" w:rsidRDefault="00366A73" w:rsidP="00161F93">
            <w:pPr>
              <w:rPr>
                <w:sz w:val="18"/>
                <w:szCs w:val="18"/>
              </w:rPr>
            </w:pPr>
            <w:r w:rsidRPr="007C0E94">
              <w:rPr>
                <w:sz w:val="18"/>
                <w:szCs w:val="18"/>
              </w:rPr>
              <w:t>n/a</w:t>
            </w:r>
          </w:p>
        </w:tc>
        <w:tc>
          <w:tcPr>
            <w:tcW w:w="1800" w:type="dxa"/>
            <w:vMerge w:val="restart"/>
          </w:tcPr>
          <w:p w14:paraId="53C2A847" w14:textId="77777777" w:rsidR="00366A73" w:rsidRPr="007C0E94" w:rsidRDefault="00366A73" w:rsidP="00161F93">
            <w:pPr>
              <w:rPr>
                <w:sz w:val="18"/>
                <w:szCs w:val="18"/>
              </w:rPr>
            </w:pPr>
            <w:r>
              <w:rPr>
                <w:sz w:val="18"/>
                <w:szCs w:val="18"/>
              </w:rPr>
              <w:t>Region</w:t>
            </w:r>
            <w:r w:rsidRPr="007C0E94">
              <w:rPr>
                <w:sz w:val="18"/>
                <w:szCs w:val="18"/>
              </w:rPr>
              <w:t xml:space="preserve">  Workforce</w:t>
            </w:r>
          </w:p>
        </w:tc>
        <w:tc>
          <w:tcPr>
            <w:tcW w:w="990" w:type="dxa"/>
            <w:gridSpan w:val="2"/>
            <w:vMerge w:val="restart"/>
          </w:tcPr>
          <w:p w14:paraId="6DBE9298" w14:textId="77777777" w:rsidR="00366A73" w:rsidRPr="007C0E94" w:rsidRDefault="00BF20E3" w:rsidP="00161F93">
            <w:pPr>
              <w:rPr>
                <w:sz w:val="18"/>
                <w:szCs w:val="18"/>
              </w:rPr>
            </w:pPr>
            <w:r>
              <w:rPr>
                <w:sz w:val="18"/>
                <w:szCs w:val="18"/>
              </w:rPr>
              <w:t>370</w:t>
            </w:r>
          </w:p>
        </w:tc>
      </w:tr>
      <w:tr w:rsidR="00366A73" w:rsidRPr="007C0E94" w14:paraId="126DB112" w14:textId="77777777" w:rsidTr="004B69FB">
        <w:trPr>
          <w:trHeight w:val="263"/>
        </w:trPr>
        <w:tc>
          <w:tcPr>
            <w:tcW w:w="1008" w:type="dxa"/>
            <w:vMerge/>
          </w:tcPr>
          <w:p w14:paraId="0C87A23B" w14:textId="77777777" w:rsidR="00366A73" w:rsidRPr="007C0E94" w:rsidRDefault="00366A73" w:rsidP="00161F93">
            <w:pPr>
              <w:rPr>
                <w:sz w:val="18"/>
                <w:szCs w:val="18"/>
              </w:rPr>
            </w:pPr>
          </w:p>
        </w:tc>
        <w:tc>
          <w:tcPr>
            <w:tcW w:w="630" w:type="dxa"/>
            <w:vMerge/>
          </w:tcPr>
          <w:p w14:paraId="4A677AB7" w14:textId="77777777" w:rsidR="00366A73" w:rsidRPr="007C0E94" w:rsidRDefault="00366A73" w:rsidP="00161F93">
            <w:pPr>
              <w:rPr>
                <w:sz w:val="18"/>
                <w:szCs w:val="18"/>
              </w:rPr>
            </w:pPr>
          </w:p>
        </w:tc>
        <w:tc>
          <w:tcPr>
            <w:tcW w:w="1980" w:type="dxa"/>
            <w:gridSpan w:val="2"/>
          </w:tcPr>
          <w:p w14:paraId="7EDB8AAE" w14:textId="77777777" w:rsidR="00366A73" w:rsidRPr="007C0E94" w:rsidRDefault="00366A73" w:rsidP="00161F93">
            <w:pPr>
              <w:rPr>
                <w:sz w:val="18"/>
                <w:szCs w:val="18"/>
              </w:rPr>
            </w:pPr>
            <w:r w:rsidRPr="007C0E94">
              <w:rPr>
                <w:sz w:val="18"/>
                <w:szCs w:val="18"/>
              </w:rPr>
              <w:t>EBIT margin:</w:t>
            </w:r>
          </w:p>
        </w:tc>
        <w:tc>
          <w:tcPr>
            <w:tcW w:w="540" w:type="dxa"/>
          </w:tcPr>
          <w:p w14:paraId="47642B00" w14:textId="77777777" w:rsidR="00366A73" w:rsidRPr="007C0E94" w:rsidRDefault="00366A73" w:rsidP="00161F93">
            <w:pPr>
              <w:rPr>
                <w:sz w:val="18"/>
                <w:szCs w:val="18"/>
              </w:rPr>
            </w:pPr>
            <w:r>
              <w:rPr>
                <w:sz w:val="18"/>
                <w:szCs w:val="18"/>
              </w:rPr>
              <w:t>tbc</w:t>
            </w:r>
          </w:p>
        </w:tc>
        <w:tc>
          <w:tcPr>
            <w:tcW w:w="810" w:type="dxa"/>
            <w:vMerge/>
          </w:tcPr>
          <w:p w14:paraId="68D26727" w14:textId="77777777" w:rsidR="00366A73" w:rsidRPr="007C0E94" w:rsidRDefault="00366A73" w:rsidP="00161F93">
            <w:pPr>
              <w:rPr>
                <w:sz w:val="18"/>
                <w:szCs w:val="18"/>
              </w:rPr>
            </w:pPr>
          </w:p>
        </w:tc>
        <w:tc>
          <w:tcPr>
            <w:tcW w:w="900" w:type="dxa"/>
            <w:vMerge/>
          </w:tcPr>
          <w:p w14:paraId="6ACC404C" w14:textId="77777777" w:rsidR="00366A73" w:rsidRPr="007C0E94" w:rsidRDefault="00366A73" w:rsidP="00161F93">
            <w:pPr>
              <w:rPr>
                <w:sz w:val="18"/>
                <w:szCs w:val="18"/>
              </w:rPr>
            </w:pPr>
          </w:p>
        </w:tc>
        <w:tc>
          <w:tcPr>
            <w:tcW w:w="1260" w:type="dxa"/>
            <w:vMerge/>
          </w:tcPr>
          <w:p w14:paraId="38CB8A7D" w14:textId="77777777" w:rsidR="00366A73" w:rsidRPr="007C0E94" w:rsidRDefault="00366A73" w:rsidP="00161F93">
            <w:pPr>
              <w:rPr>
                <w:sz w:val="18"/>
                <w:szCs w:val="18"/>
              </w:rPr>
            </w:pPr>
          </w:p>
        </w:tc>
        <w:tc>
          <w:tcPr>
            <w:tcW w:w="540" w:type="dxa"/>
            <w:vMerge/>
          </w:tcPr>
          <w:p w14:paraId="738CA005" w14:textId="77777777" w:rsidR="00366A73" w:rsidRPr="007C0E94" w:rsidRDefault="00366A73" w:rsidP="00161F93">
            <w:pPr>
              <w:rPr>
                <w:sz w:val="18"/>
                <w:szCs w:val="18"/>
              </w:rPr>
            </w:pPr>
          </w:p>
        </w:tc>
        <w:tc>
          <w:tcPr>
            <w:tcW w:w="1800" w:type="dxa"/>
            <w:vMerge/>
          </w:tcPr>
          <w:p w14:paraId="74E3CC03" w14:textId="77777777" w:rsidR="00366A73" w:rsidRPr="007C0E94" w:rsidRDefault="00366A73" w:rsidP="00161F93">
            <w:pPr>
              <w:rPr>
                <w:sz w:val="18"/>
                <w:szCs w:val="18"/>
              </w:rPr>
            </w:pPr>
          </w:p>
        </w:tc>
        <w:tc>
          <w:tcPr>
            <w:tcW w:w="990" w:type="dxa"/>
            <w:gridSpan w:val="2"/>
            <w:vMerge/>
          </w:tcPr>
          <w:p w14:paraId="62167404" w14:textId="77777777" w:rsidR="00366A73" w:rsidRPr="007C0E94" w:rsidRDefault="00366A73" w:rsidP="00161F93">
            <w:pPr>
              <w:rPr>
                <w:sz w:val="18"/>
                <w:szCs w:val="18"/>
              </w:rPr>
            </w:pPr>
          </w:p>
        </w:tc>
      </w:tr>
      <w:tr w:rsidR="00366A73" w:rsidRPr="007C0E94" w14:paraId="4B10775B" w14:textId="77777777" w:rsidTr="004B69FB">
        <w:trPr>
          <w:trHeight w:val="263"/>
        </w:trPr>
        <w:tc>
          <w:tcPr>
            <w:tcW w:w="1008" w:type="dxa"/>
            <w:vMerge/>
          </w:tcPr>
          <w:p w14:paraId="152EBD6F" w14:textId="77777777" w:rsidR="00366A73" w:rsidRPr="007C0E94" w:rsidRDefault="00366A73" w:rsidP="00161F93">
            <w:pPr>
              <w:rPr>
                <w:sz w:val="18"/>
                <w:szCs w:val="18"/>
              </w:rPr>
            </w:pPr>
          </w:p>
        </w:tc>
        <w:tc>
          <w:tcPr>
            <w:tcW w:w="630" w:type="dxa"/>
            <w:vMerge/>
          </w:tcPr>
          <w:p w14:paraId="3D260026" w14:textId="77777777" w:rsidR="00366A73" w:rsidRPr="007C0E94" w:rsidRDefault="00366A73" w:rsidP="00161F93">
            <w:pPr>
              <w:rPr>
                <w:sz w:val="18"/>
                <w:szCs w:val="18"/>
              </w:rPr>
            </w:pPr>
          </w:p>
        </w:tc>
        <w:tc>
          <w:tcPr>
            <w:tcW w:w="1980" w:type="dxa"/>
            <w:gridSpan w:val="2"/>
          </w:tcPr>
          <w:p w14:paraId="75E08DD0" w14:textId="77777777" w:rsidR="00366A73" w:rsidRPr="007C0E94" w:rsidRDefault="00366A73" w:rsidP="00161F93">
            <w:pPr>
              <w:rPr>
                <w:sz w:val="18"/>
                <w:szCs w:val="18"/>
              </w:rPr>
            </w:pPr>
            <w:r w:rsidRPr="007C0E94">
              <w:rPr>
                <w:sz w:val="18"/>
                <w:szCs w:val="18"/>
              </w:rPr>
              <w:t>Net income growth:</w:t>
            </w:r>
          </w:p>
        </w:tc>
        <w:tc>
          <w:tcPr>
            <w:tcW w:w="540" w:type="dxa"/>
          </w:tcPr>
          <w:p w14:paraId="42AD66DD" w14:textId="77777777" w:rsidR="00366A73" w:rsidRPr="007C0E94" w:rsidRDefault="00366A73" w:rsidP="00161F93">
            <w:pPr>
              <w:rPr>
                <w:sz w:val="18"/>
                <w:szCs w:val="18"/>
              </w:rPr>
            </w:pPr>
            <w:r>
              <w:rPr>
                <w:sz w:val="18"/>
                <w:szCs w:val="18"/>
              </w:rPr>
              <w:t>tbc</w:t>
            </w:r>
          </w:p>
        </w:tc>
        <w:tc>
          <w:tcPr>
            <w:tcW w:w="810" w:type="dxa"/>
            <w:vMerge/>
          </w:tcPr>
          <w:p w14:paraId="11500155" w14:textId="77777777" w:rsidR="00366A73" w:rsidRPr="007C0E94" w:rsidRDefault="00366A73" w:rsidP="00161F93">
            <w:pPr>
              <w:rPr>
                <w:sz w:val="18"/>
                <w:szCs w:val="18"/>
              </w:rPr>
            </w:pPr>
          </w:p>
        </w:tc>
        <w:tc>
          <w:tcPr>
            <w:tcW w:w="900" w:type="dxa"/>
            <w:vMerge/>
          </w:tcPr>
          <w:p w14:paraId="454FD393" w14:textId="77777777" w:rsidR="00366A73" w:rsidRPr="007C0E94" w:rsidRDefault="00366A73" w:rsidP="00161F93">
            <w:pPr>
              <w:rPr>
                <w:sz w:val="18"/>
                <w:szCs w:val="18"/>
              </w:rPr>
            </w:pPr>
          </w:p>
        </w:tc>
        <w:tc>
          <w:tcPr>
            <w:tcW w:w="1260" w:type="dxa"/>
            <w:vMerge w:val="restart"/>
          </w:tcPr>
          <w:p w14:paraId="22748300" w14:textId="77777777" w:rsidR="00366A73" w:rsidRPr="007C0E94" w:rsidRDefault="00366A73" w:rsidP="00161F93">
            <w:pPr>
              <w:rPr>
                <w:sz w:val="18"/>
                <w:szCs w:val="18"/>
              </w:rPr>
            </w:pPr>
            <w:r w:rsidRPr="007C0E94">
              <w:rPr>
                <w:sz w:val="18"/>
                <w:szCs w:val="18"/>
              </w:rPr>
              <w:t>Outsourcing growth rate:</w:t>
            </w:r>
          </w:p>
        </w:tc>
        <w:tc>
          <w:tcPr>
            <w:tcW w:w="540" w:type="dxa"/>
            <w:vMerge w:val="restart"/>
          </w:tcPr>
          <w:p w14:paraId="6AD24D3F" w14:textId="77777777" w:rsidR="00366A73" w:rsidRPr="007C0E94" w:rsidRDefault="00366A73" w:rsidP="00161F93">
            <w:pPr>
              <w:rPr>
                <w:sz w:val="18"/>
                <w:szCs w:val="18"/>
              </w:rPr>
            </w:pPr>
            <w:r w:rsidRPr="007C0E94">
              <w:rPr>
                <w:sz w:val="18"/>
                <w:szCs w:val="18"/>
              </w:rPr>
              <w:t>n/a</w:t>
            </w:r>
          </w:p>
        </w:tc>
        <w:tc>
          <w:tcPr>
            <w:tcW w:w="1800" w:type="dxa"/>
            <w:vMerge w:val="restart"/>
          </w:tcPr>
          <w:p w14:paraId="20EA5736" w14:textId="77777777" w:rsidR="00366A73" w:rsidRPr="008071F4" w:rsidRDefault="00366A73" w:rsidP="00161F93">
            <w:pPr>
              <w:rPr>
                <w:sz w:val="18"/>
                <w:szCs w:val="18"/>
              </w:rPr>
            </w:pPr>
            <w:r>
              <w:rPr>
                <w:sz w:val="18"/>
                <w:szCs w:val="18"/>
              </w:rPr>
              <w:t xml:space="preserve">HR in Region </w:t>
            </w:r>
          </w:p>
        </w:tc>
        <w:tc>
          <w:tcPr>
            <w:tcW w:w="990" w:type="dxa"/>
            <w:gridSpan w:val="2"/>
            <w:vMerge w:val="restart"/>
          </w:tcPr>
          <w:p w14:paraId="592066B1" w14:textId="77777777" w:rsidR="00366A73" w:rsidRPr="007C0E94" w:rsidRDefault="00BF20E3" w:rsidP="00161F93">
            <w:pPr>
              <w:rPr>
                <w:sz w:val="18"/>
                <w:szCs w:val="18"/>
              </w:rPr>
            </w:pPr>
            <w:r>
              <w:rPr>
                <w:sz w:val="18"/>
                <w:szCs w:val="18"/>
              </w:rPr>
              <w:t>4</w:t>
            </w:r>
          </w:p>
        </w:tc>
      </w:tr>
      <w:tr w:rsidR="00366A73" w:rsidRPr="007C0E94" w14:paraId="4C4EA960" w14:textId="77777777" w:rsidTr="004B69FB">
        <w:trPr>
          <w:trHeight w:val="218"/>
        </w:trPr>
        <w:tc>
          <w:tcPr>
            <w:tcW w:w="1008" w:type="dxa"/>
            <w:vMerge/>
          </w:tcPr>
          <w:p w14:paraId="51BFBCD8" w14:textId="77777777" w:rsidR="00366A73" w:rsidRPr="007C0E94" w:rsidRDefault="00366A73" w:rsidP="00161F93">
            <w:pPr>
              <w:rPr>
                <w:sz w:val="18"/>
                <w:szCs w:val="18"/>
              </w:rPr>
            </w:pPr>
          </w:p>
        </w:tc>
        <w:tc>
          <w:tcPr>
            <w:tcW w:w="630" w:type="dxa"/>
            <w:vMerge/>
          </w:tcPr>
          <w:p w14:paraId="43BC7BB1" w14:textId="77777777" w:rsidR="00366A73" w:rsidRPr="007C0E94" w:rsidRDefault="00366A73" w:rsidP="00161F93">
            <w:pPr>
              <w:rPr>
                <w:sz w:val="18"/>
                <w:szCs w:val="18"/>
              </w:rPr>
            </w:pPr>
          </w:p>
        </w:tc>
        <w:tc>
          <w:tcPr>
            <w:tcW w:w="1980" w:type="dxa"/>
            <w:gridSpan w:val="2"/>
          </w:tcPr>
          <w:p w14:paraId="30E20B3F" w14:textId="77777777" w:rsidR="00366A73" w:rsidRPr="007C0E94" w:rsidRDefault="00366A73" w:rsidP="00161F93">
            <w:pPr>
              <w:rPr>
                <w:sz w:val="18"/>
                <w:szCs w:val="18"/>
              </w:rPr>
            </w:pPr>
            <w:r w:rsidRPr="007C0E94">
              <w:rPr>
                <w:sz w:val="18"/>
                <w:szCs w:val="18"/>
              </w:rPr>
              <w:t>Cash conversion:</w:t>
            </w:r>
          </w:p>
        </w:tc>
        <w:tc>
          <w:tcPr>
            <w:tcW w:w="540" w:type="dxa"/>
          </w:tcPr>
          <w:p w14:paraId="6AD63079" w14:textId="77777777" w:rsidR="00366A73" w:rsidRPr="007C0E94" w:rsidRDefault="00366A73" w:rsidP="00161F93">
            <w:pPr>
              <w:rPr>
                <w:sz w:val="18"/>
                <w:szCs w:val="18"/>
              </w:rPr>
            </w:pPr>
            <w:r>
              <w:rPr>
                <w:sz w:val="18"/>
                <w:szCs w:val="18"/>
              </w:rPr>
              <w:t>tbc</w:t>
            </w:r>
          </w:p>
        </w:tc>
        <w:tc>
          <w:tcPr>
            <w:tcW w:w="810" w:type="dxa"/>
            <w:vMerge/>
          </w:tcPr>
          <w:p w14:paraId="360E81D3" w14:textId="77777777" w:rsidR="00366A73" w:rsidRPr="007C0E94" w:rsidRDefault="00366A73" w:rsidP="00161F93">
            <w:pPr>
              <w:rPr>
                <w:sz w:val="18"/>
                <w:szCs w:val="18"/>
              </w:rPr>
            </w:pPr>
          </w:p>
        </w:tc>
        <w:tc>
          <w:tcPr>
            <w:tcW w:w="900" w:type="dxa"/>
            <w:vMerge/>
          </w:tcPr>
          <w:p w14:paraId="65975CD5" w14:textId="77777777" w:rsidR="00366A73" w:rsidRPr="007C0E94" w:rsidRDefault="00366A73" w:rsidP="00161F93">
            <w:pPr>
              <w:rPr>
                <w:sz w:val="18"/>
                <w:szCs w:val="18"/>
              </w:rPr>
            </w:pPr>
          </w:p>
        </w:tc>
        <w:tc>
          <w:tcPr>
            <w:tcW w:w="1260" w:type="dxa"/>
            <w:vMerge/>
          </w:tcPr>
          <w:p w14:paraId="7AD147C5" w14:textId="77777777" w:rsidR="00366A73" w:rsidRPr="007C0E94" w:rsidRDefault="00366A73" w:rsidP="00161F93">
            <w:pPr>
              <w:rPr>
                <w:sz w:val="18"/>
                <w:szCs w:val="18"/>
              </w:rPr>
            </w:pPr>
          </w:p>
        </w:tc>
        <w:tc>
          <w:tcPr>
            <w:tcW w:w="540" w:type="dxa"/>
            <w:vMerge/>
          </w:tcPr>
          <w:p w14:paraId="49BB3C17" w14:textId="77777777" w:rsidR="00366A73" w:rsidRPr="007C0E94" w:rsidRDefault="00366A73" w:rsidP="00161F93">
            <w:pPr>
              <w:rPr>
                <w:sz w:val="18"/>
                <w:szCs w:val="18"/>
              </w:rPr>
            </w:pPr>
          </w:p>
        </w:tc>
        <w:tc>
          <w:tcPr>
            <w:tcW w:w="1800" w:type="dxa"/>
            <w:vMerge/>
          </w:tcPr>
          <w:p w14:paraId="2EFD0B02" w14:textId="77777777" w:rsidR="00366A73" w:rsidRPr="007C0E94" w:rsidRDefault="00366A73" w:rsidP="00161F93">
            <w:pPr>
              <w:rPr>
                <w:sz w:val="18"/>
                <w:szCs w:val="18"/>
              </w:rPr>
            </w:pPr>
          </w:p>
        </w:tc>
        <w:tc>
          <w:tcPr>
            <w:tcW w:w="990" w:type="dxa"/>
            <w:gridSpan w:val="2"/>
            <w:vMerge/>
          </w:tcPr>
          <w:p w14:paraId="3C9C1E99" w14:textId="77777777" w:rsidR="00366A73" w:rsidRPr="007C0E94" w:rsidRDefault="00366A73" w:rsidP="00161F93">
            <w:pPr>
              <w:rPr>
                <w:sz w:val="18"/>
                <w:szCs w:val="18"/>
              </w:rPr>
            </w:pPr>
          </w:p>
        </w:tc>
      </w:tr>
      <w:tr w:rsidR="004B69FB" w:rsidRPr="00FB6D69" w14:paraId="483C53D2" w14:textId="77777777" w:rsidTr="001F3C76">
        <w:trPr>
          <w:trHeight w:val="2029"/>
        </w:trPr>
        <w:tc>
          <w:tcPr>
            <w:tcW w:w="10458" w:type="dxa"/>
            <w:gridSpan w:val="12"/>
          </w:tcPr>
          <w:p w14:paraId="00C4A0E5" w14:textId="77777777" w:rsidR="004B69FB" w:rsidRDefault="004B69FB" w:rsidP="004B69FB">
            <w:pPr>
              <w:pStyle w:val="Puces4"/>
              <w:numPr>
                <w:ilvl w:val="0"/>
                <w:numId w:val="18"/>
              </w:numPr>
              <w:suppressAutoHyphens/>
              <w:ind w:left="714" w:hanging="357"/>
              <w:rPr>
                <w:szCs w:val="20"/>
              </w:rPr>
            </w:pPr>
            <w:r>
              <w:rPr>
                <w:szCs w:val="20"/>
              </w:rPr>
              <w:t>Contractual compliance</w:t>
            </w:r>
          </w:p>
          <w:p w14:paraId="125D1C94" w14:textId="77777777" w:rsidR="004B69FB" w:rsidRDefault="004B69FB" w:rsidP="004B69FB">
            <w:pPr>
              <w:pStyle w:val="Puces4"/>
              <w:numPr>
                <w:ilvl w:val="0"/>
                <w:numId w:val="18"/>
              </w:numPr>
              <w:suppressAutoHyphens/>
              <w:ind w:left="714" w:hanging="357"/>
              <w:rPr>
                <w:szCs w:val="20"/>
              </w:rPr>
            </w:pPr>
            <w:r>
              <w:rPr>
                <w:szCs w:val="20"/>
              </w:rPr>
              <w:t>Operational Stability</w:t>
            </w:r>
          </w:p>
          <w:p w14:paraId="191E13C4" w14:textId="77777777" w:rsidR="004B69FB" w:rsidRDefault="004B69FB" w:rsidP="004B69FB">
            <w:pPr>
              <w:pStyle w:val="Puces4"/>
              <w:numPr>
                <w:ilvl w:val="0"/>
                <w:numId w:val="18"/>
              </w:numPr>
              <w:suppressAutoHyphens/>
              <w:ind w:left="714" w:hanging="357"/>
              <w:rPr>
                <w:szCs w:val="20"/>
              </w:rPr>
            </w:pPr>
            <w:r>
              <w:rPr>
                <w:szCs w:val="20"/>
              </w:rPr>
              <w:t>Service Delivery Targets achieved or exceeded</w:t>
            </w:r>
          </w:p>
          <w:p w14:paraId="31E8F572" w14:textId="77777777" w:rsidR="004B69FB" w:rsidRDefault="004B69FB" w:rsidP="004B69FB">
            <w:pPr>
              <w:pStyle w:val="Puces4"/>
              <w:numPr>
                <w:ilvl w:val="0"/>
                <w:numId w:val="18"/>
              </w:numPr>
              <w:suppressAutoHyphens/>
              <w:ind w:left="714" w:hanging="357"/>
              <w:rPr>
                <w:szCs w:val="20"/>
              </w:rPr>
            </w:pPr>
            <w:r>
              <w:rPr>
                <w:szCs w:val="20"/>
              </w:rPr>
              <w:t>Formal Audit outcomes of Green for Security, Safer Custody and Self Audit</w:t>
            </w:r>
          </w:p>
          <w:p w14:paraId="511CF130" w14:textId="28329612" w:rsidR="004B69FB" w:rsidRDefault="004B69FB" w:rsidP="004B69FB">
            <w:pPr>
              <w:pStyle w:val="Puces4"/>
              <w:numPr>
                <w:ilvl w:val="0"/>
                <w:numId w:val="18"/>
              </w:numPr>
              <w:suppressAutoHyphens/>
              <w:ind w:left="714" w:hanging="357"/>
              <w:rPr>
                <w:szCs w:val="20"/>
              </w:rPr>
            </w:pPr>
            <w:r>
              <w:rPr>
                <w:szCs w:val="20"/>
              </w:rPr>
              <w:t>Compliance with HMCIP Expectations</w:t>
            </w:r>
          </w:p>
          <w:p w14:paraId="5E5DADAB" w14:textId="77777777" w:rsidR="004B69FB" w:rsidRDefault="004B69FB" w:rsidP="004B69FB">
            <w:pPr>
              <w:pStyle w:val="Puces4"/>
              <w:numPr>
                <w:ilvl w:val="0"/>
                <w:numId w:val="18"/>
              </w:numPr>
              <w:suppressAutoHyphens/>
              <w:ind w:left="714" w:hanging="357"/>
              <w:rPr>
                <w:szCs w:val="20"/>
              </w:rPr>
            </w:pPr>
            <w:r>
              <w:rPr>
                <w:szCs w:val="20"/>
              </w:rPr>
              <w:t>Compliance with Prison Service Orders and Instructions</w:t>
            </w:r>
          </w:p>
          <w:p w14:paraId="4ADC5894" w14:textId="39067580" w:rsidR="004B69FB" w:rsidRPr="00A742D6" w:rsidRDefault="004B69FB" w:rsidP="004B69FB">
            <w:pPr>
              <w:pStyle w:val="Puces4"/>
              <w:numPr>
                <w:ilvl w:val="0"/>
                <w:numId w:val="18"/>
              </w:numPr>
              <w:suppressAutoHyphens/>
              <w:ind w:left="714" w:hanging="357"/>
              <w:rPr>
                <w:color w:val="000000" w:themeColor="text1"/>
                <w:szCs w:val="20"/>
              </w:rPr>
            </w:pPr>
            <w:r>
              <w:rPr>
                <w:szCs w:val="20"/>
              </w:rPr>
              <w:t>Functional budget within targ</w:t>
            </w:r>
            <w:r w:rsidR="001F3C76">
              <w:rPr>
                <w:szCs w:val="20"/>
              </w:rPr>
              <w:t>et</w:t>
            </w:r>
          </w:p>
          <w:p w14:paraId="023F0F58" w14:textId="39A60D19" w:rsidR="004B69FB" w:rsidRPr="004B69FB" w:rsidRDefault="004B69FB" w:rsidP="001F3C76">
            <w:pPr>
              <w:pStyle w:val="Puces4"/>
              <w:numPr>
                <w:ilvl w:val="0"/>
                <w:numId w:val="0"/>
              </w:numPr>
              <w:suppressAutoHyphens/>
              <w:ind w:left="357"/>
              <w:rPr>
                <w:color w:val="000000" w:themeColor="text1"/>
                <w:szCs w:val="20"/>
              </w:rPr>
            </w:pPr>
          </w:p>
        </w:tc>
      </w:tr>
    </w:tbl>
    <w:p w14:paraId="4D68899D" w14:textId="77777777" w:rsidR="00366A73" w:rsidRPr="006658E1" w:rsidRDefault="00520545" w:rsidP="00366A73">
      <w:pPr>
        <w:rPr>
          <w:sz w:val="18"/>
        </w:rPr>
      </w:pPr>
      <w:r>
        <w:rPr>
          <w:rFonts w:cs="Arial"/>
          <w:noProof/>
          <w:sz w:val="18"/>
          <w:lang w:val="en-GB" w:eastAsia="en-GB"/>
        </w:rPr>
        <mc:AlternateContent>
          <mc:Choice Requires="wps">
            <w:drawing>
              <wp:anchor distT="0" distB="0" distL="114300" distR="114300" simplePos="0" relativeHeight="251668480" behindDoc="0" locked="0" layoutInCell="1" allowOverlap="1" wp14:anchorId="1A01188C" wp14:editId="37176E81">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2AC5B77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01188C"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" filled="f" fillcolor="#00a0c6" strokecolor="window" strokeweight=".25pt">
                <v:textbox inset="0,0,0,0">
                  <w:txbxContent>
                    <w:p w14:paraId="2AC5B77B"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0ADD7D08"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3E743336" w14:textId="77777777" w:rsidR="00366A73" w:rsidRPr="000943F3" w:rsidRDefault="00366A73" w:rsidP="00161F93">
            <w:pPr>
              <w:pStyle w:val="titregris"/>
              <w:framePr w:hSpace="0" w:wrap="auto" w:vAnchor="margin" w:hAnchor="text" w:xAlign="left" w:yAlign="inline"/>
              <w:rPr>
                <w:b w:val="0"/>
              </w:rPr>
            </w:pPr>
            <w:r w:rsidRPr="00315425">
              <w:rPr>
                <w:color w:val="FF0000"/>
              </w:rPr>
              <w:t>3.</w:t>
            </w:r>
            <w:r>
              <w:t xml:space="preserve"> </w:t>
            </w:r>
            <w:r>
              <w:tab/>
            </w:r>
            <w:proofErr w:type="spellStart"/>
            <w:r>
              <w:t>Organisation</w:t>
            </w:r>
            <w:proofErr w:type="spellEnd"/>
            <w:r>
              <w:t xml:space="preserve"> chart</w:t>
            </w:r>
            <w:r w:rsidRPr="001942CC">
              <w:rPr>
                <w:b w:val="0"/>
              </w:rPr>
              <w:t xml:space="preserve"> </w:t>
            </w:r>
            <w:r w:rsidRPr="0032583E">
              <w:rPr>
                <w:b w:val="0"/>
                <w:sz w:val="12"/>
              </w:rPr>
              <w:t>–</w:t>
            </w:r>
            <w:r w:rsidRPr="0032583E">
              <w:rPr>
                <w:sz w:val="12"/>
              </w:rPr>
              <w:t xml:space="preserve"> </w:t>
            </w:r>
            <w:r w:rsidRPr="0032583E">
              <w:rPr>
                <w:b w:val="0"/>
                <w:sz w:val="12"/>
              </w:rPr>
              <w:t xml:space="preserve">Indicate schematically the position of the job within the </w:t>
            </w:r>
            <w:proofErr w:type="spellStart"/>
            <w:r w:rsidRPr="0032583E">
              <w:rPr>
                <w:b w:val="0"/>
                <w:sz w:val="12"/>
              </w:rPr>
              <w:t>organi</w:t>
            </w:r>
            <w:r>
              <w:rPr>
                <w:b w:val="0"/>
                <w:sz w:val="12"/>
              </w:rPr>
              <w:t>s</w:t>
            </w:r>
            <w:r w:rsidRPr="0032583E">
              <w:rPr>
                <w:b w:val="0"/>
                <w:sz w:val="12"/>
              </w:rPr>
              <w:t>ation</w:t>
            </w:r>
            <w:proofErr w:type="spellEnd"/>
            <w:r w:rsidRPr="0032583E">
              <w:rPr>
                <w:b w:val="0"/>
                <w:sz w:val="12"/>
              </w:rPr>
              <w:t>. It is sufficient to indicate one hierarchical level above (including possible functional boss) and, if applicable, one below the position. In the horizontal direction, the other jobs reporting to the same superior should be indicated.</w:t>
            </w:r>
          </w:p>
        </w:tc>
      </w:tr>
      <w:tr w:rsidR="00366A73" w:rsidRPr="00315425" w14:paraId="7DC7ECEB"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6E124A49" w14:textId="77777777" w:rsidR="00366A73" w:rsidRPr="00315425" w:rsidRDefault="00366A73" w:rsidP="00366A73">
            <w:pPr>
              <w:jc w:val="center"/>
              <w:rPr>
                <w:rFonts w:cs="Arial"/>
                <w:b/>
                <w:sz w:val="4"/>
                <w:szCs w:val="20"/>
              </w:rPr>
            </w:pPr>
          </w:p>
          <w:p w14:paraId="4EB8BD11" w14:textId="77777777" w:rsidR="00366A73" w:rsidRPr="00315425" w:rsidRDefault="00366A73" w:rsidP="00366A73">
            <w:pPr>
              <w:jc w:val="center"/>
              <w:rPr>
                <w:rFonts w:cs="Arial"/>
                <w:b/>
                <w:sz w:val="6"/>
                <w:szCs w:val="20"/>
              </w:rPr>
            </w:pPr>
          </w:p>
          <w:p w14:paraId="58A64593" w14:textId="3EBDB3EA" w:rsidR="00366A73" w:rsidRPr="001F3C76" w:rsidRDefault="00A2103A" w:rsidP="001F3C76">
            <w:pPr>
              <w:spacing w:after="40"/>
              <w:jc w:val="center"/>
              <w:rPr>
                <w:rFonts w:cs="Arial"/>
                <w:noProof/>
                <w:sz w:val="10"/>
                <w:szCs w:val="20"/>
                <w:lang w:eastAsia="en-US"/>
              </w:rPr>
            </w:pPr>
            <w:r>
              <w:rPr>
                <w:rFonts w:cs="Arial"/>
                <w:noProof/>
                <w:sz w:val="10"/>
                <w:szCs w:val="20"/>
                <w:lang w:val="en-GB" w:eastAsia="en-GB"/>
              </w:rPr>
              <w:drawing>
                <wp:inline distT="0" distB="0" distL="0" distR="0" wp14:anchorId="18F714D2" wp14:editId="679448E7">
                  <wp:extent cx="3302000" cy="1784350"/>
                  <wp:effectExtent l="0" t="38100" r="0" b="254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12642765" w14:textId="77777777" w:rsidR="00366A73" w:rsidRDefault="00366A73" w:rsidP="00366A73">
      <w:pPr>
        <w:jc w:val="left"/>
        <w:rPr>
          <w:rFonts w:cs="Arial"/>
          <w:vanish/>
        </w:rPr>
      </w:pPr>
    </w:p>
    <w:p w14:paraId="2748085D" w14:textId="77777777" w:rsidR="00366A73"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05177A" w14:paraId="66B6EC23"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117593E1" w14:textId="77777777" w:rsidR="00366A73" w:rsidRPr="002A2FAD" w:rsidRDefault="00366A73" w:rsidP="00161F93">
            <w:pPr>
              <w:rPr>
                <w:rFonts w:cs="Arial"/>
                <w:b/>
              </w:rPr>
            </w:pPr>
            <w:r w:rsidRPr="004749DE">
              <w:rPr>
                <w:rFonts w:cs="Arial"/>
                <w:b/>
                <w:color w:val="FF0000"/>
                <w:szCs w:val="20"/>
                <w:shd w:val="clear" w:color="auto" w:fill="F2F2F2"/>
              </w:rPr>
              <w:t xml:space="preserve">4. </w:t>
            </w:r>
            <w:r w:rsidRPr="002A2FAD">
              <w:rPr>
                <w:rFonts w:cs="Arial"/>
                <w:b/>
                <w:color w:val="002060"/>
                <w:szCs w:val="20"/>
                <w:shd w:val="clear" w:color="auto" w:fill="F2F2F2"/>
              </w:rPr>
              <w:t>Context and main issues</w:t>
            </w:r>
            <w:r w:rsidRPr="002A2FAD">
              <w:rPr>
                <w:rFonts w:cs="Arial"/>
                <w:b/>
              </w:rPr>
              <w:t xml:space="preserve"> </w:t>
            </w:r>
            <w:r w:rsidRPr="002A2FAD">
              <w:rPr>
                <w:rFonts w:cs="Arial"/>
                <w:color w:val="002060"/>
                <w:sz w:val="16"/>
                <w:szCs w:val="20"/>
                <w:shd w:val="clear" w:color="auto" w:fill="F2F2F2"/>
              </w:rPr>
              <w:t>– Describe the most difficult types of problems the jobholder has to face (internal or external to Sodexo) and/or the regulations, guidelines, practices that are to be adhered to.</w:t>
            </w:r>
          </w:p>
        </w:tc>
      </w:tr>
      <w:tr w:rsidR="00366A73" w:rsidRPr="0023730C" w14:paraId="699563A0" w14:textId="77777777" w:rsidTr="00F92D1F">
        <w:trPr>
          <w:trHeight w:val="1123"/>
        </w:trPr>
        <w:tc>
          <w:tcPr>
            <w:tcW w:w="10458" w:type="dxa"/>
            <w:tcBorders>
              <w:top w:val="dotted" w:sz="2" w:space="0" w:color="auto"/>
              <w:left w:val="single" w:sz="2" w:space="0" w:color="auto"/>
              <w:bottom w:val="single" w:sz="4" w:space="0" w:color="auto"/>
              <w:right w:val="single" w:sz="2" w:space="0" w:color="auto"/>
            </w:tcBorders>
          </w:tcPr>
          <w:p w14:paraId="128DECE9" w14:textId="77777777" w:rsidR="00366A73" w:rsidRPr="00745A24" w:rsidRDefault="00A2103A" w:rsidP="00E609CE">
            <w:pPr>
              <w:numPr>
                <w:ilvl w:val="0"/>
                <w:numId w:val="3"/>
              </w:numPr>
              <w:spacing w:before="40" w:after="40"/>
              <w:jc w:val="left"/>
              <w:rPr>
                <w:rFonts w:cs="Arial"/>
                <w:color w:val="FF0000"/>
                <w:szCs w:val="20"/>
              </w:rPr>
            </w:pPr>
            <w:r>
              <w:rPr>
                <w:rFonts w:cs="Arial"/>
                <w:color w:val="000000" w:themeColor="text1"/>
                <w:szCs w:val="20"/>
              </w:rPr>
              <w:t>Ensure compliance with relevant PSIs, PSOs, Sodexo policies and NOMS national frameworks.</w:t>
            </w:r>
          </w:p>
          <w:p w14:paraId="69C6533A" w14:textId="77777777" w:rsidR="00745A24" w:rsidRPr="00745A24" w:rsidRDefault="00A2103A" w:rsidP="00E609CE">
            <w:pPr>
              <w:numPr>
                <w:ilvl w:val="0"/>
                <w:numId w:val="3"/>
              </w:numPr>
              <w:spacing w:before="40" w:after="40"/>
              <w:jc w:val="left"/>
              <w:rPr>
                <w:rFonts w:cs="Arial"/>
                <w:color w:val="FF0000"/>
                <w:szCs w:val="20"/>
              </w:rPr>
            </w:pPr>
            <w:r>
              <w:rPr>
                <w:rFonts w:cs="Arial"/>
                <w:color w:val="000000" w:themeColor="text1"/>
                <w:szCs w:val="20"/>
              </w:rPr>
              <w:t>Effectively managing and embedding a rehabilitative culture.</w:t>
            </w:r>
          </w:p>
          <w:p w14:paraId="7873B4D4" w14:textId="77777777" w:rsidR="00745A24" w:rsidRPr="00E609CE" w:rsidRDefault="00F92D1F" w:rsidP="00E609CE">
            <w:pPr>
              <w:numPr>
                <w:ilvl w:val="0"/>
                <w:numId w:val="3"/>
              </w:numPr>
              <w:spacing w:before="40" w:after="40"/>
              <w:jc w:val="left"/>
              <w:rPr>
                <w:rFonts w:cs="Arial"/>
                <w:color w:val="FF0000"/>
                <w:szCs w:val="20"/>
              </w:rPr>
            </w:pPr>
            <w:r>
              <w:rPr>
                <w:rFonts w:cs="Arial"/>
                <w:color w:val="000000" w:themeColor="text1"/>
                <w:szCs w:val="20"/>
              </w:rPr>
              <w:t xml:space="preserve">Embedding </w:t>
            </w:r>
            <w:r w:rsidR="00A32F48">
              <w:rPr>
                <w:rFonts w:cs="Arial"/>
                <w:color w:val="000000" w:themeColor="text1"/>
                <w:szCs w:val="20"/>
              </w:rPr>
              <w:t>employee</w:t>
            </w:r>
            <w:r>
              <w:rPr>
                <w:rFonts w:cs="Arial"/>
                <w:color w:val="000000" w:themeColor="text1"/>
                <w:szCs w:val="20"/>
              </w:rPr>
              <w:t xml:space="preserve"> engagement strategies.</w:t>
            </w:r>
          </w:p>
          <w:p w14:paraId="09ED2447" w14:textId="77777777" w:rsidR="00E609CE" w:rsidRPr="00E609CE" w:rsidRDefault="00E609CE" w:rsidP="00E609CE">
            <w:pPr>
              <w:pStyle w:val="Puces4"/>
              <w:numPr>
                <w:ilvl w:val="0"/>
                <w:numId w:val="3"/>
              </w:numPr>
              <w:suppressAutoHyphens/>
              <w:rPr>
                <w:szCs w:val="20"/>
              </w:rPr>
            </w:pPr>
            <w:r>
              <w:rPr>
                <w:szCs w:val="20"/>
              </w:rPr>
              <w:t>Maintaining operational stability.</w:t>
            </w:r>
          </w:p>
        </w:tc>
      </w:tr>
    </w:tbl>
    <w:p w14:paraId="231BD4EE" w14:textId="77777777" w:rsidR="00366A73" w:rsidRDefault="00366A73" w:rsidP="00366A73">
      <w:pPr>
        <w:jc w:val="left"/>
        <w:rPr>
          <w:rFonts w:cs="Arial"/>
        </w:rPr>
      </w:pPr>
    </w:p>
    <w:p w14:paraId="7DC48633" w14:textId="77777777" w:rsidR="00E57078"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66A73" w:rsidRPr="00315425" w14:paraId="5083D58B" w14:textId="77777777" w:rsidTr="00161F93">
        <w:trPr>
          <w:trHeight w:val="565"/>
        </w:trPr>
        <w:tc>
          <w:tcPr>
            <w:tcW w:w="10458" w:type="dxa"/>
            <w:shd w:val="clear" w:color="auto" w:fill="F2F2F2"/>
            <w:vAlign w:val="center"/>
          </w:tcPr>
          <w:p w14:paraId="775D4743" w14:textId="77777777" w:rsidR="00366A73" w:rsidRPr="00315425" w:rsidRDefault="00366A73" w:rsidP="00161F93">
            <w:pPr>
              <w:pStyle w:val="titregris"/>
              <w:framePr w:hSpace="0" w:wrap="auto" w:vAnchor="margin" w:hAnchor="text" w:xAlign="left" w:yAlign="inline"/>
            </w:pPr>
            <w:r>
              <w:rPr>
                <w:color w:val="FF0000"/>
              </w:rPr>
              <w:t>5</w:t>
            </w:r>
            <w:r w:rsidRPr="00315425">
              <w:rPr>
                <w:color w:val="FF0000"/>
              </w:rPr>
              <w:t>.</w:t>
            </w:r>
            <w:r>
              <w:t xml:space="preserve">  </w:t>
            </w:r>
            <w:r w:rsidRPr="00975088">
              <w:t>Main</w:t>
            </w:r>
            <w:r>
              <w:t xml:space="preserve"> a</w:t>
            </w:r>
            <w:r w:rsidRPr="006847C4">
              <w:t xml:space="preserve">ssignments </w:t>
            </w:r>
            <w:r w:rsidRPr="000943F3">
              <w:rPr>
                <w:b w:val="0"/>
                <w:sz w:val="16"/>
              </w:rPr>
              <w:t>–</w:t>
            </w:r>
            <w:r w:rsidRPr="000943F3">
              <w:rPr>
                <w:sz w:val="16"/>
              </w:rPr>
              <w:t xml:space="preserve"> </w:t>
            </w:r>
            <w:r w:rsidRPr="000943F3">
              <w:rPr>
                <w:b w:val="0"/>
                <w:sz w:val="16"/>
              </w:rPr>
              <w:t>Indicate the main activities / duties to be conducted in the job.</w:t>
            </w:r>
          </w:p>
        </w:tc>
      </w:tr>
      <w:tr w:rsidR="00366A73" w:rsidRPr="00062691" w14:paraId="3FC63D44" w14:textId="77777777" w:rsidTr="00161F93">
        <w:trPr>
          <w:trHeight w:val="620"/>
        </w:trPr>
        <w:tc>
          <w:tcPr>
            <w:tcW w:w="10458" w:type="dxa"/>
          </w:tcPr>
          <w:p w14:paraId="6CA4073E" w14:textId="77777777" w:rsidR="00366A73" w:rsidRPr="00C56FEC" w:rsidRDefault="00366A73" w:rsidP="00161F93">
            <w:pPr>
              <w:rPr>
                <w:rFonts w:cs="Arial"/>
                <w:b/>
                <w:sz w:val="6"/>
                <w:szCs w:val="20"/>
              </w:rPr>
            </w:pPr>
          </w:p>
          <w:p w14:paraId="6BB6B5E1" w14:textId="77777777" w:rsidR="00F92D1F" w:rsidRPr="00F92D1F" w:rsidRDefault="00F92D1F" w:rsidP="00E609CE">
            <w:pPr>
              <w:numPr>
                <w:ilvl w:val="0"/>
                <w:numId w:val="14"/>
              </w:numPr>
              <w:spacing w:before="40"/>
              <w:jc w:val="left"/>
              <w:rPr>
                <w:rFonts w:cs="Arial"/>
                <w:color w:val="000000" w:themeColor="text1"/>
                <w:szCs w:val="20"/>
                <w:lang w:val="en-GB"/>
              </w:rPr>
            </w:pPr>
            <w:r w:rsidRPr="00F92D1F">
              <w:rPr>
                <w:rFonts w:cs="Arial"/>
                <w:color w:val="000000" w:themeColor="text1"/>
                <w:szCs w:val="20"/>
                <w:lang w:val="en-GB"/>
              </w:rPr>
              <w:t xml:space="preserve">Lead, deploy, develop, and engage staff efficiently and effectively to meet the functions’ work and skills’ requirements, ensure meaningful PDRs are undertaken with all reportees utilising the </w:t>
            </w:r>
            <w:r w:rsidR="00E839A5">
              <w:rPr>
                <w:rFonts w:cs="Arial"/>
                <w:color w:val="000000" w:themeColor="text1"/>
                <w:szCs w:val="20"/>
                <w:lang w:val="en-GB"/>
              </w:rPr>
              <w:t>Management Capability Framework</w:t>
            </w:r>
          </w:p>
          <w:p w14:paraId="5B6C695B" w14:textId="77777777" w:rsidR="00E609CE" w:rsidRDefault="00E609CE" w:rsidP="00E609CE">
            <w:pPr>
              <w:pStyle w:val="Puces4"/>
              <w:numPr>
                <w:ilvl w:val="0"/>
                <w:numId w:val="14"/>
              </w:numPr>
              <w:suppressAutoHyphens/>
              <w:rPr>
                <w:szCs w:val="20"/>
              </w:rPr>
            </w:pPr>
            <w:r>
              <w:rPr>
                <w:szCs w:val="20"/>
              </w:rPr>
              <w:t>Continually review the skills and competencies of the team</w:t>
            </w:r>
            <w:r w:rsidR="00E839A5">
              <w:rPr>
                <w:szCs w:val="20"/>
              </w:rPr>
              <w:t>, addressing issues proactively</w:t>
            </w:r>
          </w:p>
          <w:p w14:paraId="6912A232" w14:textId="77777777" w:rsidR="00E609CE" w:rsidRDefault="00E609CE" w:rsidP="00E609CE">
            <w:pPr>
              <w:pStyle w:val="Puces4"/>
              <w:numPr>
                <w:ilvl w:val="0"/>
                <w:numId w:val="14"/>
              </w:numPr>
              <w:suppressAutoHyphens/>
              <w:rPr>
                <w:szCs w:val="20"/>
              </w:rPr>
            </w:pPr>
            <w:r>
              <w:rPr>
                <w:szCs w:val="20"/>
              </w:rPr>
              <w:t>Participate in recruitment, promotion and selection and drive towards efficient and effective use of resources</w:t>
            </w:r>
          </w:p>
          <w:p w14:paraId="0AE545B6" w14:textId="77777777" w:rsidR="00E609CE" w:rsidRPr="00483E38" w:rsidRDefault="00E609CE" w:rsidP="00E609CE">
            <w:pPr>
              <w:pStyle w:val="Puces4"/>
              <w:numPr>
                <w:ilvl w:val="0"/>
                <w:numId w:val="14"/>
              </w:numPr>
              <w:suppressAutoHyphens/>
              <w:rPr>
                <w:szCs w:val="20"/>
              </w:rPr>
            </w:pPr>
            <w:r w:rsidRPr="00483E38">
              <w:rPr>
                <w:szCs w:val="20"/>
              </w:rPr>
              <w:t>Reviewing the talent, succession, performance and competencies of your team and addressing issues proactively</w:t>
            </w:r>
          </w:p>
          <w:p w14:paraId="18B02006" w14:textId="77777777" w:rsidR="00424476" w:rsidRDefault="00F92D1F" w:rsidP="00E609CE">
            <w:pPr>
              <w:pStyle w:val="ListParagraph"/>
              <w:numPr>
                <w:ilvl w:val="0"/>
                <w:numId w:val="14"/>
              </w:numPr>
              <w:rPr>
                <w:rFonts w:cs="Arial"/>
                <w:color w:val="000000" w:themeColor="text1"/>
                <w:szCs w:val="20"/>
                <w:lang w:val="en-GB"/>
              </w:rPr>
            </w:pPr>
            <w:r w:rsidRPr="00F92D1F">
              <w:rPr>
                <w:rFonts w:cs="Arial"/>
                <w:color w:val="000000" w:themeColor="text1"/>
                <w:szCs w:val="20"/>
                <w:lang w:val="en-GB"/>
              </w:rPr>
              <w:t xml:space="preserve">Promote </w:t>
            </w:r>
            <w:r>
              <w:rPr>
                <w:rFonts w:cs="Arial"/>
                <w:color w:val="000000" w:themeColor="text1"/>
                <w:szCs w:val="20"/>
                <w:lang w:val="en-GB"/>
              </w:rPr>
              <w:t>safety and decency</w:t>
            </w:r>
            <w:r w:rsidRPr="00F92D1F">
              <w:rPr>
                <w:rFonts w:cs="Arial"/>
                <w:color w:val="000000" w:themeColor="text1"/>
                <w:szCs w:val="20"/>
                <w:lang w:val="en-GB"/>
              </w:rPr>
              <w:t xml:space="preserve"> through full compliance (evidenced as appropriate) with relevant legislation, policies, decisions, and standards, particularly with regard to health and safety, and Diversity and inclusion. </w:t>
            </w:r>
          </w:p>
          <w:p w14:paraId="37C955E7" w14:textId="77777777" w:rsidR="00F92D1F" w:rsidRDefault="00F92D1F" w:rsidP="00E609CE">
            <w:pPr>
              <w:pStyle w:val="ListParagraph"/>
              <w:numPr>
                <w:ilvl w:val="0"/>
                <w:numId w:val="14"/>
              </w:numPr>
              <w:rPr>
                <w:rFonts w:cs="Arial"/>
                <w:color w:val="000000" w:themeColor="text1"/>
                <w:szCs w:val="20"/>
                <w:lang w:val="en-GB"/>
              </w:rPr>
            </w:pPr>
            <w:r>
              <w:rPr>
                <w:rFonts w:cs="Arial"/>
                <w:color w:val="000000" w:themeColor="text1"/>
                <w:szCs w:val="20"/>
                <w:lang w:val="en-GB"/>
              </w:rPr>
              <w:t>Display the Sodexo values and Quality of Life dimensions</w:t>
            </w:r>
            <w:r w:rsidR="00E839A5">
              <w:rPr>
                <w:rFonts w:cs="Arial"/>
                <w:color w:val="000000" w:themeColor="text1"/>
                <w:szCs w:val="20"/>
                <w:lang w:val="en-GB"/>
              </w:rPr>
              <w:t xml:space="preserve"> and ensure they</w:t>
            </w:r>
            <w:r>
              <w:rPr>
                <w:rFonts w:cs="Arial"/>
                <w:color w:val="000000" w:themeColor="text1"/>
                <w:szCs w:val="20"/>
                <w:lang w:val="en-GB"/>
              </w:rPr>
              <w:t xml:space="preserve"> are em</w:t>
            </w:r>
            <w:r w:rsidR="00E839A5">
              <w:rPr>
                <w:rFonts w:cs="Arial"/>
                <w:color w:val="000000" w:themeColor="text1"/>
                <w:szCs w:val="20"/>
                <w:lang w:val="en-GB"/>
              </w:rPr>
              <w:t>bedded across your department</w:t>
            </w:r>
          </w:p>
          <w:p w14:paraId="41F162F3" w14:textId="77777777" w:rsidR="00F92D1F" w:rsidRPr="00F92D1F" w:rsidRDefault="00F92D1F" w:rsidP="00E609CE">
            <w:pPr>
              <w:numPr>
                <w:ilvl w:val="0"/>
                <w:numId w:val="14"/>
              </w:numPr>
              <w:spacing w:before="40"/>
              <w:jc w:val="left"/>
              <w:rPr>
                <w:rFonts w:cs="Arial"/>
                <w:color w:val="000000" w:themeColor="text1"/>
                <w:szCs w:val="20"/>
                <w:lang w:val="en-GB"/>
              </w:rPr>
            </w:pPr>
            <w:r w:rsidRPr="00F92D1F">
              <w:rPr>
                <w:rFonts w:cs="Arial"/>
                <w:color w:val="000000" w:themeColor="text1"/>
                <w:szCs w:val="20"/>
                <w:lang w:val="en-GB"/>
              </w:rPr>
              <w:t>To deliver against the establishment’s Safer Cu</w:t>
            </w:r>
            <w:r w:rsidR="00E839A5">
              <w:rPr>
                <w:rFonts w:cs="Arial"/>
                <w:color w:val="000000" w:themeColor="text1"/>
                <w:szCs w:val="20"/>
                <w:lang w:val="en-GB"/>
              </w:rPr>
              <w:t>stody Strategy and requirements</w:t>
            </w:r>
          </w:p>
          <w:p w14:paraId="646DCA8F" w14:textId="77777777" w:rsidR="00F92D1F" w:rsidRPr="00F92D1F" w:rsidRDefault="00F92D1F" w:rsidP="00E609CE">
            <w:pPr>
              <w:numPr>
                <w:ilvl w:val="0"/>
                <w:numId w:val="14"/>
              </w:numPr>
              <w:spacing w:before="40"/>
              <w:jc w:val="left"/>
              <w:rPr>
                <w:rFonts w:cs="Arial"/>
                <w:color w:val="000000" w:themeColor="text1"/>
                <w:szCs w:val="20"/>
                <w:lang w:val="en-GB"/>
              </w:rPr>
            </w:pPr>
            <w:r w:rsidRPr="00F92D1F">
              <w:rPr>
                <w:rFonts w:cs="Arial"/>
                <w:color w:val="000000" w:themeColor="text1"/>
                <w:szCs w:val="20"/>
                <w:lang w:val="en-GB"/>
              </w:rPr>
              <w:t xml:space="preserve">Complaints and applications are responded to and quality assured to ensure timeliness and appropriateness.  </w:t>
            </w:r>
            <w:r w:rsidR="00E839A5">
              <w:rPr>
                <w:rFonts w:cs="Arial"/>
                <w:color w:val="000000" w:themeColor="text1"/>
                <w:szCs w:val="20"/>
                <w:lang w:val="en-GB"/>
              </w:rPr>
              <w:t>Themes and trends are addressed</w:t>
            </w:r>
          </w:p>
          <w:p w14:paraId="6300B853" w14:textId="77777777" w:rsidR="00F92D1F" w:rsidRPr="00F92D1F" w:rsidRDefault="00F92D1F" w:rsidP="00E609CE">
            <w:pPr>
              <w:numPr>
                <w:ilvl w:val="0"/>
                <w:numId w:val="14"/>
              </w:numPr>
              <w:spacing w:before="40"/>
              <w:jc w:val="left"/>
              <w:rPr>
                <w:rFonts w:cs="Arial"/>
                <w:bCs/>
                <w:color w:val="000000" w:themeColor="text1"/>
                <w:szCs w:val="20"/>
                <w:lang w:val="en-GB"/>
              </w:rPr>
            </w:pPr>
            <w:r>
              <w:rPr>
                <w:rFonts w:cs="Arial"/>
                <w:bCs/>
                <w:color w:val="000000" w:themeColor="text1"/>
                <w:szCs w:val="20"/>
                <w:lang w:val="en-GB"/>
              </w:rPr>
              <w:t xml:space="preserve">Undertake Duty Manager </w:t>
            </w:r>
            <w:r w:rsidR="00982D31">
              <w:rPr>
                <w:rFonts w:cs="Arial"/>
                <w:bCs/>
                <w:color w:val="000000" w:themeColor="text1"/>
                <w:szCs w:val="20"/>
                <w:lang w:val="en-GB"/>
              </w:rPr>
              <w:t>Responsibilities and A</w:t>
            </w:r>
            <w:r w:rsidR="00E839A5">
              <w:rPr>
                <w:rFonts w:cs="Arial"/>
                <w:bCs/>
                <w:color w:val="000000" w:themeColor="text1"/>
                <w:szCs w:val="20"/>
                <w:lang w:val="en-GB"/>
              </w:rPr>
              <w:t>djudications</w:t>
            </w:r>
          </w:p>
          <w:p w14:paraId="2DAC22F8" w14:textId="77777777" w:rsidR="00F92D1F" w:rsidRPr="00424476" w:rsidRDefault="00F92D1F" w:rsidP="00F92D1F">
            <w:pPr>
              <w:pStyle w:val="ListParagraph"/>
              <w:rPr>
                <w:rFonts w:cs="Arial"/>
                <w:color w:val="000000" w:themeColor="text1"/>
                <w:szCs w:val="20"/>
                <w:lang w:val="en-GB"/>
              </w:rPr>
            </w:pPr>
          </w:p>
        </w:tc>
      </w:tr>
    </w:tbl>
    <w:p w14:paraId="332923E2" w14:textId="77777777" w:rsidR="00366A73" w:rsidRPr="00114C8C" w:rsidRDefault="00366A73"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66A73" w:rsidRPr="00315425" w14:paraId="107430DD"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C526832" w14:textId="77777777" w:rsidR="00366A73" w:rsidRPr="00FB6D69" w:rsidRDefault="00366A73" w:rsidP="00161F93">
            <w:pPr>
              <w:pStyle w:val="titregris"/>
              <w:framePr w:hSpace="0" w:wrap="auto" w:vAnchor="margin" w:hAnchor="text" w:xAlign="left" w:yAlign="inline"/>
              <w:rPr>
                <w:b w:val="0"/>
              </w:rPr>
            </w:pPr>
            <w:r>
              <w:rPr>
                <w:color w:val="FF0000"/>
              </w:rPr>
              <w:t>6</w:t>
            </w:r>
            <w:r w:rsidRPr="00315425">
              <w:rPr>
                <w:color w:val="FF0000"/>
              </w:rPr>
              <w:t>.</w:t>
            </w:r>
            <w:r>
              <w:t xml:space="preserve">  </w:t>
            </w:r>
            <w:r w:rsidRPr="00716D56">
              <w:t xml:space="preserve">Accountabilities </w:t>
            </w:r>
            <w:r w:rsidRPr="000943F3">
              <w:rPr>
                <w:b w:val="0"/>
                <w:sz w:val="16"/>
              </w:rPr>
              <w:t>–</w:t>
            </w:r>
            <w:r w:rsidRPr="000943F3">
              <w:rPr>
                <w:sz w:val="16"/>
              </w:rPr>
              <w:t xml:space="preserve"> </w:t>
            </w:r>
            <w:r w:rsidRPr="000943F3">
              <w:rPr>
                <w:b w:val="0"/>
                <w:sz w:val="16"/>
              </w:rPr>
              <w:t>Give the 3 to 5 key outputs of the position vis-à-vis the organization; they should focus on end results, not duties or activities.</w:t>
            </w:r>
          </w:p>
        </w:tc>
      </w:tr>
      <w:tr w:rsidR="00366A73" w:rsidRPr="00062691" w14:paraId="2B9E1830" w14:textId="77777777" w:rsidTr="00161F93">
        <w:trPr>
          <w:trHeight w:val="620"/>
        </w:trPr>
        <w:tc>
          <w:tcPr>
            <w:tcW w:w="10456" w:type="dxa"/>
            <w:tcBorders>
              <w:top w:val="nil"/>
              <w:left w:val="single" w:sz="2" w:space="0" w:color="auto"/>
              <w:bottom w:val="single" w:sz="4" w:space="0" w:color="auto"/>
              <w:right w:val="single" w:sz="4" w:space="0" w:color="auto"/>
            </w:tcBorders>
          </w:tcPr>
          <w:p w14:paraId="54835AF0" w14:textId="77777777" w:rsidR="00F92D1F" w:rsidRPr="00F92D1F" w:rsidRDefault="00F92D1F" w:rsidP="00CF0685">
            <w:pPr>
              <w:numPr>
                <w:ilvl w:val="0"/>
                <w:numId w:val="3"/>
              </w:numPr>
              <w:spacing w:before="40"/>
              <w:jc w:val="left"/>
              <w:rPr>
                <w:rFonts w:cs="Arial"/>
                <w:color w:val="000000" w:themeColor="text1"/>
                <w:szCs w:val="20"/>
                <w:lang w:val="en-GB"/>
              </w:rPr>
            </w:pPr>
            <w:r w:rsidRPr="00F92D1F">
              <w:rPr>
                <w:rFonts w:cs="Arial"/>
                <w:color w:val="000000" w:themeColor="text1"/>
                <w:szCs w:val="20"/>
                <w:lang w:val="en-GB"/>
              </w:rPr>
              <w:t>Deliver</w:t>
            </w:r>
            <w:r>
              <w:rPr>
                <w:rFonts w:cs="Arial"/>
                <w:color w:val="000000" w:themeColor="text1"/>
                <w:szCs w:val="20"/>
                <w:lang w:val="en-GB"/>
              </w:rPr>
              <w:t>y of</w:t>
            </w:r>
            <w:r w:rsidRPr="00F92D1F">
              <w:rPr>
                <w:rFonts w:cs="Arial"/>
                <w:color w:val="000000" w:themeColor="text1"/>
                <w:szCs w:val="20"/>
                <w:lang w:val="en-GB"/>
              </w:rPr>
              <w:t xml:space="preserve"> the agreed performance and contractual targets for the </w:t>
            </w:r>
            <w:r w:rsidR="00982D31">
              <w:rPr>
                <w:rFonts w:cs="Arial"/>
                <w:color w:val="000000" w:themeColor="text1"/>
                <w:szCs w:val="20"/>
                <w:lang w:val="en-GB"/>
              </w:rPr>
              <w:t>department</w:t>
            </w:r>
            <w:r w:rsidR="00E839A5">
              <w:rPr>
                <w:rFonts w:cs="Arial"/>
                <w:color w:val="000000" w:themeColor="text1"/>
                <w:szCs w:val="20"/>
                <w:lang w:val="en-GB"/>
              </w:rPr>
              <w:t>, on time and within budget</w:t>
            </w:r>
          </w:p>
          <w:p w14:paraId="4E447C0F" w14:textId="77777777" w:rsidR="00F92D1F" w:rsidRPr="00F92D1F" w:rsidRDefault="00F92D1F" w:rsidP="00CF0685">
            <w:pPr>
              <w:numPr>
                <w:ilvl w:val="0"/>
                <w:numId w:val="3"/>
              </w:numPr>
              <w:spacing w:before="40"/>
              <w:jc w:val="left"/>
              <w:rPr>
                <w:rFonts w:cs="Arial"/>
                <w:color w:val="000000" w:themeColor="text1"/>
                <w:szCs w:val="20"/>
                <w:lang w:val="en-GB"/>
              </w:rPr>
            </w:pPr>
            <w:r w:rsidRPr="00F92D1F">
              <w:rPr>
                <w:rFonts w:cs="Arial"/>
                <w:color w:val="000000" w:themeColor="text1"/>
                <w:szCs w:val="20"/>
                <w:lang w:val="en-GB"/>
              </w:rPr>
              <w:t>Action the agreed functional elements of the establishment and functional Business Plans/Strat</w:t>
            </w:r>
            <w:r w:rsidR="00E839A5">
              <w:rPr>
                <w:rFonts w:cs="Arial"/>
                <w:color w:val="000000" w:themeColor="text1"/>
                <w:szCs w:val="20"/>
                <w:lang w:val="en-GB"/>
              </w:rPr>
              <w:t>egies on time and within budget</w:t>
            </w:r>
          </w:p>
          <w:p w14:paraId="3458213E" w14:textId="77777777" w:rsidR="00745A24" w:rsidRDefault="00F92D1F" w:rsidP="00CF0685">
            <w:pPr>
              <w:numPr>
                <w:ilvl w:val="0"/>
                <w:numId w:val="3"/>
              </w:numPr>
              <w:spacing w:before="40"/>
              <w:jc w:val="left"/>
              <w:rPr>
                <w:rFonts w:cs="Arial"/>
                <w:color w:val="000000" w:themeColor="text1"/>
                <w:szCs w:val="20"/>
                <w:lang w:val="en-GB"/>
              </w:rPr>
            </w:pPr>
            <w:r>
              <w:rPr>
                <w:rFonts w:cs="Arial"/>
                <w:color w:val="000000" w:themeColor="text1"/>
                <w:szCs w:val="20"/>
                <w:lang w:val="en-GB"/>
              </w:rPr>
              <w:t xml:space="preserve">Staff engagement outcomes, </w:t>
            </w:r>
            <w:proofErr w:type="spellStart"/>
            <w:r>
              <w:rPr>
                <w:rFonts w:cs="Arial"/>
                <w:color w:val="000000" w:themeColor="text1"/>
                <w:szCs w:val="20"/>
                <w:lang w:val="en-GB"/>
              </w:rPr>
              <w:t>IiP</w:t>
            </w:r>
            <w:proofErr w:type="spellEnd"/>
            <w:r>
              <w:rPr>
                <w:rFonts w:cs="Arial"/>
                <w:color w:val="000000" w:themeColor="text1"/>
                <w:szCs w:val="20"/>
                <w:lang w:val="en-GB"/>
              </w:rPr>
              <w:t xml:space="preserve"> reviews and staff performance reflects effective leadership in line with </w:t>
            </w:r>
            <w:r w:rsidR="00E839A5">
              <w:rPr>
                <w:rFonts w:cs="Arial"/>
                <w:color w:val="000000" w:themeColor="text1"/>
                <w:szCs w:val="20"/>
                <w:lang w:val="en-GB"/>
              </w:rPr>
              <w:t>Sodexo policies</w:t>
            </w:r>
          </w:p>
          <w:p w14:paraId="3400208A" w14:textId="77777777" w:rsidR="00CF0685" w:rsidRDefault="00CF0685" w:rsidP="00CF0685">
            <w:pPr>
              <w:pStyle w:val="Puces1"/>
              <w:numPr>
                <w:ilvl w:val="0"/>
                <w:numId w:val="3"/>
              </w:numPr>
              <w:spacing w:after="0"/>
              <w:rPr>
                <w:b w:val="0"/>
                <w:color w:val="000000"/>
                <w:sz w:val="20"/>
                <w:szCs w:val="20"/>
              </w:rPr>
            </w:pPr>
            <w:r w:rsidRPr="00CF0685">
              <w:rPr>
                <w:b w:val="0"/>
                <w:color w:val="000000"/>
                <w:sz w:val="20"/>
                <w:szCs w:val="20"/>
              </w:rPr>
              <w:t xml:space="preserve">Accurate and timely data reflecting reductions in accidents, </w:t>
            </w:r>
            <w:r>
              <w:rPr>
                <w:b w:val="0"/>
                <w:color w:val="000000"/>
                <w:sz w:val="20"/>
                <w:szCs w:val="20"/>
              </w:rPr>
              <w:t xml:space="preserve">LTIR, </w:t>
            </w:r>
            <w:r w:rsidRPr="00CF0685">
              <w:rPr>
                <w:b w:val="0"/>
                <w:color w:val="000000"/>
                <w:sz w:val="20"/>
                <w:szCs w:val="20"/>
              </w:rPr>
              <w:t xml:space="preserve">near misses, </w:t>
            </w:r>
            <w:proofErr w:type="spellStart"/>
            <w:r w:rsidRPr="00CF0685">
              <w:rPr>
                <w:b w:val="0"/>
                <w:color w:val="000000"/>
                <w:sz w:val="20"/>
                <w:szCs w:val="20"/>
              </w:rPr>
              <w:t>Riddors</w:t>
            </w:r>
            <w:proofErr w:type="spellEnd"/>
            <w:r>
              <w:rPr>
                <w:b w:val="0"/>
                <w:color w:val="000000"/>
                <w:sz w:val="20"/>
                <w:szCs w:val="20"/>
              </w:rPr>
              <w:t>, complaints, claims and  incidents</w:t>
            </w:r>
          </w:p>
          <w:p w14:paraId="03ED1FE2" w14:textId="77777777" w:rsidR="00CF0685" w:rsidRPr="00CF0685" w:rsidRDefault="00CF0685" w:rsidP="00CF0685">
            <w:pPr>
              <w:pStyle w:val="Puces1"/>
              <w:numPr>
                <w:ilvl w:val="0"/>
                <w:numId w:val="3"/>
              </w:numPr>
              <w:spacing w:after="0"/>
              <w:rPr>
                <w:b w:val="0"/>
                <w:color w:val="000000"/>
                <w:sz w:val="20"/>
                <w:szCs w:val="20"/>
              </w:rPr>
            </w:pPr>
            <w:r w:rsidRPr="00CF0685">
              <w:rPr>
                <w:b w:val="0"/>
                <w:color w:val="000000"/>
                <w:sz w:val="20"/>
                <w:szCs w:val="20"/>
              </w:rPr>
              <w:t>Satisfactory to good scores in audit</w:t>
            </w:r>
            <w:r>
              <w:rPr>
                <w:b w:val="0"/>
                <w:color w:val="000000"/>
                <w:sz w:val="20"/>
                <w:szCs w:val="20"/>
              </w:rPr>
              <w:t>s</w:t>
            </w:r>
            <w:r w:rsidRPr="00CF0685">
              <w:rPr>
                <w:b w:val="0"/>
                <w:color w:val="000000"/>
                <w:sz w:val="20"/>
                <w:szCs w:val="20"/>
              </w:rPr>
              <w:t>, inspection</w:t>
            </w:r>
            <w:r>
              <w:rPr>
                <w:b w:val="0"/>
                <w:color w:val="000000"/>
                <w:sz w:val="20"/>
                <w:szCs w:val="20"/>
              </w:rPr>
              <w:t>s</w:t>
            </w:r>
            <w:r w:rsidRPr="00CF0685">
              <w:rPr>
                <w:b w:val="0"/>
                <w:color w:val="000000"/>
                <w:sz w:val="20"/>
                <w:szCs w:val="20"/>
              </w:rPr>
              <w:t xml:space="preserve">, and </w:t>
            </w:r>
            <w:r>
              <w:rPr>
                <w:b w:val="0"/>
                <w:color w:val="000000"/>
                <w:sz w:val="20"/>
                <w:szCs w:val="20"/>
              </w:rPr>
              <w:t>surveys</w:t>
            </w:r>
            <w:r w:rsidRPr="00CF0685">
              <w:rPr>
                <w:b w:val="0"/>
                <w:color w:val="000000"/>
                <w:sz w:val="20"/>
                <w:szCs w:val="20"/>
              </w:rPr>
              <w:t xml:space="preserve">. Positive </w:t>
            </w:r>
            <w:r>
              <w:rPr>
                <w:b w:val="0"/>
                <w:color w:val="000000"/>
                <w:sz w:val="20"/>
                <w:szCs w:val="20"/>
              </w:rPr>
              <w:t>resident</w:t>
            </w:r>
            <w:r w:rsidR="00E839A5">
              <w:rPr>
                <w:b w:val="0"/>
                <w:color w:val="000000"/>
                <w:sz w:val="20"/>
                <w:szCs w:val="20"/>
              </w:rPr>
              <w:t xml:space="preserve"> feedback on consultation</w:t>
            </w:r>
          </w:p>
          <w:p w14:paraId="3AECDB19" w14:textId="77777777" w:rsidR="00CF0685" w:rsidRPr="00424476" w:rsidRDefault="00CF0685" w:rsidP="00CF0685">
            <w:pPr>
              <w:spacing w:before="40"/>
              <w:ind w:left="360"/>
              <w:jc w:val="left"/>
              <w:rPr>
                <w:rFonts w:cs="Arial"/>
                <w:color w:val="000000" w:themeColor="text1"/>
                <w:szCs w:val="20"/>
                <w:lang w:val="en-GB"/>
              </w:rPr>
            </w:pPr>
          </w:p>
        </w:tc>
      </w:tr>
    </w:tbl>
    <w:p w14:paraId="6B12B590" w14:textId="77777777" w:rsidR="007F602D" w:rsidRDefault="007F602D"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025E98B5"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47CC4422" w14:textId="77777777" w:rsidR="00EA3990" w:rsidRPr="00FB6D69" w:rsidRDefault="00EA3990" w:rsidP="00EA3990">
            <w:pPr>
              <w:pStyle w:val="titregris"/>
              <w:framePr w:hSpace="0" w:wrap="auto" w:vAnchor="margin" w:hAnchor="text" w:xAlign="left" w:yAlign="inline"/>
              <w:rPr>
                <w:b w:val="0"/>
              </w:rPr>
            </w:pPr>
            <w:r>
              <w:rPr>
                <w:color w:val="FF0000"/>
              </w:rPr>
              <w:t>7</w:t>
            </w:r>
            <w:r w:rsidRPr="00315425">
              <w:rPr>
                <w:color w:val="FF0000"/>
              </w:rPr>
              <w:t>.</w:t>
            </w:r>
            <w:r>
              <w:t xml:space="preserve">  Person Specification</w:t>
            </w:r>
            <w:r w:rsidRPr="00716D56">
              <w:t xml:space="preserve"> </w:t>
            </w:r>
            <w:r w:rsidRPr="000943F3">
              <w:rPr>
                <w:b w:val="0"/>
                <w:sz w:val="16"/>
              </w:rPr>
              <w:t>–</w:t>
            </w:r>
            <w:r w:rsidRPr="000943F3">
              <w:rPr>
                <w:sz w:val="16"/>
              </w:rPr>
              <w:t xml:space="preserve"> </w:t>
            </w:r>
            <w:r>
              <w:rPr>
                <w:b w:val="0"/>
                <w:sz w:val="16"/>
              </w:rPr>
              <w:t>Indicate the skills, knowledge and experience that the job holder should require to conduct the role effectively</w:t>
            </w:r>
          </w:p>
        </w:tc>
      </w:tr>
      <w:tr w:rsidR="00EA3990" w:rsidRPr="00062691" w14:paraId="5CF3B539" w14:textId="77777777" w:rsidTr="004238D8">
        <w:trPr>
          <w:trHeight w:val="620"/>
        </w:trPr>
        <w:tc>
          <w:tcPr>
            <w:tcW w:w="10458" w:type="dxa"/>
            <w:tcBorders>
              <w:top w:val="nil"/>
              <w:left w:val="single" w:sz="2" w:space="0" w:color="auto"/>
              <w:bottom w:val="single" w:sz="4" w:space="0" w:color="auto"/>
              <w:right w:val="single" w:sz="4" w:space="0" w:color="auto"/>
            </w:tcBorders>
          </w:tcPr>
          <w:p w14:paraId="02150EC1" w14:textId="77777777" w:rsidR="00E609CE" w:rsidRPr="00692077" w:rsidRDefault="00E609CE" w:rsidP="00E609CE">
            <w:pPr>
              <w:pStyle w:val="Puces4"/>
              <w:numPr>
                <w:ilvl w:val="0"/>
                <w:numId w:val="0"/>
              </w:numPr>
              <w:suppressAutoHyphens/>
              <w:ind w:left="341" w:hanging="171"/>
              <w:rPr>
                <w:szCs w:val="20"/>
              </w:rPr>
            </w:pPr>
            <w:r w:rsidRPr="00692077">
              <w:rPr>
                <w:szCs w:val="20"/>
              </w:rPr>
              <w:t>Essential</w:t>
            </w:r>
          </w:p>
          <w:p w14:paraId="7CE3C207" w14:textId="77777777" w:rsidR="00E609CE" w:rsidRPr="00692077" w:rsidRDefault="00E609CE" w:rsidP="00A32F48">
            <w:pPr>
              <w:numPr>
                <w:ilvl w:val="0"/>
                <w:numId w:val="18"/>
              </w:numPr>
              <w:suppressAutoHyphens/>
              <w:rPr>
                <w:rFonts w:eastAsia="MS Mincho" w:cs="Arial"/>
                <w:bCs/>
                <w:color w:val="000000"/>
                <w:szCs w:val="20"/>
                <w:lang w:val="en-GB"/>
              </w:rPr>
            </w:pPr>
            <w:r w:rsidRPr="00692077">
              <w:rPr>
                <w:rFonts w:eastAsia="MS Mincho" w:cs="Arial"/>
                <w:bCs/>
                <w:color w:val="000000"/>
                <w:szCs w:val="20"/>
                <w:lang w:val="en-GB"/>
              </w:rPr>
              <w:t>A clear and demonstrable understanding of key people management t</w:t>
            </w:r>
            <w:r w:rsidR="00A32F48">
              <w:rPr>
                <w:rFonts w:eastAsia="MS Mincho" w:cs="Arial"/>
                <w:bCs/>
                <w:color w:val="000000"/>
                <w:szCs w:val="20"/>
                <w:lang w:val="en-GB"/>
              </w:rPr>
              <w:t>ools</w:t>
            </w:r>
            <w:r w:rsidRPr="00692077">
              <w:rPr>
                <w:rFonts w:eastAsia="MS Mincho" w:cs="Arial"/>
                <w:bCs/>
                <w:color w:val="000000"/>
                <w:szCs w:val="20"/>
                <w:lang w:val="en-GB"/>
              </w:rPr>
              <w:t>; Capability/Competency framework</w:t>
            </w:r>
            <w:r w:rsidR="00A32F48">
              <w:rPr>
                <w:rFonts w:eastAsia="MS Mincho" w:cs="Arial"/>
                <w:bCs/>
                <w:color w:val="000000"/>
                <w:szCs w:val="20"/>
                <w:lang w:val="en-GB"/>
              </w:rPr>
              <w:t>s</w:t>
            </w:r>
            <w:r w:rsidRPr="00692077">
              <w:rPr>
                <w:rFonts w:eastAsia="MS Mincho" w:cs="Arial"/>
                <w:bCs/>
                <w:color w:val="000000"/>
                <w:szCs w:val="20"/>
                <w:lang w:val="en-GB"/>
              </w:rPr>
              <w:t>, talent and succession</w:t>
            </w:r>
            <w:r w:rsidR="00A32F48">
              <w:rPr>
                <w:rFonts w:eastAsia="MS Mincho" w:cs="Arial"/>
                <w:bCs/>
                <w:color w:val="000000"/>
                <w:szCs w:val="20"/>
                <w:lang w:val="en-GB"/>
              </w:rPr>
              <w:t>, performance management</w:t>
            </w:r>
          </w:p>
          <w:p w14:paraId="4897750F" w14:textId="77777777" w:rsidR="00E609CE" w:rsidRDefault="00E609CE" w:rsidP="00A32F48">
            <w:pPr>
              <w:numPr>
                <w:ilvl w:val="0"/>
                <w:numId w:val="18"/>
              </w:numPr>
              <w:suppressAutoHyphens/>
              <w:rPr>
                <w:rFonts w:eastAsia="MS Mincho" w:cs="Arial"/>
                <w:bCs/>
                <w:color w:val="000000"/>
                <w:szCs w:val="20"/>
                <w:lang w:val="en-GB"/>
              </w:rPr>
            </w:pPr>
            <w:r w:rsidRPr="00692077">
              <w:rPr>
                <w:rFonts w:eastAsia="MS Mincho" w:cs="Arial"/>
                <w:bCs/>
                <w:color w:val="000000"/>
                <w:szCs w:val="20"/>
                <w:lang w:val="en-GB"/>
              </w:rPr>
              <w:t>A clear and demonstrable understanding of what makes a good leader, the skills required and the ability to motivate and engage others</w:t>
            </w:r>
          </w:p>
          <w:p w14:paraId="75728FA5" w14:textId="77777777" w:rsidR="00A32F48" w:rsidRDefault="00A32F48" w:rsidP="00A32F48">
            <w:pPr>
              <w:pStyle w:val="Puces1"/>
              <w:numPr>
                <w:ilvl w:val="0"/>
                <w:numId w:val="18"/>
              </w:numPr>
              <w:rPr>
                <w:b w:val="0"/>
                <w:sz w:val="20"/>
                <w:szCs w:val="20"/>
              </w:rPr>
            </w:pPr>
            <w:r>
              <w:rPr>
                <w:b w:val="0"/>
                <w:sz w:val="20"/>
                <w:szCs w:val="20"/>
              </w:rPr>
              <w:t>Be able to d</w:t>
            </w:r>
            <w:r w:rsidRPr="00CF0685">
              <w:rPr>
                <w:b w:val="0"/>
                <w:sz w:val="20"/>
                <w:szCs w:val="20"/>
              </w:rPr>
              <w:t>emonstrate a commitment to personal development and the development of others</w:t>
            </w:r>
          </w:p>
          <w:p w14:paraId="46FDACEB" w14:textId="77777777" w:rsidR="00E609CE" w:rsidRPr="00692077" w:rsidRDefault="00E609CE" w:rsidP="00A32F48">
            <w:pPr>
              <w:numPr>
                <w:ilvl w:val="0"/>
                <w:numId w:val="18"/>
              </w:numPr>
              <w:suppressAutoHyphens/>
              <w:rPr>
                <w:rFonts w:eastAsia="MS Mincho" w:cs="Arial"/>
                <w:bCs/>
                <w:color w:val="000000"/>
                <w:szCs w:val="20"/>
                <w:lang w:val="en-GB"/>
              </w:rPr>
            </w:pPr>
            <w:r>
              <w:rPr>
                <w:rFonts w:eastAsia="MS Mincho" w:cs="Arial"/>
                <w:bCs/>
                <w:color w:val="000000"/>
                <w:szCs w:val="20"/>
                <w:lang w:val="en-GB"/>
              </w:rPr>
              <w:lastRenderedPageBreak/>
              <w:t xml:space="preserve">A clear and demonstrable </w:t>
            </w:r>
            <w:r w:rsidRPr="00692077">
              <w:rPr>
                <w:rFonts w:eastAsia="MS Mincho" w:cs="Arial"/>
                <w:bCs/>
                <w:color w:val="000000"/>
                <w:szCs w:val="20"/>
                <w:lang w:val="en-GB"/>
              </w:rPr>
              <w:t>understanding of the demands of an operational environment</w:t>
            </w:r>
          </w:p>
          <w:p w14:paraId="0CDF9681" w14:textId="77777777" w:rsidR="00E609CE" w:rsidRPr="002F70F4" w:rsidRDefault="00E609CE" w:rsidP="00A32F48">
            <w:pPr>
              <w:pStyle w:val="Puces4"/>
              <w:numPr>
                <w:ilvl w:val="0"/>
                <w:numId w:val="18"/>
              </w:numPr>
              <w:suppressAutoHyphens/>
              <w:rPr>
                <w:szCs w:val="20"/>
              </w:rPr>
            </w:pPr>
            <w:r>
              <w:rPr>
                <w:szCs w:val="20"/>
              </w:rPr>
              <w:t xml:space="preserve">Demonstrable </w:t>
            </w:r>
            <w:r w:rsidRPr="002F70F4">
              <w:rPr>
                <w:szCs w:val="20"/>
              </w:rPr>
              <w:t>knowledge of relevant criminal justice / prison legislation, standards</w:t>
            </w:r>
            <w:r>
              <w:rPr>
                <w:szCs w:val="20"/>
              </w:rPr>
              <w:t xml:space="preserve"> and policies</w:t>
            </w:r>
            <w:r w:rsidRPr="002F70F4">
              <w:rPr>
                <w:szCs w:val="20"/>
              </w:rPr>
              <w:t xml:space="preserve"> to include </w:t>
            </w:r>
            <w:r>
              <w:rPr>
                <w:szCs w:val="20"/>
              </w:rPr>
              <w:t>MOJ</w:t>
            </w:r>
            <w:r w:rsidRPr="002F70F4">
              <w:rPr>
                <w:szCs w:val="20"/>
              </w:rPr>
              <w:t xml:space="preserve"> strategy, inspection and audit processes; and knowledge of the wider</w:t>
            </w:r>
            <w:r>
              <w:rPr>
                <w:szCs w:val="20"/>
              </w:rPr>
              <w:t xml:space="preserve"> criminal justice system</w:t>
            </w:r>
          </w:p>
          <w:p w14:paraId="789D9240" w14:textId="77777777" w:rsidR="00E609CE" w:rsidRPr="00692077" w:rsidRDefault="00E609CE" w:rsidP="00A32F48">
            <w:pPr>
              <w:numPr>
                <w:ilvl w:val="0"/>
                <w:numId w:val="18"/>
              </w:numPr>
              <w:suppressAutoHyphens/>
              <w:rPr>
                <w:rFonts w:eastAsia="MS Mincho" w:cs="Arial"/>
                <w:bCs/>
                <w:color w:val="000000"/>
                <w:szCs w:val="20"/>
                <w:lang w:val="en-GB"/>
              </w:rPr>
            </w:pPr>
            <w:r w:rsidRPr="00692077">
              <w:rPr>
                <w:rFonts w:eastAsia="MS Mincho" w:cs="Arial"/>
                <w:bCs/>
                <w:color w:val="000000"/>
                <w:szCs w:val="20"/>
                <w:lang w:val="en-GB"/>
              </w:rPr>
              <w:t>Experience and understanding of managing incidents</w:t>
            </w:r>
          </w:p>
          <w:p w14:paraId="500094B7" w14:textId="77777777" w:rsidR="00A32F48" w:rsidRDefault="00A32F48" w:rsidP="00A32F48">
            <w:pPr>
              <w:pStyle w:val="Puces1"/>
              <w:numPr>
                <w:ilvl w:val="0"/>
                <w:numId w:val="18"/>
              </w:numPr>
              <w:spacing w:after="0"/>
              <w:rPr>
                <w:b w:val="0"/>
                <w:color w:val="000000"/>
                <w:sz w:val="20"/>
                <w:szCs w:val="20"/>
              </w:rPr>
            </w:pPr>
            <w:r>
              <w:rPr>
                <w:b w:val="0"/>
                <w:color w:val="000000"/>
                <w:sz w:val="20"/>
                <w:szCs w:val="20"/>
              </w:rPr>
              <w:t>Proven passion for</w:t>
            </w:r>
            <w:r w:rsidRPr="00CF0685">
              <w:rPr>
                <w:b w:val="0"/>
                <w:color w:val="000000"/>
                <w:sz w:val="20"/>
                <w:szCs w:val="20"/>
              </w:rPr>
              <w:t xml:space="preserve"> </w:t>
            </w:r>
            <w:r>
              <w:rPr>
                <w:b w:val="0"/>
                <w:color w:val="000000"/>
                <w:sz w:val="20"/>
                <w:szCs w:val="20"/>
              </w:rPr>
              <w:t>resident</w:t>
            </w:r>
            <w:r w:rsidRPr="00CF0685">
              <w:rPr>
                <w:b w:val="0"/>
                <w:color w:val="000000"/>
                <w:sz w:val="20"/>
                <w:szCs w:val="20"/>
              </w:rPr>
              <w:t xml:space="preserve"> care that reflects Sodexo values and principles</w:t>
            </w:r>
          </w:p>
          <w:p w14:paraId="415606DF" w14:textId="77777777" w:rsidR="00A32F48" w:rsidRPr="00CF0685" w:rsidRDefault="00A32F48" w:rsidP="00A32F48">
            <w:pPr>
              <w:pStyle w:val="Puces1"/>
              <w:numPr>
                <w:ilvl w:val="0"/>
                <w:numId w:val="18"/>
              </w:numPr>
              <w:spacing w:after="0"/>
              <w:rPr>
                <w:b w:val="0"/>
                <w:color w:val="000000"/>
                <w:sz w:val="20"/>
                <w:szCs w:val="20"/>
              </w:rPr>
            </w:pPr>
            <w:r>
              <w:rPr>
                <w:b w:val="0"/>
                <w:color w:val="000000"/>
                <w:sz w:val="20"/>
                <w:szCs w:val="20"/>
              </w:rPr>
              <w:t>Previous experience of working in a prison environment</w:t>
            </w:r>
          </w:p>
          <w:p w14:paraId="1C52836A" w14:textId="77777777" w:rsidR="00E609CE" w:rsidRDefault="00E609CE" w:rsidP="00A32F48">
            <w:pPr>
              <w:pStyle w:val="Puces4"/>
              <w:numPr>
                <w:ilvl w:val="0"/>
                <w:numId w:val="0"/>
              </w:numPr>
              <w:suppressAutoHyphens/>
              <w:ind w:left="890"/>
              <w:rPr>
                <w:szCs w:val="20"/>
              </w:rPr>
            </w:pPr>
          </w:p>
          <w:p w14:paraId="24882A4A" w14:textId="77777777" w:rsidR="00A32F48" w:rsidRPr="00692077" w:rsidRDefault="00A32F48" w:rsidP="00A32F48">
            <w:pPr>
              <w:pStyle w:val="Puces4"/>
              <w:numPr>
                <w:ilvl w:val="0"/>
                <w:numId w:val="0"/>
              </w:numPr>
              <w:suppressAutoHyphens/>
              <w:ind w:left="142"/>
              <w:jc w:val="left"/>
              <w:rPr>
                <w:szCs w:val="20"/>
              </w:rPr>
            </w:pPr>
            <w:r>
              <w:rPr>
                <w:szCs w:val="20"/>
              </w:rPr>
              <w:t>Desirable</w:t>
            </w:r>
          </w:p>
          <w:p w14:paraId="16CB15E1" w14:textId="77777777" w:rsidR="00A32F48" w:rsidRPr="00CF0685" w:rsidRDefault="00A32F48" w:rsidP="00A32F48">
            <w:pPr>
              <w:pStyle w:val="Puces1"/>
              <w:numPr>
                <w:ilvl w:val="0"/>
                <w:numId w:val="18"/>
              </w:numPr>
              <w:spacing w:after="0"/>
              <w:rPr>
                <w:b w:val="0"/>
                <w:color w:val="000000"/>
                <w:sz w:val="20"/>
                <w:szCs w:val="20"/>
              </w:rPr>
            </w:pPr>
            <w:r w:rsidRPr="00CF0685">
              <w:rPr>
                <w:b w:val="0"/>
                <w:color w:val="000000"/>
                <w:sz w:val="20"/>
                <w:szCs w:val="20"/>
              </w:rPr>
              <w:t>Previous management &amp; leadership experience in a custodial environment</w:t>
            </w:r>
          </w:p>
          <w:p w14:paraId="081306AC" w14:textId="77777777" w:rsidR="00EA3990" w:rsidRPr="004238D8" w:rsidRDefault="00EA3990" w:rsidP="00A32F48">
            <w:pPr>
              <w:pStyle w:val="Puces4"/>
              <w:numPr>
                <w:ilvl w:val="0"/>
                <w:numId w:val="0"/>
              </w:numPr>
              <w:suppressAutoHyphens/>
              <w:ind w:left="341" w:hanging="171"/>
            </w:pPr>
          </w:p>
        </w:tc>
      </w:tr>
    </w:tbl>
    <w:p w14:paraId="0C7C2327" w14:textId="77777777" w:rsidR="007F02BF" w:rsidRDefault="001F3C7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A3990" w:rsidRPr="00315425" w14:paraId="41AD274B"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115D41AC" w14:textId="77777777" w:rsidR="00EA3990" w:rsidRPr="00FB6D69" w:rsidRDefault="00EA3990" w:rsidP="00EA3990">
            <w:pPr>
              <w:pStyle w:val="titregris"/>
              <w:framePr w:hSpace="0" w:wrap="auto" w:vAnchor="margin" w:hAnchor="text" w:xAlign="left" w:yAlign="inline"/>
              <w:rPr>
                <w:b w:val="0"/>
              </w:rPr>
            </w:pPr>
            <w:r>
              <w:rPr>
                <w:color w:val="FF0000"/>
              </w:rPr>
              <w:t>8</w:t>
            </w:r>
            <w:r w:rsidRPr="00315425">
              <w:rPr>
                <w:color w:val="FF0000"/>
              </w:rPr>
              <w:t>.</w:t>
            </w:r>
            <w:r>
              <w:t xml:space="preserve">  Competencies</w:t>
            </w:r>
            <w:r w:rsidRPr="00716D56">
              <w:t xml:space="preserve"> </w:t>
            </w:r>
            <w:r w:rsidRPr="000943F3">
              <w:rPr>
                <w:b w:val="0"/>
                <w:sz w:val="16"/>
              </w:rPr>
              <w:t>–</w:t>
            </w:r>
            <w:r w:rsidRPr="000943F3">
              <w:rPr>
                <w:sz w:val="16"/>
              </w:rPr>
              <w:t xml:space="preserve"> </w:t>
            </w:r>
            <w:r>
              <w:rPr>
                <w:b w:val="0"/>
                <w:sz w:val="16"/>
              </w:rPr>
              <w:t>Indicate which of the Sodexo core competencies and any professional competencies that the role requires</w:t>
            </w:r>
          </w:p>
        </w:tc>
      </w:tr>
      <w:tr w:rsidR="00EA3990" w:rsidRPr="00062691" w14:paraId="5BD37894" w14:textId="77777777" w:rsidTr="0007446E">
        <w:trPr>
          <w:trHeight w:val="620"/>
        </w:trPr>
        <w:tc>
          <w:tcPr>
            <w:tcW w:w="10456" w:type="dxa"/>
            <w:tcBorders>
              <w:top w:val="nil"/>
              <w:left w:val="single" w:sz="2" w:space="0" w:color="auto"/>
              <w:bottom w:val="single" w:sz="4" w:space="0" w:color="auto"/>
              <w:right w:val="single" w:sz="4" w:space="0" w:color="auto"/>
            </w:tcBorders>
          </w:tcPr>
          <w:tbl>
            <w:tblPr>
              <w:tblpPr w:leftFromText="180" w:rightFromText="180" w:vertAnchor="text" w:horzAnchor="margin" w:tblpY="-18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73"/>
              <w:gridCol w:w="4524"/>
            </w:tblGrid>
            <w:tr w:rsidR="001F3C76" w:rsidRPr="00375F11" w14:paraId="54EA3BF5" w14:textId="77777777" w:rsidTr="001F3C76">
              <w:tc>
                <w:tcPr>
                  <w:tcW w:w="4473" w:type="dxa"/>
                </w:tcPr>
                <w:p w14:paraId="0F55D38E" w14:textId="77777777" w:rsidR="001F3C76" w:rsidRPr="00375F11" w:rsidRDefault="001F3C76" w:rsidP="001F3C76">
                  <w:pPr>
                    <w:pStyle w:val="Puces4"/>
                    <w:ind w:left="851" w:hanging="284"/>
                    <w:jc w:val="left"/>
                    <w:rPr>
                      <w:rFonts w:eastAsia="Times New Roman"/>
                    </w:rPr>
                  </w:pPr>
                  <w:r>
                    <w:rPr>
                      <w:rFonts w:eastAsia="Times New Roman"/>
                    </w:rPr>
                    <w:t>Growth, Client &amp; Customer Satisfaction / Quality of Services provided</w:t>
                  </w:r>
                </w:p>
              </w:tc>
              <w:tc>
                <w:tcPr>
                  <w:tcW w:w="4524" w:type="dxa"/>
                </w:tcPr>
                <w:p w14:paraId="6AA19BFD" w14:textId="77777777" w:rsidR="001F3C76" w:rsidRPr="00375F11" w:rsidRDefault="001F3C76" w:rsidP="001F3C76">
                  <w:pPr>
                    <w:pStyle w:val="Puces4"/>
                    <w:ind w:left="851" w:hanging="284"/>
                    <w:rPr>
                      <w:rFonts w:eastAsia="Times New Roman"/>
                    </w:rPr>
                  </w:pPr>
                  <w:r>
                    <w:rPr>
                      <w:rFonts w:eastAsia="Times New Roman"/>
                    </w:rPr>
                    <w:t>Leadership &amp; People Management</w:t>
                  </w:r>
                </w:p>
              </w:tc>
            </w:tr>
            <w:tr w:rsidR="001F3C76" w:rsidRPr="00375F11" w14:paraId="6799E8DF" w14:textId="77777777" w:rsidTr="001F3C76">
              <w:tc>
                <w:tcPr>
                  <w:tcW w:w="4473" w:type="dxa"/>
                </w:tcPr>
                <w:p w14:paraId="390B1A4B" w14:textId="77777777" w:rsidR="001F3C76" w:rsidRPr="00375F11" w:rsidRDefault="001F3C76" w:rsidP="001F3C76">
                  <w:pPr>
                    <w:pStyle w:val="Puces4"/>
                    <w:ind w:left="851" w:hanging="284"/>
                    <w:rPr>
                      <w:rFonts w:eastAsia="Times New Roman"/>
                    </w:rPr>
                  </w:pPr>
                  <w:r>
                    <w:rPr>
                      <w:rFonts w:eastAsia="Times New Roman"/>
                    </w:rPr>
                    <w:t>Rigorous management of results</w:t>
                  </w:r>
                </w:p>
              </w:tc>
              <w:tc>
                <w:tcPr>
                  <w:tcW w:w="4524" w:type="dxa"/>
                </w:tcPr>
                <w:p w14:paraId="79FC857C" w14:textId="77777777" w:rsidR="001F3C76" w:rsidRPr="00375F11" w:rsidRDefault="001F3C76" w:rsidP="001F3C76">
                  <w:pPr>
                    <w:pStyle w:val="Puces4"/>
                    <w:ind w:left="851" w:hanging="284"/>
                    <w:rPr>
                      <w:rFonts w:eastAsia="Times New Roman"/>
                    </w:rPr>
                  </w:pPr>
                  <w:r>
                    <w:rPr>
                      <w:rFonts w:eastAsia="Times New Roman"/>
                    </w:rPr>
                    <w:t>Innovation and Change</w:t>
                  </w:r>
                </w:p>
              </w:tc>
            </w:tr>
            <w:tr w:rsidR="001F3C76" w:rsidRPr="00375F11" w14:paraId="2ECC85BB" w14:textId="77777777" w:rsidTr="001F3C76">
              <w:tc>
                <w:tcPr>
                  <w:tcW w:w="4473" w:type="dxa"/>
                </w:tcPr>
                <w:p w14:paraId="1687928C" w14:textId="77777777" w:rsidR="001F3C76" w:rsidRPr="00375F11" w:rsidRDefault="001F3C76" w:rsidP="001F3C76">
                  <w:pPr>
                    <w:pStyle w:val="Puces4"/>
                    <w:ind w:left="851" w:hanging="284"/>
                    <w:rPr>
                      <w:rFonts w:eastAsia="Times New Roman"/>
                    </w:rPr>
                  </w:pPr>
                  <w:r>
                    <w:rPr>
                      <w:rFonts w:eastAsia="Times New Roman"/>
                    </w:rPr>
                    <w:t>Brand Notoriety</w:t>
                  </w:r>
                </w:p>
              </w:tc>
              <w:tc>
                <w:tcPr>
                  <w:tcW w:w="4524" w:type="dxa"/>
                </w:tcPr>
                <w:p w14:paraId="6A0DCF09" w14:textId="77777777" w:rsidR="001F3C76" w:rsidRPr="00375F11" w:rsidRDefault="001F3C76" w:rsidP="001F3C76">
                  <w:pPr>
                    <w:pStyle w:val="Puces4"/>
                    <w:numPr>
                      <w:ilvl w:val="0"/>
                      <w:numId w:val="0"/>
                    </w:numPr>
                    <w:ind w:left="567"/>
                    <w:rPr>
                      <w:rFonts w:eastAsia="Times New Roman"/>
                    </w:rPr>
                  </w:pPr>
                </w:p>
              </w:tc>
            </w:tr>
            <w:tr w:rsidR="001F3C76" w14:paraId="58D14FCA" w14:textId="77777777" w:rsidTr="001F3C76">
              <w:tc>
                <w:tcPr>
                  <w:tcW w:w="4473" w:type="dxa"/>
                </w:tcPr>
                <w:p w14:paraId="77331B44" w14:textId="77777777" w:rsidR="001F3C76" w:rsidRDefault="001F3C76" w:rsidP="001F3C76">
                  <w:pPr>
                    <w:pStyle w:val="Puces4"/>
                    <w:ind w:left="851" w:hanging="284"/>
                    <w:rPr>
                      <w:rFonts w:eastAsia="Times New Roman"/>
                    </w:rPr>
                  </w:pPr>
                  <w:r>
                    <w:rPr>
                      <w:rFonts w:eastAsia="Times New Roman"/>
                    </w:rPr>
                    <w:t>Commercial Awareness</w:t>
                  </w:r>
                </w:p>
              </w:tc>
              <w:tc>
                <w:tcPr>
                  <w:tcW w:w="4524" w:type="dxa"/>
                </w:tcPr>
                <w:p w14:paraId="7EA9F2B7" w14:textId="77777777" w:rsidR="001F3C76" w:rsidRDefault="001F3C76" w:rsidP="001F3C76">
                  <w:pPr>
                    <w:pStyle w:val="Puces4"/>
                    <w:numPr>
                      <w:ilvl w:val="0"/>
                      <w:numId w:val="0"/>
                    </w:numPr>
                    <w:ind w:left="341" w:hanging="171"/>
                    <w:rPr>
                      <w:rFonts w:eastAsia="Times New Roman"/>
                    </w:rPr>
                  </w:pPr>
                </w:p>
              </w:tc>
            </w:tr>
            <w:tr w:rsidR="001F3C76" w14:paraId="03133C68" w14:textId="77777777" w:rsidTr="001F3C76">
              <w:tc>
                <w:tcPr>
                  <w:tcW w:w="4473" w:type="dxa"/>
                </w:tcPr>
                <w:p w14:paraId="70EED537" w14:textId="77777777" w:rsidR="001F3C76" w:rsidRDefault="001F3C76" w:rsidP="001F3C76">
                  <w:pPr>
                    <w:pStyle w:val="Puces4"/>
                    <w:ind w:left="851" w:hanging="284"/>
                    <w:rPr>
                      <w:rFonts w:eastAsia="Times New Roman"/>
                    </w:rPr>
                  </w:pPr>
                  <w:r>
                    <w:rPr>
                      <w:rFonts w:eastAsia="Times New Roman"/>
                    </w:rPr>
                    <w:t>Employee Engagement</w:t>
                  </w:r>
                </w:p>
              </w:tc>
              <w:tc>
                <w:tcPr>
                  <w:tcW w:w="4524" w:type="dxa"/>
                </w:tcPr>
                <w:p w14:paraId="1576A135" w14:textId="77777777" w:rsidR="001F3C76" w:rsidRDefault="001F3C76" w:rsidP="001F3C76">
                  <w:pPr>
                    <w:pStyle w:val="Puces4"/>
                    <w:numPr>
                      <w:ilvl w:val="0"/>
                      <w:numId w:val="0"/>
                    </w:numPr>
                    <w:ind w:left="851"/>
                    <w:rPr>
                      <w:rFonts w:eastAsia="Times New Roman"/>
                    </w:rPr>
                  </w:pPr>
                </w:p>
              </w:tc>
            </w:tr>
            <w:tr w:rsidR="001F3C76" w14:paraId="7F279B70" w14:textId="77777777" w:rsidTr="001F3C76">
              <w:tc>
                <w:tcPr>
                  <w:tcW w:w="4473" w:type="dxa"/>
                </w:tcPr>
                <w:p w14:paraId="14012692" w14:textId="77777777" w:rsidR="001F3C76" w:rsidRDefault="001F3C76" w:rsidP="001F3C76">
                  <w:pPr>
                    <w:pStyle w:val="Puces4"/>
                    <w:ind w:left="851" w:hanging="284"/>
                    <w:rPr>
                      <w:rFonts w:eastAsia="Times New Roman"/>
                    </w:rPr>
                  </w:pPr>
                  <w:r>
                    <w:rPr>
                      <w:rFonts w:eastAsia="Times New Roman"/>
                    </w:rPr>
                    <w:t>Relationship Management</w:t>
                  </w:r>
                </w:p>
              </w:tc>
              <w:tc>
                <w:tcPr>
                  <w:tcW w:w="4524" w:type="dxa"/>
                </w:tcPr>
                <w:p w14:paraId="0B3158C8" w14:textId="77777777" w:rsidR="001F3C76" w:rsidRDefault="001F3C76" w:rsidP="001F3C76">
                  <w:pPr>
                    <w:pStyle w:val="Puces4"/>
                    <w:numPr>
                      <w:ilvl w:val="0"/>
                      <w:numId w:val="0"/>
                    </w:numPr>
                    <w:ind w:left="851"/>
                    <w:rPr>
                      <w:rFonts w:eastAsia="Times New Roman"/>
                    </w:rPr>
                  </w:pPr>
                </w:p>
              </w:tc>
            </w:tr>
          </w:tbl>
          <w:p w14:paraId="2AC950D9" w14:textId="77777777" w:rsidR="00EA3990" w:rsidRDefault="00EA3990" w:rsidP="00EA3990">
            <w:pPr>
              <w:spacing w:before="40"/>
              <w:jc w:val="left"/>
              <w:rPr>
                <w:rFonts w:cs="Arial"/>
                <w:color w:val="000000" w:themeColor="text1"/>
                <w:szCs w:val="20"/>
                <w:lang w:val="en-GB"/>
              </w:rPr>
            </w:pPr>
          </w:p>
          <w:p w14:paraId="0E833D4D" w14:textId="77777777" w:rsidR="00EA3990" w:rsidRPr="00EA3990" w:rsidRDefault="00EA3990" w:rsidP="00EA3990">
            <w:pPr>
              <w:spacing w:before="40"/>
              <w:ind w:left="720"/>
              <w:jc w:val="left"/>
              <w:rPr>
                <w:rFonts w:cs="Arial"/>
                <w:color w:val="000000" w:themeColor="text1"/>
                <w:szCs w:val="20"/>
                <w:lang w:val="en-GB"/>
              </w:rPr>
            </w:pPr>
          </w:p>
        </w:tc>
      </w:tr>
    </w:tbl>
    <w:p w14:paraId="5AC5BC27" w14:textId="77777777" w:rsidR="00EA3990" w:rsidRDefault="00EA3990" w:rsidP="000E3EF7">
      <w:pPr>
        <w:spacing w:after="200" w:line="276" w:lineRule="auto"/>
        <w:jc w:val="left"/>
      </w:pPr>
    </w:p>
    <w:p w14:paraId="6ECFFDB4" w14:textId="77777777" w:rsidR="00E57078" w:rsidRDefault="00E57078"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E57078" w:rsidRPr="00315425" w14:paraId="3A0ECF08"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C44E4EB" w14:textId="77777777" w:rsidR="00E57078" w:rsidRPr="00FB6D69" w:rsidRDefault="00E57078" w:rsidP="00E57078">
            <w:pPr>
              <w:pStyle w:val="titregris"/>
              <w:framePr w:hSpace="0" w:wrap="auto" w:vAnchor="margin" w:hAnchor="text" w:xAlign="left" w:yAlign="inline"/>
              <w:rPr>
                <w:b w:val="0"/>
              </w:rPr>
            </w:pPr>
            <w:r>
              <w:rPr>
                <w:color w:val="FF0000"/>
              </w:rPr>
              <w:t>9</w:t>
            </w:r>
            <w:r w:rsidRPr="00315425">
              <w:rPr>
                <w:color w:val="FF0000"/>
              </w:rPr>
              <w:t>.</w:t>
            </w:r>
            <w:r>
              <w:t xml:space="preserve">  Management Approval</w:t>
            </w:r>
            <w:r w:rsidRPr="00716D56">
              <w:t xml:space="preserve"> </w:t>
            </w:r>
            <w:r w:rsidRPr="000943F3">
              <w:rPr>
                <w:b w:val="0"/>
                <w:sz w:val="16"/>
              </w:rPr>
              <w:t>–</w:t>
            </w:r>
            <w:r w:rsidRPr="000943F3">
              <w:rPr>
                <w:sz w:val="16"/>
              </w:rPr>
              <w:t xml:space="preserve"> </w:t>
            </w:r>
            <w:r w:rsidRPr="00E57078">
              <w:rPr>
                <w:b w:val="0"/>
                <w:sz w:val="16"/>
              </w:rPr>
              <w:t>To be completed by document owner</w:t>
            </w:r>
          </w:p>
        </w:tc>
      </w:tr>
      <w:tr w:rsidR="00E57078" w:rsidRPr="00062691" w14:paraId="13AD903F" w14:textId="77777777" w:rsidTr="00353228">
        <w:trPr>
          <w:trHeight w:val="620"/>
        </w:trPr>
        <w:tc>
          <w:tcPr>
            <w:tcW w:w="10456" w:type="dxa"/>
            <w:tcBorders>
              <w:top w:val="nil"/>
              <w:left w:val="single" w:sz="2" w:space="0" w:color="auto"/>
              <w:bottom w:val="single" w:sz="4" w:space="0" w:color="auto"/>
              <w:right w:val="single" w:sz="4" w:space="0" w:color="auto"/>
            </w:tcBorders>
          </w:tcPr>
          <w:p w14:paraId="65294091" w14:textId="77777777" w:rsidR="00E57078" w:rsidRDefault="00E57078" w:rsidP="00353228">
            <w:pPr>
              <w:spacing w:before="40"/>
              <w:jc w:val="left"/>
              <w:rPr>
                <w:rFonts w:cs="Arial"/>
                <w:color w:val="000000" w:themeColor="text1"/>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E57078" w14:paraId="3E931CCD" w14:textId="77777777" w:rsidTr="00E57078">
              <w:tc>
                <w:tcPr>
                  <w:tcW w:w="2122" w:type="dxa"/>
                </w:tcPr>
                <w:p w14:paraId="7A9EF2A2" w14:textId="77777777" w:rsidR="00E57078" w:rsidRDefault="00E57078" w:rsidP="001F3C7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Version</w:t>
                  </w:r>
                </w:p>
              </w:tc>
              <w:tc>
                <w:tcPr>
                  <w:tcW w:w="2991" w:type="dxa"/>
                </w:tcPr>
                <w:p w14:paraId="3ECF29A3" w14:textId="73F9F879" w:rsidR="00E57078" w:rsidRDefault="001F3C76" w:rsidP="001F3C7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1</w:t>
                  </w:r>
                </w:p>
              </w:tc>
              <w:tc>
                <w:tcPr>
                  <w:tcW w:w="2557" w:type="dxa"/>
                </w:tcPr>
                <w:p w14:paraId="2C7D2490" w14:textId="77777777" w:rsidR="00E57078" w:rsidRDefault="00E57078" w:rsidP="001F3C7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Date</w:t>
                  </w:r>
                </w:p>
              </w:tc>
              <w:tc>
                <w:tcPr>
                  <w:tcW w:w="2557" w:type="dxa"/>
                </w:tcPr>
                <w:p w14:paraId="57F073B0" w14:textId="2193432F" w:rsidR="00E57078" w:rsidRDefault="001F3C76" w:rsidP="001F3C7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September 2021</w:t>
                  </w:r>
                </w:p>
              </w:tc>
            </w:tr>
            <w:tr w:rsidR="00E57078" w14:paraId="3129E353" w14:textId="77777777" w:rsidTr="00E57078">
              <w:tc>
                <w:tcPr>
                  <w:tcW w:w="2122" w:type="dxa"/>
                </w:tcPr>
                <w:p w14:paraId="2CC4B399" w14:textId="77777777" w:rsidR="00E57078" w:rsidRDefault="00E57078" w:rsidP="001F3C76">
                  <w:pPr>
                    <w:framePr w:hSpace="180" w:wrap="around" w:vAnchor="text" w:hAnchor="margin" w:xAlign="center" w:y="192"/>
                    <w:spacing w:before="40"/>
                    <w:jc w:val="left"/>
                    <w:rPr>
                      <w:rFonts w:cs="Arial"/>
                      <w:color w:val="000000" w:themeColor="text1"/>
                      <w:szCs w:val="20"/>
                      <w:lang w:val="en-GB"/>
                    </w:rPr>
                  </w:pPr>
                  <w:r>
                    <w:rPr>
                      <w:rFonts w:cs="Arial"/>
                      <w:color w:val="000000" w:themeColor="text1"/>
                      <w:szCs w:val="20"/>
                      <w:lang w:val="en-GB"/>
                    </w:rPr>
                    <w:t>Document Owner</w:t>
                  </w:r>
                </w:p>
              </w:tc>
              <w:tc>
                <w:tcPr>
                  <w:tcW w:w="8105" w:type="dxa"/>
                  <w:gridSpan w:val="3"/>
                </w:tcPr>
                <w:p w14:paraId="112AC73B" w14:textId="57BE4266" w:rsidR="00E57078" w:rsidRDefault="00E57078" w:rsidP="001F3C76">
                  <w:pPr>
                    <w:framePr w:hSpace="180" w:wrap="around" w:vAnchor="text" w:hAnchor="margin" w:xAlign="center" w:y="192"/>
                    <w:spacing w:before="40"/>
                    <w:jc w:val="left"/>
                    <w:rPr>
                      <w:rFonts w:cs="Arial"/>
                      <w:color w:val="000000" w:themeColor="text1"/>
                      <w:szCs w:val="20"/>
                      <w:lang w:val="en-GB"/>
                    </w:rPr>
                  </w:pPr>
                </w:p>
              </w:tc>
            </w:tr>
          </w:tbl>
          <w:p w14:paraId="2F02A62B" w14:textId="77777777" w:rsidR="00E57078" w:rsidRPr="00EA3990" w:rsidRDefault="00E57078" w:rsidP="00353228">
            <w:pPr>
              <w:spacing w:before="40"/>
              <w:ind w:left="720"/>
              <w:jc w:val="left"/>
              <w:rPr>
                <w:rFonts w:cs="Arial"/>
                <w:color w:val="000000" w:themeColor="text1"/>
                <w:szCs w:val="20"/>
                <w:lang w:val="en-GB"/>
              </w:rPr>
            </w:pPr>
          </w:p>
        </w:tc>
      </w:tr>
    </w:tbl>
    <w:p w14:paraId="04838573" w14:textId="77777777" w:rsidR="00E57078" w:rsidRDefault="00E57078" w:rsidP="00E57078">
      <w:pPr>
        <w:spacing w:after="200" w:line="276" w:lineRule="auto"/>
        <w:jc w:val="left"/>
      </w:pPr>
    </w:p>
    <w:p w14:paraId="44A347F9" w14:textId="3C73FFE7" w:rsidR="00E57078" w:rsidRDefault="001F3C76" w:rsidP="000E3EF7">
      <w:pPr>
        <w:spacing w:after="200" w:line="276" w:lineRule="auto"/>
        <w:jc w:val="left"/>
      </w:pPr>
      <w:r>
        <w:t>SIGNED:</w:t>
      </w:r>
      <w:r>
        <w:tab/>
        <w:t>________________________________________</w:t>
      </w:r>
    </w:p>
    <w:p w14:paraId="492D0A59" w14:textId="10207E05" w:rsidR="001F3C76" w:rsidRDefault="001F3C76" w:rsidP="000E3EF7">
      <w:pPr>
        <w:spacing w:after="200" w:line="276" w:lineRule="auto"/>
        <w:jc w:val="left"/>
      </w:pPr>
      <w:r>
        <w:t>PRINT:</w:t>
      </w:r>
      <w:r>
        <w:tab/>
      </w:r>
      <w:r>
        <w:tab/>
        <w:t>________________________________________</w:t>
      </w:r>
    </w:p>
    <w:p w14:paraId="498F4DBF" w14:textId="658F6456" w:rsidR="001F3C76" w:rsidRPr="00366A73" w:rsidRDefault="001F3C76" w:rsidP="000E3EF7">
      <w:pPr>
        <w:spacing w:after="200" w:line="276" w:lineRule="auto"/>
        <w:jc w:val="left"/>
      </w:pPr>
      <w:r>
        <w:t>DATE:</w:t>
      </w:r>
      <w:r>
        <w:tab/>
      </w:r>
      <w:r>
        <w:tab/>
        <w:t>________________________________________</w:t>
      </w:r>
    </w:p>
    <w:sectPr w:rsidR="001F3C76" w:rsidRPr="00366A73"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4CA991" w14:textId="77777777" w:rsidR="001F3C76" w:rsidRDefault="001F3C76" w:rsidP="001F3C76">
      <w:r>
        <w:separator/>
      </w:r>
    </w:p>
  </w:endnote>
  <w:endnote w:type="continuationSeparator" w:id="0">
    <w:p w14:paraId="6728260D" w14:textId="77777777" w:rsidR="001F3C76" w:rsidRDefault="001F3C76" w:rsidP="001F3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A2A33" w14:textId="77777777" w:rsidR="001F3C76" w:rsidRDefault="001F3C76" w:rsidP="001F3C76">
      <w:r>
        <w:separator/>
      </w:r>
    </w:p>
  </w:footnote>
  <w:footnote w:type="continuationSeparator" w:id="0">
    <w:p w14:paraId="153CA2C9" w14:textId="77777777" w:rsidR="001F3C76" w:rsidRDefault="001F3C76" w:rsidP="001F3C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0CD789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pt;height:9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09566ACC"/>
    <w:multiLevelType w:val="hybridMultilevel"/>
    <w:tmpl w:val="E5F6D290"/>
    <w:lvl w:ilvl="0" w:tplc="C8CCB32A">
      <w:start w:val="1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8"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4"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497B45"/>
    <w:multiLevelType w:val="hybridMultilevel"/>
    <w:tmpl w:val="D6EA6D4A"/>
    <w:lvl w:ilvl="0" w:tplc="AC4C604A">
      <w:start w:val="1"/>
      <w:numFmt w:val="bullet"/>
      <w:lvlText w:val=""/>
      <w:lvlJc w:val="left"/>
      <w:pPr>
        <w:ind w:left="890" w:hanging="360"/>
      </w:pPr>
      <w:rPr>
        <w:rFonts w:ascii="Symbol" w:hAnsi="Symbol" w:hint="default"/>
        <w:color w:val="C60009"/>
      </w:rPr>
    </w:lvl>
    <w:lvl w:ilvl="1" w:tplc="08090003">
      <w:start w:val="1"/>
      <w:numFmt w:val="bullet"/>
      <w:lvlText w:val="o"/>
      <w:lvlJc w:val="left"/>
      <w:pPr>
        <w:ind w:left="1610" w:hanging="360"/>
      </w:pPr>
      <w:rPr>
        <w:rFonts w:ascii="Courier New" w:hAnsi="Courier New" w:cs="Courier New" w:hint="default"/>
      </w:rPr>
    </w:lvl>
    <w:lvl w:ilvl="2" w:tplc="08090005">
      <w:start w:val="1"/>
      <w:numFmt w:val="bullet"/>
      <w:lvlText w:val=""/>
      <w:lvlJc w:val="left"/>
      <w:pPr>
        <w:ind w:left="2330" w:hanging="360"/>
      </w:pPr>
      <w:rPr>
        <w:rFonts w:ascii="Wingdings" w:hAnsi="Wingdings" w:hint="default"/>
      </w:rPr>
    </w:lvl>
    <w:lvl w:ilvl="3" w:tplc="08090001">
      <w:start w:val="1"/>
      <w:numFmt w:val="bullet"/>
      <w:lvlText w:val=""/>
      <w:lvlJc w:val="left"/>
      <w:pPr>
        <w:ind w:left="3050" w:hanging="360"/>
      </w:pPr>
      <w:rPr>
        <w:rFonts w:ascii="Symbol" w:hAnsi="Symbol" w:hint="default"/>
      </w:rPr>
    </w:lvl>
    <w:lvl w:ilvl="4" w:tplc="08090003">
      <w:start w:val="1"/>
      <w:numFmt w:val="bullet"/>
      <w:lvlText w:val="o"/>
      <w:lvlJc w:val="left"/>
      <w:pPr>
        <w:ind w:left="3770" w:hanging="360"/>
      </w:pPr>
      <w:rPr>
        <w:rFonts w:ascii="Courier New" w:hAnsi="Courier New" w:cs="Courier New" w:hint="default"/>
      </w:rPr>
    </w:lvl>
    <w:lvl w:ilvl="5" w:tplc="08090005">
      <w:start w:val="1"/>
      <w:numFmt w:val="bullet"/>
      <w:lvlText w:val=""/>
      <w:lvlJc w:val="left"/>
      <w:pPr>
        <w:ind w:left="4490" w:hanging="360"/>
      </w:pPr>
      <w:rPr>
        <w:rFonts w:ascii="Wingdings" w:hAnsi="Wingdings" w:hint="default"/>
      </w:rPr>
    </w:lvl>
    <w:lvl w:ilvl="6" w:tplc="08090001">
      <w:start w:val="1"/>
      <w:numFmt w:val="bullet"/>
      <w:lvlText w:val=""/>
      <w:lvlJc w:val="left"/>
      <w:pPr>
        <w:ind w:left="5210" w:hanging="360"/>
      </w:pPr>
      <w:rPr>
        <w:rFonts w:ascii="Symbol" w:hAnsi="Symbol" w:hint="default"/>
      </w:rPr>
    </w:lvl>
    <w:lvl w:ilvl="7" w:tplc="08090003">
      <w:start w:val="1"/>
      <w:numFmt w:val="bullet"/>
      <w:lvlText w:val="o"/>
      <w:lvlJc w:val="left"/>
      <w:pPr>
        <w:ind w:left="5930" w:hanging="360"/>
      </w:pPr>
      <w:rPr>
        <w:rFonts w:ascii="Courier New" w:hAnsi="Courier New" w:cs="Courier New" w:hint="default"/>
      </w:rPr>
    </w:lvl>
    <w:lvl w:ilvl="8" w:tplc="08090005">
      <w:start w:val="1"/>
      <w:numFmt w:val="bullet"/>
      <w:lvlText w:val=""/>
      <w:lvlJc w:val="left"/>
      <w:pPr>
        <w:ind w:left="6650" w:hanging="360"/>
      </w:pPr>
      <w:rPr>
        <w:rFonts w:ascii="Wingdings" w:hAnsi="Wingdings" w:hint="default"/>
      </w:rPr>
    </w:lvl>
  </w:abstractNum>
  <w:num w:numId="1">
    <w:abstractNumId w:val="7"/>
  </w:num>
  <w:num w:numId="2">
    <w:abstractNumId w:val="10"/>
  </w:num>
  <w:num w:numId="3">
    <w:abstractNumId w:val="2"/>
  </w:num>
  <w:num w:numId="4">
    <w:abstractNumId w:val="9"/>
  </w:num>
  <w:num w:numId="5">
    <w:abstractNumId w:val="5"/>
  </w:num>
  <w:num w:numId="6">
    <w:abstractNumId w:val="3"/>
  </w:num>
  <w:num w:numId="7">
    <w:abstractNumId w:val="11"/>
  </w:num>
  <w:num w:numId="8">
    <w:abstractNumId w:val="6"/>
  </w:num>
  <w:num w:numId="9">
    <w:abstractNumId w:val="15"/>
  </w:num>
  <w:num w:numId="10">
    <w:abstractNumId w:val="16"/>
  </w:num>
  <w:num w:numId="11">
    <w:abstractNumId w:val="8"/>
  </w:num>
  <w:num w:numId="12">
    <w:abstractNumId w:val="0"/>
  </w:num>
  <w:num w:numId="13">
    <w:abstractNumId w:val="12"/>
  </w:num>
  <w:num w:numId="14">
    <w:abstractNumId w:val="4"/>
  </w:num>
  <w:num w:numId="15">
    <w:abstractNumId w:val="13"/>
  </w:num>
  <w:num w:numId="16">
    <w:abstractNumId w:val="14"/>
  </w:num>
  <w:num w:numId="17">
    <w:abstractNumId w:val="1"/>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23BCF"/>
    <w:rsid w:val="000E3EF7"/>
    <w:rsid w:val="00104BDE"/>
    <w:rsid w:val="001321E0"/>
    <w:rsid w:val="00144E5D"/>
    <w:rsid w:val="001F1F6A"/>
    <w:rsid w:val="001F3C76"/>
    <w:rsid w:val="00293E5D"/>
    <w:rsid w:val="002B1DC6"/>
    <w:rsid w:val="00366A73"/>
    <w:rsid w:val="004238D8"/>
    <w:rsid w:val="00424476"/>
    <w:rsid w:val="004B69FB"/>
    <w:rsid w:val="004D170A"/>
    <w:rsid w:val="00520545"/>
    <w:rsid w:val="005E5B63"/>
    <w:rsid w:val="00613392"/>
    <w:rsid w:val="00616B0B"/>
    <w:rsid w:val="00646B79"/>
    <w:rsid w:val="00656519"/>
    <w:rsid w:val="00674674"/>
    <w:rsid w:val="006802C0"/>
    <w:rsid w:val="00745A24"/>
    <w:rsid w:val="007F602D"/>
    <w:rsid w:val="008B64DE"/>
    <w:rsid w:val="008D1A2B"/>
    <w:rsid w:val="00931CCF"/>
    <w:rsid w:val="00982D31"/>
    <w:rsid w:val="009D4146"/>
    <w:rsid w:val="00A2103A"/>
    <w:rsid w:val="00A32F48"/>
    <w:rsid w:val="00A37146"/>
    <w:rsid w:val="00AD1DEC"/>
    <w:rsid w:val="00B70457"/>
    <w:rsid w:val="00BF20E3"/>
    <w:rsid w:val="00C4467B"/>
    <w:rsid w:val="00C4695A"/>
    <w:rsid w:val="00C61430"/>
    <w:rsid w:val="00CC0297"/>
    <w:rsid w:val="00CC2929"/>
    <w:rsid w:val="00CF0685"/>
    <w:rsid w:val="00D949FB"/>
    <w:rsid w:val="00DE5E49"/>
    <w:rsid w:val="00E31AA0"/>
    <w:rsid w:val="00E33C91"/>
    <w:rsid w:val="00E57078"/>
    <w:rsid w:val="00E609CE"/>
    <w:rsid w:val="00E70392"/>
    <w:rsid w:val="00E839A5"/>
    <w:rsid w:val="00E86121"/>
    <w:rsid w:val="00EA3990"/>
    <w:rsid w:val="00EA4C16"/>
    <w:rsid w:val="00EA5822"/>
    <w:rsid w:val="00EF6ED7"/>
    <w:rsid w:val="00F479E6"/>
    <w:rsid w:val="00F76BCD"/>
    <w:rsid w:val="00F92D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CAC39"/>
  <w15:docId w15:val="{B91BCBDA-270E-47CF-AF64-EC104A38D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99"/>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4B69F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3228145-CBF9-4545-9C93-0222898DD4FA}" type="doc">
      <dgm:prSet loTypeId="urn:microsoft.com/office/officeart/2005/8/layout/orgChart1" loCatId="hierarchy" qsTypeId="urn:microsoft.com/office/officeart/2005/8/quickstyle/simple1" qsCatId="simple" csTypeId="urn:microsoft.com/office/officeart/2005/8/colors/accent1_1" csCatId="accent1" phldr="1"/>
      <dgm:spPr/>
      <dgm:t>
        <a:bodyPr/>
        <a:lstStyle/>
        <a:p>
          <a:endParaRPr lang="en-GB"/>
        </a:p>
      </dgm:t>
    </dgm:pt>
    <dgm:pt modelId="{91367693-FEE9-4624-A3D7-092D9FBF8DBC}">
      <dgm:prSet phldrT="[Text]"/>
      <dgm:spPr/>
      <dgm:t>
        <a:bodyPr/>
        <a:lstStyle/>
        <a:p>
          <a:r>
            <a:rPr lang="en-GB"/>
            <a:t>Senior Manager (functional Head)</a:t>
          </a:r>
        </a:p>
      </dgm:t>
    </dgm:pt>
    <dgm:pt modelId="{D3DE6F8E-B1A7-4521-912D-53B185FFF046}" type="parTrans" cxnId="{1C55650A-6494-4B49-8C9B-F2B637CDEC1C}">
      <dgm:prSet/>
      <dgm:spPr/>
      <dgm:t>
        <a:bodyPr/>
        <a:lstStyle/>
        <a:p>
          <a:endParaRPr lang="en-GB"/>
        </a:p>
      </dgm:t>
    </dgm:pt>
    <dgm:pt modelId="{B68889AD-F6C0-425A-9E83-56E353F41CE0}" type="sibTrans" cxnId="{1C55650A-6494-4B49-8C9B-F2B637CDEC1C}">
      <dgm:prSet/>
      <dgm:spPr/>
      <dgm:t>
        <a:bodyPr/>
        <a:lstStyle/>
        <a:p>
          <a:endParaRPr lang="en-GB"/>
        </a:p>
      </dgm:t>
    </dgm:pt>
    <dgm:pt modelId="{9B064683-020C-4C44-B8E2-F6688267FDF5}">
      <dgm:prSet phldrT="[Text]"/>
      <dgm:spPr/>
      <dgm:t>
        <a:bodyPr/>
        <a:lstStyle/>
        <a:p>
          <a:r>
            <a:rPr lang="en-GB" b="1"/>
            <a:t>Unit Manager</a:t>
          </a:r>
        </a:p>
        <a:p>
          <a:r>
            <a:rPr lang="en-GB" b="1"/>
            <a:t>(Departmental Head)</a:t>
          </a:r>
        </a:p>
      </dgm:t>
    </dgm:pt>
    <dgm:pt modelId="{36EC80B7-D586-4B7D-8FC4-CA99634F7F08}" type="sibTrans" cxnId="{9AAB7044-5235-457A-8B3F-08E382B9436A}">
      <dgm:prSet/>
      <dgm:spPr/>
      <dgm:t>
        <a:bodyPr/>
        <a:lstStyle/>
        <a:p>
          <a:endParaRPr lang="en-GB"/>
        </a:p>
      </dgm:t>
    </dgm:pt>
    <dgm:pt modelId="{7C96A125-8A2A-443B-8C94-8D369FAB9A2B}" type="parTrans" cxnId="{9AAB7044-5235-457A-8B3F-08E382B9436A}">
      <dgm:prSet/>
      <dgm:spPr/>
      <dgm:t>
        <a:bodyPr/>
        <a:lstStyle/>
        <a:p>
          <a:endParaRPr lang="en-GB"/>
        </a:p>
      </dgm:t>
    </dgm:pt>
    <dgm:pt modelId="{D9200FE5-2DA6-4AE8-B1AB-A06C887B881A}">
      <dgm:prSet/>
      <dgm:spPr/>
      <dgm:t>
        <a:bodyPr/>
        <a:lstStyle/>
        <a:p>
          <a:r>
            <a:rPr lang="en-GB"/>
            <a:t>SPCO</a:t>
          </a:r>
        </a:p>
      </dgm:t>
    </dgm:pt>
    <dgm:pt modelId="{DB592F86-6DA3-4591-8751-A25BBFCCFD5C}" type="parTrans" cxnId="{2CE6DAB5-FC06-42D2-970D-B0A9269CCE3F}">
      <dgm:prSet/>
      <dgm:spPr/>
      <dgm:t>
        <a:bodyPr/>
        <a:lstStyle/>
        <a:p>
          <a:endParaRPr lang="en-GB"/>
        </a:p>
      </dgm:t>
    </dgm:pt>
    <dgm:pt modelId="{1F477FFB-C441-4009-A676-AC88689A002F}" type="sibTrans" cxnId="{2CE6DAB5-FC06-42D2-970D-B0A9269CCE3F}">
      <dgm:prSet/>
      <dgm:spPr/>
      <dgm:t>
        <a:bodyPr/>
        <a:lstStyle/>
        <a:p>
          <a:endParaRPr lang="en-GB"/>
        </a:p>
      </dgm:t>
    </dgm:pt>
    <dgm:pt modelId="{C7340104-4B95-447A-AD5D-8567B610C8C6}" type="pres">
      <dgm:prSet presAssocID="{93228145-CBF9-4545-9C93-0222898DD4FA}" presName="hierChild1" presStyleCnt="0">
        <dgm:presLayoutVars>
          <dgm:orgChart val="1"/>
          <dgm:chPref val="1"/>
          <dgm:dir/>
          <dgm:animOne val="branch"/>
          <dgm:animLvl val="lvl"/>
          <dgm:resizeHandles/>
        </dgm:presLayoutVars>
      </dgm:prSet>
      <dgm:spPr/>
    </dgm:pt>
    <dgm:pt modelId="{BBBD68F8-0E7E-40A1-8C50-8D508380E16F}" type="pres">
      <dgm:prSet presAssocID="{91367693-FEE9-4624-A3D7-092D9FBF8DBC}" presName="hierRoot1" presStyleCnt="0">
        <dgm:presLayoutVars>
          <dgm:hierBranch val="init"/>
        </dgm:presLayoutVars>
      </dgm:prSet>
      <dgm:spPr/>
    </dgm:pt>
    <dgm:pt modelId="{F25B180B-33E0-48CF-AF5F-2AB3C562162F}" type="pres">
      <dgm:prSet presAssocID="{91367693-FEE9-4624-A3D7-092D9FBF8DBC}" presName="rootComposite1" presStyleCnt="0"/>
      <dgm:spPr/>
    </dgm:pt>
    <dgm:pt modelId="{A269EB1A-53A6-4D56-8E0F-52546BA4A8E3}" type="pres">
      <dgm:prSet presAssocID="{91367693-FEE9-4624-A3D7-092D9FBF8DBC}" presName="rootText1" presStyleLbl="node0" presStyleIdx="0" presStyleCnt="1" custScaleX="163893">
        <dgm:presLayoutVars>
          <dgm:chPref val="3"/>
        </dgm:presLayoutVars>
      </dgm:prSet>
      <dgm:spPr/>
    </dgm:pt>
    <dgm:pt modelId="{ABA97D8C-A599-430B-BFB3-1684E6CB3CED}" type="pres">
      <dgm:prSet presAssocID="{91367693-FEE9-4624-A3D7-092D9FBF8DBC}" presName="rootConnector1" presStyleLbl="node1" presStyleIdx="0" presStyleCnt="0"/>
      <dgm:spPr/>
    </dgm:pt>
    <dgm:pt modelId="{3A0ADCFF-D466-44F2-9781-72D1B2FF7304}" type="pres">
      <dgm:prSet presAssocID="{91367693-FEE9-4624-A3D7-092D9FBF8DBC}" presName="hierChild2" presStyleCnt="0"/>
      <dgm:spPr/>
    </dgm:pt>
    <dgm:pt modelId="{3994CF64-4203-4752-B65D-59DA0359AAFC}" type="pres">
      <dgm:prSet presAssocID="{7C96A125-8A2A-443B-8C94-8D369FAB9A2B}" presName="Name37" presStyleLbl="parChTrans1D2" presStyleIdx="0" presStyleCnt="1"/>
      <dgm:spPr/>
    </dgm:pt>
    <dgm:pt modelId="{6CCE3A2A-B2EC-4C8E-9050-043F41E90D29}" type="pres">
      <dgm:prSet presAssocID="{9B064683-020C-4C44-B8E2-F6688267FDF5}" presName="hierRoot2" presStyleCnt="0">
        <dgm:presLayoutVars>
          <dgm:hierBranch val="init"/>
        </dgm:presLayoutVars>
      </dgm:prSet>
      <dgm:spPr/>
    </dgm:pt>
    <dgm:pt modelId="{3FA1C713-E3F1-4857-A254-8D609248E36B}" type="pres">
      <dgm:prSet presAssocID="{9B064683-020C-4C44-B8E2-F6688267FDF5}" presName="rootComposite" presStyleCnt="0"/>
      <dgm:spPr/>
    </dgm:pt>
    <dgm:pt modelId="{EFEAD344-F7B4-4133-8F4A-49B2595FCBFB}" type="pres">
      <dgm:prSet presAssocID="{9B064683-020C-4C44-B8E2-F6688267FDF5}" presName="rootText" presStyleLbl="node2" presStyleIdx="0" presStyleCnt="1" custScaleX="166393">
        <dgm:presLayoutVars>
          <dgm:chPref val="3"/>
        </dgm:presLayoutVars>
      </dgm:prSet>
      <dgm:spPr/>
    </dgm:pt>
    <dgm:pt modelId="{42B4B91F-B13E-47DD-B264-D9B596EDA22A}" type="pres">
      <dgm:prSet presAssocID="{9B064683-020C-4C44-B8E2-F6688267FDF5}" presName="rootConnector" presStyleLbl="node2" presStyleIdx="0" presStyleCnt="1"/>
      <dgm:spPr/>
    </dgm:pt>
    <dgm:pt modelId="{2C980A53-309D-4381-A700-662935F484BC}" type="pres">
      <dgm:prSet presAssocID="{9B064683-020C-4C44-B8E2-F6688267FDF5}" presName="hierChild4" presStyleCnt="0"/>
      <dgm:spPr/>
    </dgm:pt>
    <dgm:pt modelId="{9994626E-8DA1-4CDD-9BAD-FB7F03573E11}" type="pres">
      <dgm:prSet presAssocID="{DB592F86-6DA3-4591-8751-A25BBFCCFD5C}" presName="Name37" presStyleLbl="parChTrans1D3" presStyleIdx="0" presStyleCnt="1"/>
      <dgm:spPr/>
    </dgm:pt>
    <dgm:pt modelId="{5EA6EB6F-EF96-4343-AC5C-D1099A7FA2B3}" type="pres">
      <dgm:prSet presAssocID="{D9200FE5-2DA6-4AE8-B1AB-A06C887B881A}" presName="hierRoot2" presStyleCnt="0">
        <dgm:presLayoutVars>
          <dgm:hierBranch val="init"/>
        </dgm:presLayoutVars>
      </dgm:prSet>
      <dgm:spPr/>
    </dgm:pt>
    <dgm:pt modelId="{9017137D-79A8-4521-BA7C-32D6AD384C18}" type="pres">
      <dgm:prSet presAssocID="{D9200FE5-2DA6-4AE8-B1AB-A06C887B881A}" presName="rootComposite" presStyleCnt="0"/>
      <dgm:spPr/>
    </dgm:pt>
    <dgm:pt modelId="{A048366D-0BFA-47D4-A4AD-040C745FD267}" type="pres">
      <dgm:prSet presAssocID="{D9200FE5-2DA6-4AE8-B1AB-A06C887B881A}" presName="rootText" presStyleLbl="node3" presStyleIdx="0" presStyleCnt="1" custScaleY="83689" custLinFactY="45494" custLinFactNeighborX="-5323" custLinFactNeighborY="100000">
        <dgm:presLayoutVars>
          <dgm:chPref val="3"/>
        </dgm:presLayoutVars>
      </dgm:prSet>
      <dgm:spPr/>
    </dgm:pt>
    <dgm:pt modelId="{BCE57ED7-05CD-4618-B5C8-3480AB469F47}" type="pres">
      <dgm:prSet presAssocID="{D9200FE5-2DA6-4AE8-B1AB-A06C887B881A}" presName="rootConnector" presStyleLbl="node3" presStyleIdx="0" presStyleCnt="1"/>
      <dgm:spPr/>
    </dgm:pt>
    <dgm:pt modelId="{78455CB9-E9D8-4E5F-9661-EAE39A1592CC}" type="pres">
      <dgm:prSet presAssocID="{D9200FE5-2DA6-4AE8-B1AB-A06C887B881A}" presName="hierChild4" presStyleCnt="0"/>
      <dgm:spPr/>
    </dgm:pt>
    <dgm:pt modelId="{F34BB623-9DC7-4B24-A4B3-595B83A6D4A9}" type="pres">
      <dgm:prSet presAssocID="{D9200FE5-2DA6-4AE8-B1AB-A06C887B881A}" presName="hierChild5" presStyleCnt="0"/>
      <dgm:spPr/>
    </dgm:pt>
    <dgm:pt modelId="{76008442-47BC-4C4F-AD08-F9A005C26CCF}" type="pres">
      <dgm:prSet presAssocID="{9B064683-020C-4C44-B8E2-F6688267FDF5}" presName="hierChild5" presStyleCnt="0"/>
      <dgm:spPr/>
    </dgm:pt>
    <dgm:pt modelId="{88851C52-479E-41E2-8CCE-B98C97192944}" type="pres">
      <dgm:prSet presAssocID="{91367693-FEE9-4624-A3D7-092D9FBF8DBC}" presName="hierChild3" presStyleCnt="0"/>
      <dgm:spPr/>
    </dgm:pt>
  </dgm:ptLst>
  <dgm:cxnLst>
    <dgm:cxn modelId="{2F1D3001-BEBF-440A-A76C-EBF956F49197}" type="presOf" srcId="{D9200FE5-2DA6-4AE8-B1AB-A06C887B881A}" destId="{BCE57ED7-05CD-4618-B5C8-3480AB469F47}" srcOrd="1" destOrd="0" presId="urn:microsoft.com/office/officeart/2005/8/layout/orgChart1"/>
    <dgm:cxn modelId="{1C55650A-6494-4B49-8C9B-F2B637CDEC1C}" srcId="{93228145-CBF9-4545-9C93-0222898DD4FA}" destId="{91367693-FEE9-4624-A3D7-092D9FBF8DBC}" srcOrd="0" destOrd="0" parTransId="{D3DE6F8E-B1A7-4521-912D-53B185FFF046}" sibTransId="{B68889AD-F6C0-425A-9E83-56E353F41CE0}"/>
    <dgm:cxn modelId="{1EA9780E-BCA7-4A2F-8713-127BBEABAD3D}" type="presOf" srcId="{7C96A125-8A2A-443B-8C94-8D369FAB9A2B}" destId="{3994CF64-4203-4752-B65D-59DA0359AAFC}" srcOrd="0" destOrd="0" presId="urn:microsoft.com/office/officeart/2005/8/layout/orgChart1"/>
    <dgm:cxn modelId="{56BEB70F-92F6-4995-A85A-373C0321C1EE}" type="presOf" srcId="{D9200FE5-2DA6-4AE8-B1AB-A06C887B881A}" destId="{A048366D-0BFA-47D4-A4AD-040C745FD267}" srcOrd="0" destOrd="0" presId="urn:microsoft.com/office/officeart/2005/8/layout/orgChart1"/>
    <dgm:cxn modelId="{F6F41810-D0B0-4B8C-A1DC-A33D7AB1582A}" type="presOf" srcId="{91367693-FEE9-4624-A3D7-092D9FBF8DBC}" destId="{A269EB1A-53A6-4D56-8E0F-52546BA4A8E3}" srcOrd="0" destOrd="0" presId="urn:microsoft.com/office/officeart/2005/8/layout/orgChart1"/>
    <dgm:cxn modelId="{A61DFA34-4404-4F59-B6C6-7AAE2BA36EAB}" type="presOf" srcId="{91367693-FEE9-4624-A3D7-092D9FBF8DBC}" destId="{ABA97D8C-A599-430B-BFB3-1684E6CB3CED}" srcOrd="1" destOrd="0" presId="urn:microsoft.com/office/officeart/2005/8/layout/orgChart1"/>
    <dgm:cxn modelId="{9AAB7044-5235-457A-8B3F-08E382B9436A}" srcId="{91367693-FEE9-4624-A3D7-092D9FBF8DBC}" destId="{9B064683-020C-4C44-B8E2-F6688267FDF5}" srcOrd="0" destOrd="0" parTransId="{7C96A125-8A2A-443B-8C94-8D369FAB9A2B}" sibTransId="{36EC80B7-D586-4B7D-8FC4-CA99634F7F08}"/>
    <dgm:cxn modelId="{B708374B-EAF7-44BB-BD56-7AADEFED33EA}" type="presOf" srcId="{93228145-CBF9-4545-9C93-0222898DD4FA}" destId="{C7340104-4B95-447A-AD5D-8567B610C8C6}" srcOrd="0" destOrd="0" presId="urn:microsoft.com/office/officeart/2005/8/layout/orgChart1"/>
    <dgm:cxn modelId="{7C20BB6F-8797-4D41-B8C1-FA430A7D41C7}" type="presOf" srcId="{DB592F86-6DA3-4591-8751-A25BBFCCFD5C}" destId="{9994626E-8DA1-4CDD-9BAD-FB7F03573E11}" srcOrd="0" destOrd="0" presId="urn:microsoft.com/office/officeart/2005/8/layout/orgChart1"/>
    <dgm:cxn modelId="{2CE6DAB5-FC06-42D2-970D-B0A9269CCE3F}" srcId="{9B064683-020C-4C44-B8E2-F6688267FDF5}" destId="{D9200FE5-2DA6-4AE8-B1AB-A06C887B881A}" srcOrd="0" destOrd="0" parTransId="{DB592F86-6DA3-4591-8751-A25BBFCCFD5C}" sibTransId="{1F477FFB-C441-4009-A676-AC88689A002F}"/>
    <dgm:cxn modelId="{793746CF-7D3A-451D-8CBD-DD994460F3E2}" type="presOf" srcId="{9B064683-020C-4C44-B8E2-F6688267FDF5}" destId="{EFEAD344-F7B4-4133-8F4A-49B2595FCBFB}" srcOrd="0" destOrd="0" presId="urn:microsoft.com/office/officeart/2005/8/layout/orgChart1"/>
    <dgm:cxn modelId="{77E549D7-36A3-41CB-A417-6E5B6031F9D6}" type="presOf" srcId="{9B064683-020C-4C44-B8E2-F6688267FDF5}" destId="{42B4B91F-B13E-47DD-B264-D9B596EDA22A}" srcOrd="1" destOrd="0" presId="urn:microsoft.com/office/officeart/2005/8/layout/orgChart1"/>
    <dgm:cxn modelId="{973E0101-40F1-4AF2-A51A-295ADC95636E}" type="presParOf" srcId="{C7340104-4B95-447A-AD5D-8567B610C8C6}" destId="{BBBD68F8-0E7E-40A1-8C50-8D508380E16F}" srcOrd="0" destOrd="0" presId="urn:microsoft.com/office/officeart/2005/8/layout/orgChart1"/>
    <dgm:cxn modelId="{C162313A-26EF-4554-BB13-BC151D6E4A90}" type="presParOf" srcId="{BBBD68F8-0E7E-40A1-8C50-8D508380E16F}" destId="{F25B180B-33E0-48CF-AF5F-2AB3C562162F}" srcOrd="0" destOrd="0" presId="urn:microsoft.com/office/officeart/2005/8/layout/orgChart1"/>
    <dgm:cxn modelId="{1E4DE15E-BBD6-4614-B8FF-C0463DB8210F}" type="presParOf" srcId="{F25B180B-33E0-48CF-AF5F-2AB3C562162F}" destId="{A269EB1A-53A6-4D56-8E0F-52546BA4A8E3}" srcOrd="0" destOrd="0" presId="urn:microsoft.com/office/officeart/2005/8/layout/orgChart1"/>
    <dgm:cxn modelId="{82C26A16-676F-4D5A-BF4C-D2BD01B14DFB}" type="presParOf" srcId="{F25B180B-33E0-48CF-AF5F-2AB3C562162F}" destId="{ABA97D8C-A599-430B-BFB3-1684E6CB3CED}" srcOrd="1" destOrd="0" presId="urn:microsoft.com/office/officeart/2005/8/layout/orgChart1"/>
    <dgm:cxn modelId="{D348E783-CC1B-40B0-AB04-18BB5B301575}" type="presParOf" srcId="{BBBD68F8-0E7E-40A1-8C50-8D508380E16F}" destId="{3A0ADCFF-D466-44F2-9781-72D1B2FF7304}" srcOrd="1" destOrd="0" presId="urn:microsoft.com/office/officeart/2005/8/layout/orgChart1"/>
    <dgm:cxn modelId="{820368B9-55C1-41B4-A99F-83C261EB27CC}" type="presParOf" srcId="{3A0ADCFF-D466-44F2-9781-72D1B2FF7304}" destId="{3994CF64-4203-4752-B65D-59DA0359AAFC}" srcOrd="0" destOrd="0" presId="urn:microsoft.com/office/officeart/2005/8/layout/orgChart1"/>
    <dgm:cxn modelId="{40C3AB40-3510-4844-94A2-69A33601A7FF}" type="presParOf" srcId="{3A0ADCFF-D466-44F2-9781-72D1B2FF7304}" destId="{6CCE3A2A-B2EC-4C8E-9050-043F41E90D29}" srcOrd="1" destOrd="0" presId="urn:microsoft.com/office/officeart/2005/8/layout/orgChart1"/>
    <dgm:cxn modelId="{D0049349-8380-4D45-A429-AAEA81654230}" type="presParOf" srcId="{6CCE3A2A-B2EC-4C8E-9050-043F41E90D29}" destId="{3FA1C713-E3F1-4857-A254-8D609248E36B}" srcOrd="0" destOrd="0" presId="urn:microsoft.com/office/officeart/2005/8/layout/orgChart1"/>
    <dgm:cxn modelId="{B25FBBC0-2941-424A-9ED7-85D8D110DA51}" type="presParOf" srcId="{3FA1C713-E3F1-4857-A254-8D609248E36B}" destId="{EFEAD344-F7B4-4133-8F4A-49B2595FCBFB}" srcOrd="0" destOrd="0" presId="urn:microsoft.com/office/officeart/2005/8/layout/orgChart1"/>
    <dgm:cxn modelId="{6C47CFBE-392D-4C9D-8FAD-0ECE96670B0B}" type="presParOf" srcId="{3FA1C713-E3F1-4857-A254-8D609248E36B}" destId="{42B4B91F-B13E-47DD-B264-D9B596EDA22A}" srcOrd="1" destOrd="0" presId="urn:microsoft.com/office/officeart/2005/8/layout/orgChart1"/>
    <dgm:cxn modelId="{A1595ADA-251A-4A27-B56E-A482FED7D911}" type="presParOf" srcId="{6CCE3A2A-B2EC-4C8E-9050-043F41E90D29}" destId="{2C980A53-309D-4381-A700-662935F484BC}" srcOrd="1" destOrd="0" presId="urn:microsoft.com/office/officeart/2005/8/layout/orgChart1"/>
    <dgm:cxn modelId="{A140B6FC-A5C2-49A5-AEFC-E1FF3547D005}" type="presParOf" srcId="{2C980A53-309D-4381-A700-662935F484BC}" destId="{9994626E-8DA1-4CDD-9BAD-FB7F03573E11}" srcOrd="0" destOrd="0" presId="urn:microsoft.com/office/officeart/2005/8/layout/orgChart1"/>
    <dgm:cxn modelId="{6CC8CFD0-3336-435A-AD12-79575BA7BD2B}" type="presParOf" srcId="{2C980A53-309D-4381-A700-662935F484BC}" destId="{5EA6EB6F-EF96-4343-AC5C-D1099A7FA2B3}" srcOrd="1" destOrd="0" presId="urn:microsoft.com/office/officeart/2005/8/layout/orgChart1"/>
    <dgm:cxn modelId="{8BEAF037-84C3-4A54-820E-D3B9497FB08A}" type="presParOf" srcId="{5EA6EB6F-EF96-4343-AC5C-D1099A7FA2B3}" destId="{9017137D-79A8-4521-BA7C-32D6AD384C18}" srcOrd="0" destOrd="0" presId="urn:microsoft.com/office/officeart/2005/8/layout/orgChart1"/>
    <dgm:cxn modelId="{DA0D4C6A-4619-4BF3-8D4D-9555BD5D480C}" type="presParOf" srcId="{9017137D-79A8-4521-BA7C-32D6AD384C18}" destId="{A048366D-0BFA-47D4-A4AD-040C745FD267}" srcOrd="0" destOrd="0" presId="urn:microsoft.com/office/officeart/2005/8/layout/orgChart1"/>
    <dgm:cxn modelId="{B3DDA9A5-E6D6-41AA-94DA-98B66E0A3C86}" type="presParOf" srcId="{9017137D-79A8-4521-BA7C-32D6AD384C18}" destId="{BCE57ED7-05CD-4618-B5C8-3480AB469F47}" srcOrd="1" destOrd="0" presId="urn:microsoft.com/office/officeart/2005/8/layout/orgChart1"/>
    <dgm:cxn modelId="{8D5FEB37-3BC4-4BFA-920E-D0626C154C97}" type="presParOf" srcId="{5EA6EB6F-EF96-4343-AC5C-D1099A7FA2B3}" destId="{78455CB9-E9D8-4E5F-9661-EAE39A1592CC}" srcOrd="1" destOrd="0" presId="urn:microsoft.com/office/officeart/2005/8/layout/orgChart1"/>
    <dgm:cxn modelId="{BB894C15-7E52-4E45-8579-3C7015BEF9EC}" type="presParOf" srcId="{5EA6EB6F-EF96-4343-AC5C-D1099A7FA2B3}" destId="{F34BB623-9DC7-4B24-A4B3-595B83A6D4A9}" srcOrd="2" destOrd="0" presId="urn:microsoft.com/office/officeart/2005/8/layout/orgChart1"/>
    <dgm:cxn modelId="{BD360846-4926-4FAB-9BEC-509D3B161DDA}" type="presParOf" srcId="{6CCE3A2A-B2EC-4C8E-9050-043F41E90D29}" destId="{76008442-47BC-4C4F-AD08-F9A005C26CCF}" srcOrd="2" destOrd="0" presId="urn:microsoft.com/office/officeart/2005/8/layout/orgChart1"/>
    <dgm:cxn modelId="{D5EF7610-B635-4626-B6CD-BEAECA7E59D9}" type="presParOf" srcId="{BBBD68F8-0E7E-40A1-8C50-8D508380E16F}" destId="{88851C52-479E-41E2-8CCE-B98C97192944}"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994626E-8DA1-4CDD-9BAD-FB7F03573E11}">
      <dsp:nvSpPr>
        <dsp:cNvPr id="0" name=""/>
        <dsp:cNvSpPr/>
      </dsp:nvSpPr>
      <dsp:spPr>
        <a:xfrm>
          <a:off x="1005125" y="1174347"/>
          <a:ext cx="190548" cy="406972"/>
        </a:xfrm>
        <a:custGeom>
          <a:avLst/>
          <a:gdLst/>
          <a:ahLst/>
          <a:cxnLst/>
          <a:rect l="0" t="0" r="0" b="0"/>
          <a:pathLst>
            <a:path>
              <a:moveTo>
                <a:pt x="0" y="0"/>
              </a:moveTo>
              <a:lnTo>
                <a:pt x="0" y="406972"/>
              </a:lnTo>
              <a:lnTo>
                <a:pt x="190548" y="40697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3994CF64-4203-4752-B65D-59DA0359AAFC}">
      <dsp:nvSpPr>
        <dsp:cNvPr id="0" name=""/>
        <dsp:cNvSpPr/>
      </dsp:nvSpPr>
      <dsp:spPr>
        <a:xfrm>
          <a:off x="1605280" y="485359"/>
          <a:ext cx="91440" cy="203785"/>
        </a:xfrm>
        <a:custGeom>
          <a:avLst/>
          <a:gdLst/>
          <a:ahLst/>
          <a:cxnLst/>
          <a:rect l="0" t="0" r="0" b="0"/>
          <a:pathLst>
            <a:path>
              <a:moveTo>
                <a:pt x="45720" y="0"/>
              </a:moveTo>
              <a:lnTo>
                <a:pt x="45720" y="20378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269EB1A-53A6-4D56-8E0F-52546BA4A8E3}">
      <dsp:nvSpPr>
        <dsp:cNvPr id="0" name=""/>
        <dsp:cNvSpPr/>
      </dsp:nvSpPr>
      <dsp:spPr>
        <a:xfrm>
          <a:off x="855786" y="156"/>
          <a:ext cx="1590427" cy="48520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Senior Manager (functional Head)</a:t>
          </a:r>
        </a:p>
      </dsp:txBody>
      <dsp:txXfrm>
        <a:off x="855786" y="156"/>
        <a:ext cx="1590427" cy="485202"/>
      </dsp:txXfrm>
    </dsp:sp>
    <dsp:sp modelId="{EFEAD344-F7B4-4133-8F4A-49B2595FCBFB}">
      <dsp:nvSpPr>
        <dsp:cNvPr id="0" name=""/>
        <dsp:cNvSpPr/>
      </dsp:nvSpPr>
      <dsp:spPr>
        <a:xfrm>
          <a:off x="843656" y="689144"/>
          <a:ext cx="1614687" cy="485202"/>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b="1" kern="1200"/>
            <a:t>Unit Manager</a:t>
          </a:r>
        </a:p>
        <a:p>
          <a:pPr marL="0" lvl="0" indent="0" algn="ctr" defTabSz="622300">
            <a:lnSpc>
              <a:spcPct val="90000"/>
            </a:lnSpc>
            <a:spcBef>
              <a:spcPct val="0"/>
            </a:spcBef>
            <a:spcAft>
              <a:spcPct val="35000"/>
            </a:spcAft>
            <a:buNone/>
          </a:pPr>
          <a:r>
            <a:rPr lang="en-GB" sz="1400" b="1" kern="1200"/>
            <a:t>(Departmental Head)</a:t>
          </a:r>
        </a:p>
      </dsp:txBody>
      <dsp:txXfrm>
        <a:off x="843656" y="689144"/>
        <a:ext cx="1614687" cy="485202"/>
      </dsp:txXfrm>
    </dsp:sp>
    <dsp:sp modelId="{A048366D-0BFA-47D4-A4AD-040C745FD267}">
      <dsp:nvSpPr>
        <dsp:cNvPr id="0" name=""/>
        <dsp:cNvSpPr/>
      </dsp:nvSpPr>
      <dsp:spPr>
        <a:xfrm>
          <a:off x="1195673" y="1378288"/>
          <a:ext cx="970405" cy="406061"/>
        </a:xfrm>
        <a:prstGeom prst="rect">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t>SPCO</a:t>
          </a:r>
        </a:p>
      </dsp:txBody>
      <dsp:txXfrm>
        <a:off x="1195673" y="1378288"/>
        <a:ext cx="970405" cy="4060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871</Words>
  <Characters>4967</Characters>
  <Application>Microsoft Office Word</Application>
  <DocSecurity>4</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5827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Katie</cp:lastModifiedBy>
  <cp:revision>2</cp:revision>
  <cp:lastPrinted>2016-09-01T11:21:00Z</cp:lastPrinted>
  <dcterms:created xsi:type="dcterms:W3CDTF">2021-09-02T08:21:00Z</dcterms:created>
  <dcterms:modified xsi:type="dcterms:W3CDTF">2021-09-02T08:21:00Z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af5e00f7-aa39-485d-8c57-ebe5e2f93c04_Enabled">
    <vt:lpwstr>true</vt:lpwstr>
  </property>
  <property fmtid="{D5CDD505-2E9C-101B-9397-08002B2CF9AE}" pid="9" name="MSIP_Label_af5e00f7-aa39-485d-8c57-ebe5e2f93c04_SetDate">
    <vt:lpwstr>2021-09-02T08:21:13Z</vt:lpwstr>
  </property>
  <property fmtid="{D5CDD505-2E9C-101B-9397-08002B2CF9AE}" pid="10" name="MSIP_Label_af5e00f7-aa39-485d-8c57-ebe5e2f93c04_Method">
    <vt:lpwstr>Privileged</vt:lpwstr>
  </property>
  <property fmtid="{D5CDD505-2E9C-101B-9397-08002B2CF9AE}" pid="11" name="MSIP_Label_af5e00f7-aa39-485d-8c57-ebe5e2f93c04_Name">
    <vt:lpwstr>Sodexo - Confidential</vt:lpwstr>
  </property>
  <property fmtid="{D5CDD505-2E9C-101B-9397-08002B2CF9AE}" pid="12" name="MSIP_Label_af5e00f7-aa39-485d-8c57-ebe5e2f93c04_SiteId">
    <vt:lpwstr>abf819d6-d924-423a-a845-efba8c945c04</vt:lpwstr>
  </property>
  <property fmtid="{D5CDD505-2E9C-101B-9397-08002B2CF9AE}" pid="13" name="MSIP_Label_af5e00f7-aa39-485d-8c57-ebe5e2f93c04_ActionId">
    <vt:lpwstr>de84dddc-5bf6-46bc-8244-86216f0ca79e</vt:lpwstr>
  </property>
  <property fmtid="{D5CDD505-2E9C-101B-9397-08002B2CF9AE}" pid="14" name="MSIP_Label_af5e00f7-aa39-485d-8c57-ebe5e2f93c04_ContentBits">
    <vt:lpwstr>0</vt:lpwstr>
  </property>
</Properties>
</file>