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[Job Title]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[Job Title]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005E61" w:rsidP="00161F93">
            <w:pPr>
              <w:spacing w:before="20" w:after="20"/>
              <w:jc w:val="left"/>
              <w:rPr>
                <w:rFonts w:cs="Arial"/>
                <w:color w:val="000000"/>
                <w:szCs w:val="20"/>
              </w:rPr>
            </w:pPr>
            <w:r>
              <w:rPr>
                <w:rFonts w:cs="Arial"/>
                <w:color w:val="000000"/>
                <w:szCs w:val="20"/>
              </w:rPr>
              <w:t>Defence</w:t>
            </w:r>
            <w:r w:rsidR="00E7064E">
              <w:rPr>
                <w:rFonts w:cs="Arial"/>
                <w:color w:val="000000"/>
                <w:szCs w:val="20"/>
              </w:rPr>
              <w:t xml:space="preserv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E7064E" w:rsidP="00161F93">
            <w:pPr>
              <w:pStyle w:val="Heading2"/>
              <w:rPr>
                <w:lang w:val="en-CA"/>
              </w:rPr>
            </w:pPr>
            <w:r>
              <w:rPr>
                <w:lang w:val="en-CA"/>
              </w:rPr>
              <w:t>HSE Executive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005E61" w:rsidP="00161F9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E7064E" w:rsidP="00161F9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4F706E" w:rsidP="00366A73">
            <w:pPr>
              <w:spacing w:before="20" w:after="20"/>
              <w:jc w:val="left"/>
              <w:rPr>
                <w:rFonts w:cs="Arial"/>
                <w:color w:val="000000"/>
                <w:szCs w:val="20"/>
              </w:rPr>
            </w:pPr>
            <w:r>
              <w:rPr>
                <w:rFonts w:cs="Arial"/>
                <w:color w:val="000000"/>
                <w:szCs w:val="20"/>
              </w:rPr>
              <w:t>Paul Griffin, Divisional</w:t>
            </w:r>
            <w:r w:rsidR="00005E61">
              <w:rPr>
                <w:rFonts w:cs="Arial"/>
                <w:color w:val="000000"/>
                <w:szCs w:val="20"/>
              </w:rPr>
              <w:t xml:space="preserve"> Director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E7064E" w:rsidP="00366A7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E7064E" w:rsidP="00161F93">
            <w:pPr>
              <w:spacing w:before="20" w:after="20"/>
              <w:jc w:val="left"/>
              <w:rPr>
                <w:rFonts w:cs="Arial"/>
                <w:color w:val="000000"/>
                <w:szCs w:val="20"/>
              </w:rPr>
            </w:pPr>
            <w:r>
              <w:rPr>
                <w:rFonts w:cs="Arial"/>
                <w:color w:val="000000"/>
                <w:szCs w:val="20"/>
              </w:rPr>
              <w:t>Flexible</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005E61" w:rsidRPr="00005E61" w:rsidRDefault="00E7064E" w:rsidP="00005E61">
            <w:pPr>
              <w:pStyle w:val="Puce3"/>
              <w:numPr>
                <w:ilvl w:val="0"/>
                <w:numId w:val="2"/>
              </w:numPr>
              <w:rPr>
                <w:sz w:val="20"/>
                <w:szCs w:val="20"/>
              </w:rPr>
            </w:pPr>
            <w:r w:rsidRPr="001467E0">
              <w:rPr>
                <w:sz w:val="20"/>
                <w:szCs w:val="20"/>
              </w:rPr>
              <w:t xml:space="preserve">Enable the </w:t>
            </w:r>
            <w:r>
              <w:rPr>
                <w:sz w:val="20"/>
                <w:szCs w:val="20"/>
              </w:rPr>
              <w:t>Defence and Government Services</w:t>
            </w:r>
            <w:r w:rsidRPr="001467E0">
              <w:rPr>
                <w:sz w:val="20"/>
                <w:szCs w:val="20"/>
              </w:rPr>
              <w:t xml:space="preserve"> Segment’s Operational and Functional management, and front-line team members, to be compliant with </w:t>
            </w:r>
            <w:r w:rsidR="006F7DCF">
              <w:rPr>
                <w:sz w:val="20"/>
                <w:szCs w:val="20"/>
              </w:rPr>
              <w:t>Sodexo UKI’s HSE</w:t>
            </w:r>
            <w:r>
              <w:rPr>
                <w:sz w:val="20"/>
                <w:szCs w:val="20"/>
              </w:rPr>
              <w:t xml:space="preserve"> Policies and drive continual</w:t>
            </w:r>
            <w:r w:rsidRPr="001467E0">
              <w:rPr>
                <w:sz w:val="20"/>
                <w:szCs w:val="20"/>
              </w:rPr>
              <w:t xml:space="preserve"> improvement in HSE culture and performance</w:t>
            </w:r>
          </w:p>
          <w:p w:rsidR="00745A24" w:rsidRPr="008C0367" w:rsidRDefault="00E7064E" w:rsidP="008C0367">
            <w:pPr>
              <w:pStyle w:val="Puce3"/>
              <w:numPr>
                <w:ilvl w:val="0"/>
                <w:numId w:val="2"/>
              </w:numPr>
              <w:rPr>
                <w:sz w:val="20"/>
                <w:szCs w:val="20"/>
              </w:rPr>
            </w:pPr>
            <w:r>
              <w:rPr>
                <w:sz w:val="20"/>
                <w:szCs w:val="20"/>
              </w:rPr>
              <w:t>To lead the HSE contract based teams and to ensure their continued professional development</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F44551" w:rsidRDefault="00F44551" w:rsidP="00366A73">
      <w:pPr>
        <w:rPr>
          <w:sz w:val="18"/>
        </w:rPr>
      </w:pPr>
    </w:p>
    <w:p w:rsidR="00F44551" w:rsidRDefault="00F44551" w:rsidP="00366A73">
      <w:pPr>
        <w:rPr>
          <w:sz w:val="18"/>
        </w:rPr>
      </w:pPr>
    </w:p>
    <w:p w:rsidR="00F44551" w:rsidRDefault="00F44551" w:rsidP="00366A73">
      <w:pPr>
        <w:rPr>
          <w:sz w:val="18"/>
        </w:rPr>
      </w:pPr>
    </w:p>
    <w:p w:rsidR="00F44551" w:rsidRDefault="00F44551" w:rsidP="00366A73">
      <w:pPr>
        <w:rPr>
          <w:sz w:val="18"/>
        </w:rPr>
      </w:pPr>
    </w:p>
    <w:p w:rsidR="00F44551" w:rsidRDefault="00F44551" w:rsidP="00366A73">
      <w:pPr>
        <w:rPr>
          <w:sz w:val="18"/>
        </w:rPr>
      </w:pPr>
    </w:p>
    <w:p w:rsidR="00BF5582" w:rsidRDefault="00BF5582" w:rsidP="00366A73">
      <w:pPr>
        <w:rPr>
          <w:sz w:val="18"/>
        </w:rPr>
      </w:pPr>
    </w:p>
    <w:p w:rsidR="00BF5582" w:rsidRDefault="00BF5582" w:rsidP="00366A73">
      <w:pPr>
        <w:rPr>
          <w:sz w:val="18"/>
        </w:rPr>
      </w:pPr>
    </w:p>
    <w:p w:rsidR="00BF5582" w:rsidRDefault="00BF5582" w:rsidP="00366A73">
      <w:pPr>
        <w:rPr>
          <w:sz w:val="18"/>
        </w:rPr>
      </w:pPr>
    </w:p>
    <w:p w:rsidR="00BF5582" w:rsidRDefault="00BF5582" w:rsidP="00366A73">
      <w:pPr>
        <w:rPr>
          <w:sz w:val="18"/>
        </w:rPr>
      </w:pPr>
    </w:p>
    <w:p w:rsidR="00F44551" w:rsidRDefault="00F44551" w:rsidP="00366A73">
      <w:pPr>
        <w:rPr>
          <w:sz w:val="18"/>
        </w:rPr>
      </w:pPr>
    </w:p>
    <w:p w:rsidR="00F44551" w:rsidRDefault="00F44551" w:rsidP="00366A73">
      <w:pPr>
        <w:rPr>
          <w:sz w:val="18"/>
        </w:rPr>
      </w:pPr>
    </w:p>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F44551">
        <w:trPr>
          <w:trHeight w:val="1920"/>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E7064E" w:rsidP="00366A73">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82816" behindDoc="0" locked="0" layoutInCell="1" allowOverlap="1" wp14:anchorId="177DCA30" wp14:editId="4FC25659">
                      <wp:simplePos x="0" y="0"/>
                      <wp:positionH relativeFrom="column">
                        <wp:posOffset>305435</wp:posOffset>
                      </wp:positionH>
                      <wp:positionV relativeFrom="paragraph">
                        <wp:posOffset>12700</wp:posOffset>
                      </wp:positionV>
                      <wp:extent cx="1778000" cy="422910"/>
                      <wp:effectExtent l="0" t="0" r="0" b="0"/>
                      <wp:wrapNone/>
                      <wp:docPr id="5"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7064E" w:rsidRPr="008C0367" w:rsidRDefault="00E7064E" w:rsidP="00E7064E">
                                  <w:pPr>
                                    <w:jc w:val="center"/>
                                    <w:rPr>
                                      <w:lang w:val="en-GB"/>
                                    </w:rPr>
                                  </w:pPr>
                                  <w:r>
                                    <w:rPr>
                                      <w:lang w:val="en-GB"/>
                                    </w:rPr>
                                    <w:t>MD Cyprus</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Zone de texte 99" o:spid="_x0000_s1028" type="#_x0000_t202" style="position:absolute;left:0;text-align:left;margin-left:24.05pt;margin-top:1pt;width:140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" fillcolor="#2a295c" stroked="f" strokeweight=".5pt">
                      <v:path arrowok="t"/>
                      <v:textbox inset="0,2mm,0,0">
                        <w:txbxContent>
                          <w:p w:rsidR="00E7064E" w:rsidRPr="008C0367" w:rsidRDefault="00E7064E" w:rsidP="00E7064E">
                            <w:pPr>
                              <w:jc w:val="center"/>
                              <w:rPr>
                                <w:lang w:val="en-GB"/>
                              </w:rPr>
                            </w:pPr>
                            <w:r>
                              <w:rPr>
                                <w:lang w:val="en-GB"/>
                              </w:rPr>
                              <w:t>MD Cyprus</w:t>
                            </w:r>
                          </w:p>
                        </w:txbxContent>
                      </v:textbox>
                    </v:shape>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15BCE73D" wp14:editId="0AFFDDC3">
                      <wp:simplePos x="0" y="0"/>
                      <wp:positionH relativeFrom="column">
                        <wp:posOffset>4328795</wp:posOffset>
                      </wp:positionH>
                      <wp:positionV relativeFrom="paragraph">
                        <wp:posOffset>12700</wp:posOffset>
                      </wp:positionV>
                      <wp:extent cx="1778000" cy="422910"/>
                      <wp:effectExtent l="0" t="0" r="0" b="0"/>
                      <wp:wrapNone/>
                      <wp:docPr id="2"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7064E" w:rsidRPr="008C0367" w:rsidRDefault="00E7064E" w:rsidP="00E7064E">
                                  <w:pPr>
                                    <w:jc w:val="center"/>
                                    <w:rPr>
                                      <w:lang w:val="en-GB"/>
                                    </w:rPr>
                                  </w:pPr>
                                  <w:r>
                                    <w:rPr>
                                      <w:lang w:val="en-GB"/>
                                    </w:rPr>
                                    <w:t>MD Government Services</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left:0;text-align:left;margin-left:340.85pt;margin-top:1pt;width:140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" fillcolor="#2a295c" stroked="f" strokeweight=".5pt">
                      <v:path arrowok="t"/>
                      <v:textbox inset="0,2mm,0,0">
                        <w:txbxContent>
                          <w:p w:rsidR="00E7064E" w:rsidRPr="008C0367" w:rsidRDefault="00E7064E" w:rsidP="00E7064E">
                            <w:pPr>
                              <w:jc w:val="center"/>
                              <w:rPr>
                                <w:lang w:val="en-GB"/>
                              </w:rPr>
                            </w:pPr>
                            <w:r>
                              <w:rPr>
                                <w:lang w:val="en-GB"/>
                              </w:rPr>
                              <w:t>MD Government Services</w:t>
                            </w:r>
                          </w:p>
                        </w:txbxContent>
                      </v:textbox>
                    </v:shape>
                  </w:pict>
                </mc:Fallback>
              </mc:AlternateContent>
            </w:r>
            <w:r w:rsidR="00F44551">
              <w:rPr>
                <w:noProof/>
                <w:lang w:val="en-GB" w:eastAsia="en-GB"/>
              </w:rPr>
              <mc:AlternateContent>
                <mc:Choice Requires="wps">
                  <w:drawing>
                    <wp:anchor distT="0" distB="0" distL="114300" distR="114300" simplePos="0" relativeHeight="251674624" behindDoc="0" locked="0" layoutInCell="1" allowOverlap="1" wp14:anchorId="14EB4A13" wp14:editId="21857247">
                      <wp:simplePos x="0" y="0"/>
                      <wp:positionH relativeFrom="column">
                        <wp:posOffset>2332990</wp:posOffset>
                      </wp:positionH>
                      <wp:positionV relativeFrom="paragraph">
                        <wp:posOffset>13970</wp:posOffset>
                      </wp:positionV>
                      <wp:extent cx="1778000" cy="422910"/>
                      <wp:effectExtent l="0" t="0" r="0" b="0"/>
                      <wp:wrapNone/>
                      <wp:docPr id="20"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4551" w:rsidRPr="008C0367" w:rsidRDefault="00E7064E" w:rsidP="00E7064E">
                                  <w:pPr>
                                    <w:jc w:val="center"/>
                                    <w:rPr>
                                      <w:lang w:val="en-GB"/>
                                    </w:rPr>
                                  </w:pPr>
                                  <w:r>
                                    <w:rPr>
                                      <w:lang w:val="en-GB"/>
                                    </w:rPr>
                                    <w:t>Divisional Director Defence</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0" type="#_x0000_t202" style="position:absolute;left:0;text-align:left;margin-left:183.7pt;margin-top:1.1pt;width:140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" fillcolor="#2a295c" stroked="f" strokeweight=".5pt">
                      <v:path arrowok="t"/>
                      <v:textbox inset="0,2mm,0,0">
                        <w:txbxContent>
                          <w:p w:rsidR="00F44551" w:rsidRPr="008C0367" w:rsidRDefault="00E7064E" w:rsidP="00E7064E">
                            <w:pPr>
                              <w:jc w:val="center"/>
                              <w:rPr>
                                <w:lang w:val="en-GB"/>
                              </w:rPr>
                            </w:pPr>
                            <w:r>
                              <w:rPr>
                                <w:lang w:val="en-GB"/>
                              </w:rPr>
                              <w:t>Divisional Director Defence</w:t>
                            </w:r>
                          </w:p>
                        </w:txbxContent>
                      </v:textbox>
                    </v:shape>
                  </w:pict>
                </mc:Fallback>
              </mc:AlternateContent>
            </w:r>
          </w:p>
          <w:p w:rsidR="00366A73" w:rsidRDefault="00366A73" w:rsidP="00366A73">
            <w:pPr>
              <w:spacing w:after="40"/>
              <w:jc w:val="center"/>
              <w:rPr>
                <w:rFonts w:cs="Arial"/>
                <w:noProof/>
                <w:sz w:val="10"/>
                <w:szCs w:val="20"/>
                <w:lang w:eastAsia="en-US"/>
              </w:rPr>
            </w:pPr>
          </w:p>
          <w:p w:rsidR="00366A73" w:rsidRPr="00745A24" w:rsidRDefault="00366A73" w:rsidP="00366A73">
            <w:pPr>
              <w:spacing w:after="40"/>
              <w:jc w:val="center"/>
              <w:rPr>
                <w:rFonts w:cs="Arial"/>
                <w:noProof/>
                <w:color w:val="FF0000"/>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F44551" w:rsidP="00366A73">
            <w:pPr>
              <w:spacing w:after="40"/>
              <w:jc w:val="center"/>
              <w:rPr>
                <w:rFonts w:cs="Arial"/>
                <w:sz w:val="14"/>
                <w:szCs w:val="20"/>
              </w:rPr>
            </w:pPr>
            <w:r>
              <w:rPr>
                <w:noProof/>
                <w:lang w:val="en-GB" w:eastAsia="en-GB"/>
              </w:rPr>
              <mc:AlternateContent>
                <mc:Choice Requires="wps">
                  <w:drawing>
                    <wp:anchor distT="4294967295" distB="4294967295" distL="114300" distR="114300" simplePos="0" relativeHeight="251678720" behindDoc="0" locked="0" layoutInCell="1" allowOverlap="1" wp14:anchorId="76EA63D5" wp14:editId="1904EA87">
                      <wp:simplePos x="0" y="0"/>
                      <wp:positionH relativeFrom="column">
                        <wp:posOffset>3239008</wp:posOffset>
                      </wp:positionH>
                      <wp:positionV relativeFrom="paragraph">
                        <wp:posOffset>42901</wp:posOffset>
                      </wp:positionV>
                      <wp:extent cx="0" cy="182880"/>
                      <wp:effectExtent l="0" t="0" r="19050" b="2667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3"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5.05pt,3.4pt" to="25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" strokecolor="#65676a"/>
                  </w:pict>
                </mc:Fallback>
              </mc:AlternateContent>
            </w:r>
            <w:r>
              <w:rPr>
                <w:noProof/>
                <w:lang w:val="en-GB" w:eastAsia="en-GB"/>
              </w:rPr>
              <mc:AlternateContent>
                <mc:Choice Requires="wps">
                  <w:drawing>
                    <wp:anchor distT="0" distB="0" distL="114300" distR="114300" simplePos="0" relativeHeight="251676672" behindDoc="0" locked="0" layoutInCell="1" allowOverlap="1" wp14:anchorId="2DB765E0" wp14:editId="6FCC0835">
                      <wp:simplePos x="0" y="0"/>
                      <wp:positionH relativeFrom="column">
                        <wp:posOffset>2325370</wp:posOffset>
                      </wp:positionH>
                      <wp:positionV relativeFrom="paragraph">
                        <wp:posOffset>227965</wp:posOffset>
                      </wp:positionV>
                      <wp:extent cx="1778000" cy="455295"/>
                      <wp:effectExtent l="0" t="0" r="0" b="190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5529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44551" w:rsidRPr="008C0367" w:rsidRDefault="00E7064E" w:rsidP="00E7064E">
                                  <w:pPr>
                                    <w:jc w:val="center"/>
                                    <w:rPr>
                                      <w:color w:val="FFFFFF" w:themeColor="background1"/>
                                      <w:lang w:val="en-GB"/>
                                    </w:rPr>
                                  </w:pPr>
                                  <w:r>
                                    <w:rPr>
                                      <w:color w:val="FFFFFF" w:themeColor="background1"/>
                                      <w:lang w:val="en-GB"/>
                                    </w:rPr>
                                    <w:t>HSE Executive</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8" o:spid="_x0000_s1031" type="#_x0000_t202" style="position:absolute;left:0;text-align:left;margin-left:183.1pt;margin-top:17.95pt;width:140pt;height:3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" fillcolor="#2a295c" stroked="f" strokeweight=".5pt">
                      <v:path arrowok="t"/>
                      <v:textbox inset="0,2mm,0,0">
                        <w:txbxContent>
                          <w:p w:rsidR="00F44551" w:rsidRPr="008C0367" w:rsidRDefault="00E7064E" w:rsidP="00E7064E">
                            <w:pPr>
                              <w:jc w:val="center"/>
                              <w:rPr>
                                <w:color w:val="FFFFFF" w:themeColor="background1"/>
                                <w:lang w:val="en-GB"/>
                              </w:rPr>
                            </w:pPr>
                            <w:r>
                              <w:rPr>
                                <w:color w:val="FFFFFF" w:themeColor="background1"/>
                                <w:lang w:val="en-GB"/>
                              </w:rPr>
                              <w:t>HSE Executive</w:t>
                            </w:r>
                          </w:p>
                        </w:txbxContent>
                      </v:textbox>
                    </v:shape>
                  </w:pict>
                </mc:Fallback>
              </mc:AlternateContent>
            </w: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745A24" w:rsidRPr="004E1933" w:rsidRDefault="00365C3B" w:rsidP="004E1933">
            <w:pPr>
              <w:pStyle w:val="Puce3"/>
              <w:numPr>
                <w:ilvl w:val="0"/>
                <w:numId w:val="3"/>
              </w:numPr>
              <w:rPr>
                <w:sz w:val="20"/>
                <w:szCs w:val="20"/>
              </w:rPr>
            </w:pPr>
            <w:r w:rsidRPr="00365C3B">
              <w:rPr>
                <w:sz w:val="20"/>
                <w:szCs w:val="20"/>
              </w:rPr>
              <w:t xml:space="preserve"> </w:t>
            </w:r>
            <w:r w:rsidR="00E7064E">
              <w:rPr>
                <w:sz w:val="20"/>
                <w:szCs w:val="20"/>
              </w:rPr>
              <w:t xml:space="preserve">To ensure that </w:t>
            </w:r>
            <w:r w:rsidR="00B023FB">
              <w:rPr>
                <w:sz w:val="20"/>
                <w:szCs w:val="20"/>
              </w:rPr>
              <w:t>Sodexo Defence and Government Services managers and colleagues receive suitable and sufficient information, instruction and training in all matters HSE to enable compliance with statutory legislation and company policy.</w:t>
            </w:r>
          </w:p>
          <w:p w:rsidR="00365C3B" w:rsidRDefault="00B023FB" w:rsidP="00365C3B">
            <w:pPr>
              <w:pStyle w:val="Puce3"/>
              <w:numPr>
                <w:ilvl w:val="0"/>
                <w:numId w:val="3"/>
              </w:numPr>
              <w:rPr>
                <w:sz w:val="20"/>
                <w:szCs w:val="20"/>
              </w:rPr>
            </w:pPr>
            <w:r>
              <w:rPr>
                <w:sz w:val="20"/>
                <w:szCs w:val="20"/>
              </w:rPr>
              <w:t>To drive consistently across all parts of the business continued improvement in HSE</w:t>
            </w:r>
          </w:p>
          <w:p w:rsidR="00B023FB" w:rsidRPr="00365C3B" w:rsidRDefault="00B023FB" w:rsidP="00B023FB">
            <w:pPr>
              <w:pStyle w:val="Puce3"/>
              <w:numPr>
                <w:ilvl w:val="0"/>
                <w:numId w:val="0"/>
              </w:numPr>
              <w:ind w:left="720"/>
              <w:rPr>
                <w:sz w:val="20"/>
                <w:szCs w:val="20"/>
              </w:rPr>
            </w:pPr>
          </w:p>
          <w:p w:rsidR="00745A24" w:rsidRPr="00C4695A" w:rsidRDefault="00745A24" w:rsidP="004E1933">
            <w:pPr>
              <w:spacing w:before="40" w:after="40"/>
              <w:ind w:left="360"/>
              <w:jc w:val="left"/>
              <w:rPr>
                <w:rFonts w:cs="Arial"/>
                <w:color w:val="FF0000"/>
                <w:szCs w:val="20"/>
              </w:rPr>
            </w:pP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365C3B" w:rsidRPr="00365C3B" w:rsidRDefault="00863B54" w:rsidP="004D3218">
            <w:pPr>
              <w:pStyle w:val="Puce3"/>
              <w:numPr>
                <w:ilvl w:val="0"/>
                <w:numId w:val="19"/>
              </w:numPr>
              <w:rPr>
                <w:sz w:val="20"/>
                <w:szCs w:val="20"/>
              </w:rPr>
            </w:pPr>
            <w:r w:rsidRPr="001467E0">
              <w:rPr>
                <w:sz w:val="20"/>
                <w:szCs w:val="20"/>
              </w:rPr>
              <w:t>Prepare and maintain a Segment health, safety</w:t>
            </w:r>
            <w:r>
              <w:rPr>
                <w:sz w:val="20"/>
                <w:szCs w:val="20"/>
              </w:rPr>
              <w:t>, environmental</w:t>
            </w:r>
            <w:r w:rsidRPr="001467E0">
              <w:rPr>
                <w:sz w:val="20"/>
                <w:szCs w:val="20"/>
              </w:rPr>
              <w:t xml:space="preserve"> and risk managem</w:t>
            </w:r>
            <w:r>
              <w:rPr>
                <w:sz w:val="20"/>
                <w:szCs w:val="20"/>
              </w:rPr>
              <w:t>ent plan that adds value to the Global and UK&amp;I strategy and consequently</w:t>
            </w:r>
            <w:r w:rsidRPr="001467E0">
              <w:rPr>
                <w:sz w:val="20"/>
                <w:szCs w:val="20"/>
              </w:rPr>
              <w:t xml:space="preserve"> drives improvement in health, safety and risk performance across the segment as measured through the established Corporate </w:t>
            </w:r>
            <w:r>
              <w:rPr>
                <w:sz w:val="20"/>
                <w:szCs w:val="20"/>
              </w:rPr>
              <w:t>leading and lagging indicators</w:t>
            </w:r>
          </w:p>
          <w:p w:rsidR="00863B54" w:rsidRPr="001467E0" w:rsidRDefault="00863B54" w:rsidP="004D3218">
            <w:pPr>
              <w:numPr>
                <w:ilvl w:val="0"/>
                <w:numId w:val="19"/>
              </w:numPr>
              <w:spacing w:after="80"/>
              <w:rPr>
                <w:b/>
                <w:i/>
                <w:szCs w:val="20"/>
              </w:rPr>
            </w:pPr>
            <w:r w:rsidRPr="001467E0">
              <w:rPr>
                <w:szCs w:val="20"/>
              </w:rPr>
              <w:t>Provide planning and technical HSE input to the Segment leadership team, focusing specifically on the Segments Operational Management to deliver the Segment, and therefore the UKIs HSE, Food Safety, Risk Management and BCM policy requirements.</w:t>
            </w:r>
          </w:p>
          <w:p w:rsidR="00365C3B" w:rsidRPr="00365C3B" w:rsidRDefault="00863B54" w:rsidP="004D3218">
            <w:pPr>
              <w:pStyle w:val="Puce3"/>
              <w:numPr>
                <w:ilvl w:val="0"/>
                <w:numId w:val="19"/>
              </w:numPr>
              <w:rPr>
                <w:sz w:val="20"/>
                <w:szCs w:val="20"/>
              </w:rPr>
            </w:pPr>
            <w:r w:rsidRPr="001467E0">
              <w:rPr>
                <w:sz w:val="20"/>
                <w:szCs w:val="20"/>
              </w:rPr>
              <w:t>Ensure that requirements of the corporate health, safety, environ</w:t>
            </w:r>
            <w:r>
              <w:rPr>
                <w:sz w:val="20"/>
                <w:szCs w:val="20"/>
              </w:rPr>
              <w:t>mental and risk management</w:t>
            </w:r>
            <w:r w:rsidRPr="001467E0">
              <w:rPr>
                <w:sz w:val="20"/>
                <w:szCs w:val="20"/>
              </w:rPr>
              <w:t xml:space="preserve"> sy</w:t>
            </w:r>
            <w:r>
              <w:rPr>
                <w:sz w:val="20"/>
                <w:szCs w:val="20"/>
              </w:rPr>
              <w:t>s</w:t>
            </w:r>
            <w:r w:rsidRPr="001467E0">
              <w:rPr>
                <w:sz w:val="20"/>
                <w:szCs w:val="20"/>
              </w:rPr>
              <w:t>tems are effectively implemented across all operational locations the Segment operates, temporary or permanent and in accordance with client requirements</w:t>
            </w:r>
          </w:p>
          <w:p w:rsidR="004D3218" w:rsidRPr="001467E0" w:rsidRDefault="004D3218" w:rsidP="004D3218">
            <w:pPr>
              <w:numPr>
                <w:ilvl w:val="0"/>
                <w:numId w:val="19"/>
              </w:numPr>
              <w:spacing w:after="80"/>
              <w:rPr>
                <w:szCs w:val="20"/>
              </w:rPr>
            </w:pPr>
            <w:r w:rsidRPr="001467E0">
              <w:rPr>
                <w:szCs w:val="20"/>
              </w:rPr>
              <w:t>Establish</w:t>
            </w:r>
            <w:r>
              <w:rPr>
                <w:szCs w:val="20"/>
              </w:rPr>
              <w:t xml:space="preserve">, </w:t>
            </w:r>
            <w:r w:rsidRPr="001467E0">
              <w:rPr>
                <w:szCs w:val="20"/>
              </w:rPr>
              <w:t>maintain</w:t>
            </w:r>
            <w:r>
              <w:rPr>
                <w:szCs w:val="20"/>
              </w:rPr>
              <w:t xml:space="preserve"> and support</w:t>
            </w:r>
            <w:r w:rsidRPr="001467E0">
              <w:rPr>
                <w:szCs w:val="20"/>
              </w:rPr>
              <w:t xml:space="preserve"> a robust Segment risk management process that is aligned with the UK &amp; Ireland risk management policy and which ensures risks within the Segment are identified, assessed and mitigated in accordance with the UKI risk management matrix. </w:t>
            </w:r>
          </w:p>
          <w:p w:rsidR="00B023FB" w:rsidRDefault="004D3218" w:rsidP="004D3218">
            <w:pPr>
              <w:pStyle w:val="Puce3"/>
              <w:numPr>
                <w:ilvl w:val="0"/>
                <w:numId w:val="19"/>
              </w:numPr>
              <w:rPr>
                <w:sz w:val="20"/>
                <w:szCs w:val="20"/>
              </w:rPr>
            </w:pPr>
            <w:r w:rsidRPr="001467E0">
              <w:rPr>
                <w:sz w:val="20"/>
                <w:szCs w:val="20"/>
              </w:rPr>
              <w:t>Communicate the requirements of the Segment H&amp;S, Environmental, Food Safety and Risk Management programmes across the Segment, including the Segment Mana</w:t>
            </w:r>
            <w:r>
              <w:rPr>
                <w:sz w:val="20"/>
                <w:szCs w:val="20"/>
              </w:rPr>
              <w:t>gement teams and front</w:t>
            </w:r>
            <w:r w:rsidRPr="001467E0">
              <w:rPr>
                <w:sz w:val="20"/>
                <w:szCs w:val="20"/>
              </w:rPr>
              <w:t>line employees</w:t>
            </w:r>
          </w:p>
          <w:p w:rsidR="004D3218" w:rsidRPr="001467E0" w:rsidRDefault="004D3218" w:rsidP="004D3218">
            <w:pPr>
              <w:numPr>
                <w:ilvl w:val="0"/>
                <w:numId w:val="19"/>
              </w:numPr>
              <w:spacing w:after="80"/>
              <w:rPr>
                <w:szCs w:val="20"/>
              </w:rPr>
            </w:pPr>
            <w:r w:rsidRPr="001467E0">
              <w:rPr>
                <w:szCs w:val="20"/>
              </w:rPr>
              <w:t>Drive and promote a positive safety culture through the activities outlined within this Job Description.</w:t>
            </w:r>
          </w:p>
          <w:p w:rsidR="004D3218" w:rsidRPr="001467E0" w:rsidRDefault="004D3218" w:rsidP="004D3218">
            <w:pPr>
              <w:numPr>
                <w:ilvl w:val="0"/>
                <w:numId w:val="19"/>
              </w:numPr>
              <w:spacing w:after="80"/>
              <w:rPr>
                <w:szCs w:val="20"/>
              </w:rPr>
            </w:pPr>
            <w:r w:rsidRPr="001467E0">
              <w:rPr>
                <w:szCs w:val="20"/>
              </w:rPr>
              <w:t>Interface, both proactively and reactively, with client HSE (or equivalent) managers / advisors / consultants etc. in the promotion of Sodexo’s HSE policies, strategies, plans, and risk control arrangements.</w:t>
            </w:r>
          </w:p>
          <w:p w:rsidR="004D3218" w:rsidRPr="001467E0" w:rsidRDefault="004D3218" w:rsidP="004D3218">
            <w:pPr>
              <w:numPr>
                <w:ilvl w:val="0"/>
                <w:numId w:val="19"/>
              </w:numPr>
              <w:spacing w:after="80"/>
              <w:rPr>
                <w:szCs w:val="20"/>
              </w:rPr>
            </w:pPr>
            <w:r w:rsidRPr="001467E0">
              <w:rPr>
                <w:szCs w:val="20"/>
              </w:rPr>
              <w:t>Contribute to the implementation of the ‘Better Tomorrow Plan’ across the Segment.</w:t>
            </w:r>
          </w:p>
          <w:p w:rsidR="004D3218" w:rsidRPr="001467E0" w:rsidRDefault="004D3218" w:rsidP="004D3218">
            <w:pPr>
              <w:numPr>
                <w:ilvl w:val="0"/>
                <w:numId w:val="19"/>
              </w:numPr>
              <w:spacing w:after="80"/>
              <w:rPr>
                <w:b/>
                <w:i/>
                <w:szCs w:val="20"/>
              </w:rPr>
            </w:pPr>
            <w:r w:rsidRPr="001467E0">
              <w:rPr>
                <w:szCs w:val="20"/>
              </w:rPr>
              <w:t>Support the Segment Business Development team through effective risk evaluation during pipeline development and provide technical contributions for bid response submissions.</w:t>
            </w:r>
          </w:p>
          <w:p w:rsidR="004D3218" w:rsidRDefault="004D3218" w:rsidP="004D3218">
            <w:pPr>
              <w:numPr>
                <w:ilvl w:val="0"/>
                <w:numId w:val="19"/>
              </w:numPr>
              <w:spacing w:after="80"/>
              <w:rPr>
                <w:szCs w:val="20"/>
              </w:rPr>
            </w:pPr>
            <w:r w:rsidRPr="001467E0">
              <w:rPr>
                <w:szCs w:val="20"/>
              </w:rPr>
              <w:t>Represent the Segment at all health, safety, food safety, environmental, business continuity</w:t>
            </w:r>
            <w:r w:rsidR="006F7DCF">
              <w:rPr>
                <w:szCs w:val="20"/>
              </w:rPr>
              <w:t xml:space="preserve"> and</w:t>
            </w:r>
            <w:r w:rsidRPr="001467E0">
              <w:rPr>
                <w:szCs w:val="20"/>
              </w:rPr>
              <w:t xml:space="preserve"> risk forums established by the Company.</w:t>
            </w:r>
          </w:p>
          <w:p w:rsidR="004D3218" w:rsidRDefault="004D3218" w:rsidP="004D3218">
            <w:pPr>
              <w:numPr>
                <w:ilvl w:val="0"/>
                <w:numId w:val="19"/>
              </w:numPr>
              <w:spacing w:after="80"/>
              <w:rPr>
                <w:szCs w:val="20"/>
              </w:rPr>
            </w:pPr>
            <w:r>
              <w:rPr>
                <w:szCs w:val="20"/>
              </w:rPr>
              <w:t>To provide support to all HSE professional</w:t>
            </w:r>
            <w:r w:rsidR="006F7DCF">
              <w:rPr>
                <w:szCs w:val="20"/>
              </w:rPr>
              <w:t>s</w:t>
            </w:r>
            <w:r>
              <w:rPr>
                <w:szCs w:val="20"/>
              </w:rPr>
              <w:t xml:space="preserve"> across the Defence and Government services segment</w:t>
            </w:r>
          </w:p>
          <w:p w:rsidR="004D3218" w:rsidRDefault="004D3218" w:rsidP="004D3218">
            <w:pPr>
              <w:numPr>
                <w:ilvl w:val="0"/>
                <w:numId w:val="19"/>
              </w:numPr>
              <w:spacing w:after="80"/>
              <w:rPr>
                <w:szCs w:val="20"/>
              </w:rPr>
            </w:pPr>
            <w:r>
              <w:rPr>
                <w:szCs w:val="20"/>
              </w:rPr>
              <w:t>To work with the corporate Environmental manager to ensure the corporate environmental / sustainability plan is driven down in to the segment via a segment specific plan and that this is appropriately communicated, implemented, driven and monitored</w:t>
            </w:r>
          </w:p>
          <w:p w:rsidR="004D3218" w:rsidRDefault="004D3218" w:rsidP="004D3218">
            <w:pPr>
              <w:numPr>
                <w:ilvl w:val="0"/>
                <w:numId w:val="19"/>
              </w:numPr>
              <w:spacing w:after="80"/>
              <w:rPr>
                <w:szCs w:val="20"/>
              </w:rPr>
            </w:pPr>
            <w:r>
              <w:rPr>
                <w:szCs w:val="20"/>
              </w:rPr>
              <w:t>To advise on the segment Business Continuity plan, to ensure timely review and communication to all stakeholders.</w:t>
            </w:r>
          </w:p>
          <w:p w:rsidR="004D3218" w:rsidRDefault="004D3218" w:rsidP="004D3218">
            <w:pPr>
              <w:numPr>
                <w:ilvl w:val="0"/>
                <w:numId w:val="19"/>
              </w:numPr>
              <w:spacing w:after="80"/>
              <w:rPr>
                <w:szCs w:val="20"/>
              </w:rPr>
            </w:pPr>
            <w:r>
              <w:rPr>
                <w:szCs w:val="20"/>
              </w:rPr>
              <w:t>To ensure the segment BCP is tested at least 6 monthly.</w:t>
            </w:r>
          </w:p>
          <w:p w:rsidR="004D3218" w:rsidRDefault="004D3218" w:rsidP="004D3218">
            <w:pPr>
              <w:numPr>
                <w:ilvl w:val="0"/>
                <w:numId w:val="19"/>
              </w:numPr>
              <w:spacing w:after="80"/>
              <w:rPr>
                <w:szCs w:val="20"/>
              </w:rPr>
            </w:pPr>
            <w:r>
              <w:rPr>
                <w:szCs w:val="20"/>
              </w:rPr>
              <w:t>To advise all contracts and assist in testing all contracts BCPs and that contract review at least 6 monthly</w:t>
            </w:r>
          </w:p>
          <w:p w:rsidR="004D3218" w:rsidRPr="001467E0" w:rsidRDefault="004D3218" w:rsidP="004D3218">
            <w:pPr>
              <w:numPr>
                <w:ilvl w:val="0"/>
                <w:numId w:val="19"/>
              </w:numPr>
              <w:spacing w:after="80"/>
              <w:rPr>
                <w:szCs w:val="20"/>
              </w:rPr>
            </w:pPr>
            <w:r>
              <w:rPr>
                <w:szCs w:val="20"/>
              </w:rPr>
              <w:t>To hold regular meetings with the HSE team and ensure their continued professional development</w:t>
            </w:r>
          </w:p>
          <w:p w:rsidR="004D3218" w:rsidRPr="00B023FB" w:rsidRDefault="004D3218" w:rsidP="004D3218">
            <w:pPr>
              <w:pStyle w:val="Puce3"/>
              <w:numPr>
                <w:ilvl w:val="0"/>
                <w:numId w:val="0"/>
              </w:numPr>
              <w:ind w:left="284"/>
              <w:rPr>
                <w:sz w:val="20"/>
                <w:szCs w:val="20"/>
              </w:rPr>
            </w:pP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4E1933" w:rsidRPr="00365C3B" w:rsidRDefault="00BD17B8" w:rsidP="00BF5582">
            <w:pPr>
              <w:pStyle w:val="Puce3"/>
              <w:numPr>
                <w:ilvl w:val="0"/>
                <w:numId w:val="3"/>
              </w:numPr>
              <w:rPr>
                <w:sz w:val="20"/>
                <w:szCs w:val="20"/>
              </w:rPr>
            </w:pPr>
            <w:r>
              <w:rPr>
                <w:sz w:val="20"/>
                <w:szCs w:val="20"/>
              </w:rPr>
              <w:t>To inform the Defence and Government Services Executive on a monthly basis statistical information on HSE performance against targets</w:t>
            </w:r>
          </w:p>
          <w:p w:rsidR="00366A73" w:rsidRDefault="00BD17B8" w:rsidP="00BF5582">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To arrange the </w:t>
            </w:r>
            <w:r>
              <w:rPr>
                <w:szCs w:val="20"/>
              </w:rPr>
              <w:t xml:space="preserve"> Defence and Government Services Executive </w:t>
            </w:r>
            <w:r>
              <w:rPr>
                <w:rFonts w:cs="Arial"/>
                <w:color w:val="000000" w:themeColor="text1"/>
                <w:szCs w:val="20"/>
                <w:lang w:val="en-GB"/>
              </w:rPr>
              <w:t xml:space="preserve"> quarterly risk management meeting and alert the Executive of any pass down risks</w:t>
            </w:r>
          </w:p>
          <w:p w:rsidR="00BF5582" w:rsidRDefault="00BD17B8" w:rsidP="00BF5582">
            <w:pPr>
              <w:pStyle w:val="Puce3"/>
              <w:numPr>
                <w:ilvl w:val="0"/>
                <w:numId w:val="3"/>
              </w:numPr>
              <w:rPr>
                <w:sz w:val="20"/>
                <w:szCs w:val="20"/>
              </w:rPr>
            </w:pPr>
            <w:r>
              <w:rPr>
                <w:sz w:val="20"/>
                <w:szCs w:val="20"/>
              </w:rPr>
              <w:t xml:space="preserve">To ensure feedback is provided to the  Defence and Government Services Executive regarding BCP activities in other segments </w:t>
            </w:r>
          </w:p>
          <w:p w:rsidR="00BD17B8" w:rsidRPr="00365C3B" w:rsidRDefault="00BD17B8" w:rsidP="00BD17B8">
            <w:pPr>
              <w:pStyle w:val="Puce3"/>
              <w:numPr>
                <w:ilvl w:val="0"/>
                <w:numId w:val="0"/>
              </w:numPr>
              <w:ind w:left="720"/>
              <w:rPr>
                <w:sz w:val="20"/>
                <w:szCs w:val="20"/>
              </w:rPr>
            </w:pPr>
          </w:p>
          <w:p w:rsidR="00745A24" w:rsidRDefault="00745A24" w:rsidP="00BF5582">
            <w:pPr>
              <w:spacing w:before="40"/>
              <w:ind w:left="720"/>
              <w:jc w:val="left"/>
              <w:rPr>
                <w:rFonts w:cs="Arial"/>
                <w:color w:val="000000" w:themeColor="text1"/>
                <w:szCs w:val="20"/>
                <w:lang w:val="en-GB"/>
              </w:rPr>
            </w:pPr>
          </w:p>
          <w:p w:rsidR="00745A24" w:rsidRPr="00424476" w:rsidRDefault="00745A24" w:rsidP="00BF5582">
            <w:pPr>
              <w:spacing w:before="40"/>
              <w:ind w:left="36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F633F7" w:rsidRPr="004E1933" w:rsidRDefault="00F633F7" w:rsidP="004E1933">
            <w:pPr>
              <w:pStyle w:val="Puce3"/>
              <w:numPr>
                <w:ilvl w:val="0"/>
                <w:numId w:val="3"/>
              </w:numPr>
              <w:rPr>
                <w:sz w:val="20"/>
                <w:szCs w:val="20"/>
              </w:rPr>
            </w:pPr>
            <w:r>
              <w:rPr>
                <w:sz w:val="20"/>
                <w:szCs w:val="20"/>
              </w:rPr>
              <w:t>Experience in managing health and safety in a multi-site environment</w:t>
            </w:r>
          </w:p>
          <w:p w:rsidR="004E1933" w:rsidRPr="004E1933" w:rsidRDefault="00F633F7" w:rsidP="004E1933">
            <w:pPr>
              <w:pStyle w:val="Puce3"/>
              <w:numPr>
                <w:ilvl w:val="0"/>
                <w:numId w:val="3"/>
              </w:numPr>
              <w:rPr>
                <w:sz w:val="20"/>
                <w:szCs w:val="20"/>
              </w:rPr>
            </w:pPr>
            <w:r>
              <w:rPr>
                <w:sz w:val="20"/>
                <w:szCs w:val="20"/>
              </w:rPr>
              <w:t>Experience of managing a team</w:t>
            </w:r>
            <w:r w:rsidR="00BA2514">
              <w:rPr>
                <w:sz w:val="20"/>
                <w:szCs w:val="20"/>
              </w:rPr>
              <w:t xml:space="preserve">, strong leadership skills </w:t>
            </w:r>
          </w:p>
          <w:p w:rsidR="004E1933" w:rsidRPr="004E1933" w:rsidRDefault="00F633F7" w:rsidP="004E1933">
            <w:pPr>
              <w:pStyle w:val="Puce3"/>
              <w:numPr>
                <w:ilvl w:val="0"/>
                <w:numId w:val="3"/>
              </w:numPr>
              <w:rPr>
                <w:sz w:val="20"/>
                <w:szCs w:val="20"/>
              </w:rPr>
            </w:pPr>
            <w:r>
              <w:rPr>
                <w:sz w:val="20"/>
                <w:szCs w:val="20"/>
              </w:rPr>
              <w:t>NEBOSH Diploma or equivalent</w:t>
            </w:r>
          </w:p>
          <w:p w:rsidR="004E1933" w:rsidRPr="004E1933" w:rsidRDefault="00F633F7" w:rsidP="004E1933">
            <w:pPr>
              <w:pStyle w:val="Puce3"/>
              <w:numPr>
                <w:ilvl w:val="0"/>
                <w:numId w:val="3"/>
              </w:numPr>
              <w:rPr>
                <w:sz w:val="20"/>
                <w:szCs w:val="20"/>
              </w:rPr>
            </w:pPr>
            <w:r>
              <w:rPr>
                <w:sz w:val="20"/>
                <w:szCs w:val="20"/>
              </w:rPr>
              <w:t>Food safety experience</w:t>
            </w:r>
          </w:p>
          <w:p w:rsidR="00EA3990" w:rsidRDefault="00F633F7" w:rsidP="00F633F7">
            <w:pPr>
              <w:pStyle w:val="Puce3"/>
              <w:numPr>
                <w:ilvl w:val="0"/>
                <w:numId w:val="3"/>
              </w:numPr>
              <w:rPr>
                <w:sz w:val="20"/>
                <w:szCs w:val="20"/>
              </w:rPr>
            </w:pPr>
            <w:r>
              <w:rPr>
                <w:sz w:val="20"/>
                <w:szCs w:val="20"/>
              </w:rPr>
              <w:t>Experience in risk management and business continuity planning</w:t>
            </w:r>
          </w:p>
          <w:p w:rsidR="00BA2514" w:rsidRDefault="00BA2514" w:rsidP="00BA2514">
            <w:pPr>
              <w:pStyle w:val="Puce3"/>
              <w:numPr>
                <w:ilvl w:val="0"/>
                <w:numId w:val="3"/>
              </w:numPr>
              <w:rPr>
                <w:sz w:val="20"/>
                <w:szCs w:val="20"/>
              </w:rPr>
            </w:pPr>
            <w:r>
              <w:rPr>
                <w:sz w:val="20"/>
                <w:szCs w:val="20"/>
              </w:rPr>
              <w:t>Articulate and able to confidently present to all levels of management and colleagues</w:t>
            </w:r>
            <w:r w:rsidRPr="008C0367">
              <w:rPr>
                <w:sz w:val="20"/>
                <w:szCs w:val="20"/>
              </w:rPr>
              <w:t xml:space="preserve"> </w:t>
            </w:r>
          </w:p>
          <w:p w:rsidR="00BA2514" w:rsidRPr="008C0367" w:rsidRDefault="00BA2514" w:rsidP="00BA2514">
            <w:pPr>
              <w:pStyle w:val="Puce3"/>
              <w:numPr>
                <w:ilvl w:val="0"/>
                <w:numId w:val="3"/>
              </w:numPr>
              <w:rPr>
                <w:sz w:val="20"/>
                <w:szCs w:val="20"/>
              </w:rPr>
            </w:pPr>
            <w:r>
              <w:rPr>
                <w:sz w:val="20"/>
                <w:szCs w:val="20"/>
              </w:rPr>
              <w:t xml:space="preserve">Effective influencing skills and stakeholder management </w:t>
            </w:r>
          </w:p>
          <w:p w:rsidR="00BA2514" w:rsidRDefault="00BA2514" w:rsidP="00BA2514">
            <w:pPr>
              <w:pStyle w:val="Puce3"/>
              <w:numPr>
                <w:ilvl w:val="0"/>
                <w:numId w:val="3"/>
              </w:numPr>
              <w:rPr>
                <w:sz w:val="20"/>
                <w:szCs w:val="20"/>
              </w:rPr>
            </w:pPr>
            <w:r>
              <w:rPr>
                <w:sz w:val="20"/>
                <w:szCs w:val="20"/>
              </w:rPr>
              <w:t>Proficient in Microsoft office applications</w:t>
            </w:r>
          </w:p>
          <w:p w:rsidR="00863B54" w:rsidRPr="008C0367" w:rsidRDefault="00BA2514" w:rsidP="00F633F7">
            <w:pPr>
              <w:pStyle w:val="Puce3"/>
              <w:numPr>
                <w:ilvl w:val="0"/>
                <w:numId w:val="3"/>
              </w:numPr>
              <w:rPr>
                <w:sz w:val="20"/>
                <w:szCs w:val="20"/>
              </w:rPr>
            </w:pPr>
            <w:r>
              <w:rPr>
                <w:sz w:val="20"/>
                <w:szCs w:val="20"/>
              </w:rPr>
              <w:t>A</w:t>
            </w:r>
            <w:r w:rsidR="00863B54">
              <w:rPr>
                <w:sz w:val="20"/>
                <w:szCs w:val="20"/>
              </w:rPr>
              <w:t xml:space="preserve"> team player</w:t>
            </w:r>
            <w:r>
              <w:rPr>
                <w:sz w:val="20"/>
                <w:szCs w:val="20"/>
              </w:rPr>
              <w:t xml:space="preserve"> </w:t>
            </w:r>
            <w:bookmarkStart w:id="0" w:name="_GoBack"/>
            <w:bookmarkEnd w:id="0"/>
          </w:p>
        </w:tc>
      </w:tr>
    </w:tbl>
    <w:p w:rsidR="007F02BF" w:rsidRDefault="00BA251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DC5634">
                  <w:pPr>
                    <w:pStyle w:val="Puces4"/>
                    <w:framePr w:hSpace="180" w:wrap="around" w:vAnchor="text" w:hAnchor="margin" w:xAlign="center" w:y="192"/>
                    <w:ind w:left="851" w:hanging="284"/>
                    <w:rPr>
                      <w:rFonts w:eastAsia="Times New Roman"/>
                    </w:rPr>
                  </w:pPr>
                  <w:r w:rsidRPr="00B023FB">
                    <w:rPr>
                      <w:rFonts w:eastAsia="Times New Roman"/>
                      <w:highlight w:val="yellow"/>
                    </w:rPr>
                    <w:t>Growth, Client &amp; Customer Satisfaction / Quality of Services provided</w:t>
                  </w:r>
                </w:p>
              </w:tc>
              <w:tc>
                <w:tcPr>
                  <w:tcW w:w="4524" w:type="dxa"/>
                </w:tcPr>
                <w:p w:rsidR="00EA3990" w:rsidRPr="00375F11" w:rsidRDefault="00EA3990" w:rsidP="00DC5634">
                  <w:pPr>
                    <w:pStyle w:val="Puces4"/>
                    <w:framePr w:hSpace="180" w:wrap="around" w:vAnchor="text" w:hAnchor="margin" w:xAlign="center" w:y="192"/>
                    <w:ind w:left="851" w:hanging="284"/>
                    <w:rPr>
                      <w:rFonts w:eastAsia="Times New Roman"/>
                    </w:rPr>
                  </w:pPr>
                  <w:r w:rsidRPr="00B023FB">
                    <w:rPr>
                      <w:rFonts w:eastAsia="Times New Roman"/>
                      <w:highlight w:val="yellow"/>
                    </w:rPr>
                    <w:t>Leadership &amp; People Management</w:t>
                  </w:r>
                </w:p>
              </w:tc>
            </w:tr>
            <w:tr w:rsidR="00EA3990" w:rsidRPr="00375F11" w:rsidTr="0007446E">
              <w:tc>
                <w:tcPr>
                  <w:tcW w:w="4473" w:type="dxa"/>
                </w:tcPr>
                <w:p w:rsidR="00EA3990" w:rsidRPr="00375F11" w:rsidRDefault="00EA3990" w:rsidP="00DC5634">
                  <w:pPr>
                    <w:pStyle w:val="Puces4"/>
                    <w:framePr w:hSpace="180" w:wrap="around" w:vAnchor="text" w:hAnchor="margin" w:xAlign="center" w:y="192"/>
                    <w:ind w:left="851" w:hanging="284"/>
                    <w:rPr>
                      <w:rFonts w:eastAsia="Times New Roman"/>
                    </w:rPr>
                  </w:pPr>
                  <w:r w:rsidRPr="00B023FB">
                    <w:rPr>
                      <w:rFonts w:eastAsia="Times New Roman"/>
                      <w:highlight w:val="yellow"/>
                    </w:rPr>
                    <w:t>Rigorous management of results</w:t>
                  </w:r>
                </w:p>
              </w:tc>
              <w:tc>
                <w:tcPr>
                  <w:tcW w:w="4524" w:type="dxa"/>
                </w:tcPr>
                <w:p w:rsidR="00EA3990" w:rsidRPr="00375F11" w:rsidRDefault="00EA3990" w:rsidP="00DC5634">
                  <w:pPr>
                    <w:pStyle w:val="Puces4"/>
                    <w:framePr w:hSpace="180" w:wrap="around" w:vAnchor="text" w:hAnchor="margin" w:xAlign="center" w:y="192"/>
                    <w:ind w:left="851" w:hanging="284"/>
                    <w:rPr>
                      <w:rFonts w:eastAsia="Times New Roman"/>
                    </w:rPr>
                  </w:pPr>
                  <w:r w:rsidRPr="00B023FB">
                    <w:rPr>
                      <w:rFonts w:eastAsia="Times New Roman"/>
                      <w:highlight w:val="yellow"/>
                    </w:rPr>
                    <w:t>Innovation and Change</w:t>
                  </w:r>
                </w:p>
              </w:tc>
            </w:tr>
            <w:tr w:rsidR="00EA3990" w:rsidRPr="00375F11" w:rsidTr="0007446E">
              <w:tc>
                <w:tcPr>
                  <w:tcW w:w="4473" w:type="dxa"/>
                </w:tcPr>
                <w:p w:rsidR="00EA3990" w:rsidRPr="00375F11" w:rsidRDefault="00EA3990" w:rsidP="00DC5634">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DC5634">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DC5634">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DC5634">
                  <w:pPr>
                    <w:pStyle w:val="Puces4"/>
                    <w:framePr w:hSpace="180" w:wrap="around" w:vAnchor="text" w:hAnchor="margin" w:xAlign="center" w:y="192"/>
                    <w:numPr>
                      <w:ilvl w:val="0"/>
                      <w:numId w:val="0"/>
                    </w:numPr>
                    <w:ind w:left="567"/>
                    <w:rPr>
                      <w:rFonts w:eastAsia="Times New Roman"/>
                    </w:rPr>
                  </w:pPr>
                </w:p>
              </w:tc>
            </w:tr>
            <w:tr w:rsidR="00EA3990" w:rsidTr="0007446E">
              <w:tc>
                <w:tcPr>
                  <w:tcW w:w="4473" w:type="dxa"/>
                </w:tcPr>
                <w:p w:rsidR="00EA3990" w:rsidRDefault="00EA3990" w:rsidP="00DC5634">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DC5634">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DC5634">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DC5634">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DC563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DC5634">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DC563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DC5634">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DC563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DC5634">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87F15A5"/>
    <w:multiLevelType w:val="hybridMultilevel"/>
    <w:tmpl w:val="20188EBA"/>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322B4E3A"/>
    <w:multiLevelType w:val="hybridMultilevel"/>
    <w:tmpl w:val="75A80A74"/>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9">
    <w:nsid w:val="436C44FC"/>
    <w:multiLevelType w:val="hybridMultilevel"/>
    <w:tmpl w:val="54A49E2C"/>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0">
    <w:nsid w:val="45517650"/>
    <w:multiLevelType w:val="hybridMultilevel"/>
    <w:tmpl w:val="649C45A0"/>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4">
    <w:nsid w:val="5B662683"/>
    <w:multiLevelType w:val="hybridMultilevel"/>
    <w:tmpl w:val="363E6D1A"/>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5">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FBA3397"/>
    <w:multiLevelType w:val="hybridMultilevel"/>
    <w:tmpl w:val="D1AC6542"/>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0A85775"/>
    <w:multiLevelType w:val="hybridMultilevel"/>
    <w:tmpl w:val="F8BC10CE"/>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8">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5F1CE4"/>
    <w:multiLevelType w:val="hybridMultilevel"/>
    <w:tmpl w:val="1B4218F8"/>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1">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541FB0"/>
    <w:multiLevelType w:val="hybridMultilevel"/>
    <w:tmpl w:val="B4328B28"/>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num w:numId="1">
    <w:abstractNumId w:val="7"/>
  </w:num>
  <w:num w:numId="2">
    <w:abstractNumId w:val="15"/>
  </w:num>
  <w:num w:numId="3">
    <w:abstractNumId w:val="2"/>
  </w:num>
  <w:num w:numId="4">
    <w:abstractNumId w:val="12"/>
  </w:num>
  <w:num w:numId="5">
    <w:abstractNumId w:val="5"/>
  </w:num>
  <w:num w:numId="6">
    <w:abstractNumId w:val="3"/>
  </w:num>
  <w:num w:numId="7">
    <w:abstractNumId w:val="18"/>
  </w:num>
  <w:num w:numId="8">
    <w:abstractNumId w:val="6"/>
  </w:num>
  <w:num w:numId="9">
    <w:abstractNumId w:val="23"/>
  </w:num>
  <w:num w:numId="10">
    <w:abstractNumId w:val="24"/>
  </w:num>
  <w:num w:numId="11">
    <w:abstractNumId w:val="11"/>
  </w:num>
  <w:num w:numId="12">
    <w:abstractNumId w:val="0"/>
  </w:num>
  <w:num w:numId="13">
    <w:abstractNumId w:val="19"/>
  </w:num>
  <w:num w:numId="14">
    <w:abstractNumId w:val="4"/>
  </w:num>
  <w:num w:numId="15">
    <w:abstractNumId w:val="21"/>
  </w:num>
  <w:num w:numId="16">
    <w:abstractNumId w:val="22"/>
  </w:num>
  <w:num w:numId="17">
    <w:abstractNumId w:val="13"/>
  </w:num>
  <w:num w:numId="18">
    <w:abstractNumId w:val="17"/>
  </w:num>
  <w:num w:numId="19">
    <w:abstractNumId w:val="1"/>
  </w:num>
  <w:num w:numId="20">
    <w:abstractNumId w:val="14"/>
  </w:num>
  <w:num w:numId="21">
    <w:abstractNumId w:val="9"/>
  </w:num>
  <w:num w:numId="22">
    <w:abstractNumId w:val="20"/>
  </w:num>
  <w:num w:numId="23">
    <w:abstractNumId w:val="10"/>
  </w:num>
  <w:num w:numId="24">
    <w:abstractNumId w:val="8"/>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05E61"/>
    <w:rsid w:val="00023BCF"/>
    <w:rsid w:val="000E3EF7"/>
    <w:rsid w:val="00104BDE"/>
    <w:rsid w:val="001321E0"/>
    <w:rsid w:val="00144E5D"/>
    <w:rsid w:val="00153569"/>
    <w:rsid w:val="001F1F6A"/>
    <w:rsid w:val="001F5351"/>
    <w:rsid w:val="002149AA"/>
    <w:rsid w:val="00293E5D"/>
    <w:rsid w:val="002B1DC6"/>
    <w:rsid w:val="00365C3B"/>
    <w:rsid w:val="00366A73"/>
    <w:rsid w:val="00380371"/>
    <w:rsid w:val="003B280B"/>
    <w:rsid w:val="004238D8"/>
    <w:rsid w:val="00424476"/>
    <w:rsid w:val="004D170A"/>
    <w:rsid w:val="004D3218"/>
    <w:rsid w:val="004E1933"/>
    <w:rsid w:val="004F706E"/>
    <w:rsid w:val="00520545"/>
    <w:rsid w:val="005E5B63"/>
    <w:rsid w:val="00613392"/>
    <w:rsid w:val="00616B0B"/>
    <w:rsid w:val="00646B79"/>
    <w:rsid w:val="00656519"/>
    <w:rsid w:val="00674674"/>
    <w:rsid w:val="006802C0"/>
    <w:rsid w:val="006F7DCF"/>
    <w:rsid w:val="00727F58"/>
    <w:rsid w:val="00745A24"/>
    <w:rsid w:val="007828C9"/>
    <w:rsid w:val="007A5DCE"/>
    <w:rsid w:val="007B2CBF"/>
    <w:rsid w:val="007F602D"/>
    <w:rsid w:val="00863B54"/>
    <w:rsid w:val="008B64DE"/>
    <w:rsid w:val="008C0367"/>
    <w:rsid w:val="008D1A2B"/>
    <w:rsid w:val="009F34FC"/>
    <w:rsid w:val="00A37146"/>
    <w:rsid w:val="00AD1DEC"/>
    <w:rsid w:val="00B023FB"/>
    <w:rsid w:val="00B70457"/>
    <w:rsid w:val="00BA2514"/>
    <w:rsid w:val="00BD17B8"/>
    <w:rsid w:val="00BF5582"/>
    <w:rsid w:val="00C4467B"/>
    <w:rsid w:val="00C4695A"/>
    <w:rsid w:val="00C61430"/>
    <w:rsid w:val="00CC0297"/>
    <w:rsid w:val="00CC2929"/>
    <w:rsid w:val="00D949FB"/>
    <w:rsid w:val="00DC5634"/>
    <w:rsid w:val="00DE5E49"/>
    <w:rsid w:val="00DF2D02"/>
    <w:rsid w:val="00E31AA0"/>
    <w:rsid w:val="00E33C91"/>
    <w:rsid w:val="00E57078"/>
    <w:rsid w:val="00E70392"/>
    <w:rsid w:val="00E7064E"/>
    <w:rsid w:val="00E86121"/>
    <w:rsid w:val="00EA3990"/>
    <w:rsid w:val="00EA4C16"/>
    <w:rsid w:val="00EA5822"/>
    <w:rsid w:val="00EF6ED7"/>
    <w:rsid w:val="00F44551"/>
    <w:rsid w:val="00F479E6"/>
    <w:rsid w:val="00F633F7"/>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3">
    <w:name w:val="Puce 3"/>
    <w:basedOn w:val="Normal"/>
    <w:qFormat/>
    <w:rsid w:val="00005E61"/>
    <w:pPr>
      <w:numPr>
        <w:numId w:val="17"/>
      </w:numPr>
      <w:spacing w:before="40" w:after="40"/>
    </w:pPr>
    <w:rPr>
      <w:rFonts w:eastAsia="MS Mincho" w:cs="Arial"/>
      <w:bCs/>
      <w:color w:val="00000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3">
    <w:name w:val="Puce 3"/>
    <w:basedOn w:val="Normal"/>
    <w:qFormat/>
    <w:rsid w:val="00005E61"/>
    <w:pPr>
      <w:numPr>
        <w:numId w:val="17"/>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952</Words>
  <Characters>5433</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3</cp:revision>
  <dcterms:created xsi:type="dcterms:W3CDTF">2017-02-22T16:29:00Z</dcterms:created>
  <dcterms:modified xsi:type="dcterms:W3CDTF">2017-02-22T16:34:00Z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