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9D" w:rsidRDefault="007B411C">
      <w:pPr>
        <w:pStyle w:val="Body"/>
        <w:rPr>
          <w:rFonts w:ascii="Century Gothic" w:eastAsia="Century Gothic" w:hAnsi="Century Gothic" w:cs="Century Gothic"/>
        </w:rPr>
      </w:pPr>
      <w:r>
        <w:rPr>
          <w:rFonts w:ascii="Century Gothic" w:eastAsia="Century Gothic" w:hAnsi="Century Gothic" w:cs="Century Gothic"/>
          <w:noProof/>
        </w:rPr>
        <w:drawing>
          <wp:anchor distT="57150" distB="57150" distL="57150" distR="57150" simplePos="0" relativeHeight="251661312" behindDoc="0" locked="0" layoutInCell="1" allowOverlap="1">
            <wp:simplePos x="0" y="0"/>
            <wp:positionH relativeFrom="column">
              <wp:posOffset>-468630</wp:posOffset>
            </wp:positionH>
            <wp:positionV relativeFrom="line">
              <wp:posOffset>-885825</wp:posOffset>
            </wp:positionV>
            <wp:extent cx="1301750" cy="922020"/>
            <wp:effectExtent l="0" t="0" r="0" b="0"/>
            <wp:wrapSquare wrapText="bothSides" distT="57150" distB="57150" distL="57150" distR="57150"/>
            <wp:docPr id="1073741825" name="officeArt object" descr="Peyton and Byrne Logo.gif"/>
            <wp:cNvGraphicFramePr/>
            <a:graphic xmlns:a="http://schemas.openxmlformats.org/drawingml/2006/main">
              <a:graphicData uri="http://schemas.openxmlformats.org/drawingml/2006/picture">
                <pic:pic xmlns:pic="http://schemas.openxmlformats.org/drawingml/2006/picture">
                  <pic:nvPicPr>
                    <pic:cNvPr id="1073741825" name="Peyton and Byrne Logo.gif" descr="Peyton and Byrne Logo.gif"/>
                    <pic:cNvPicPr>
                      <a:picLocks noChangeAspect="1"/>
                    </pic:cNvPicPr>
                  </pic:nvPicPr>
                  <pic:blipFill>
                    <a:blip r:embed="rId8">
                      <a:extLst/>
                    </a:blip>
                    <a:stretch>
                      <a:fillRect/>
                    </a:stretch>
                  </pic:blipFill>
                  <pic:spPr>
                    <a:xfrm>
                      <a:off x="0" y="0"/>
                      <a:ext cx="1301750" cy="922020"/>
                    </a:xfrm>
                    <a:prstGeom prst="rect">
                      <a:avLst/>
                    </a:prstGeom>
                    <a:ln w="12700" cap="flat">
                      <a:noFill/>
                      <a:miter lim="400000"/>
                    </a:ln>
                    <a:effectLst/>
                  </pic:spPr>
                </pic:pic>
              </a:graphicData>
            </a:graphic>
          </wp:anchor>
        </w:drawing>
      </w:r>
      <w:r>
        <w:rPr>
          <w:rFonts w:ascii="Century Gothic" w:eastAsia="Century Gothic" w:hAnsi="Century Gothic" w:cs="Century Gothic"/>
          <w:noProof/>
        </w:rPr>
        <mc:AlternateContent>
          <mc:Choice Requires="wps">
            <w:drawing>
              <wp:anchor distT="0" distB="0" distL="0" distR="0" simplePos="0" relativeHeight="251659264" behindDoc="0" locked="0" layoutInCell="1" allowOverlap="1">
                <wp:simplePos x="0" y="0"/>
                <wp:positionH relativeFrom="margin">
                  <wp:posOffset>231807</wp:posOffset>
                </wp:positionH>
                <wp:positionV relativeFrom="page">
                  <wp:posOffset>401319</wp:posOffset>
                </wp:positionV>
                <wp:extent cx="5518752" cy="1155700"/>
                <wp:effectExtent l="0" t="0" r="0" b="0"/>
                <wp:wrapNone/>
                <wp:docPr id="1073741826" name="officeArt object" descr="Text Box 18"/>
                <wp:cNvGraphicFramePr/>
                <a:graphic xmlns:a="http://schemas.openxmlformats.org/drawingml/2006/main">
                  <a:graphicData uri="http://schemas.microsoft.com/office/word/2010/wordprocessingShape">
                    <wps:wsp>
                      <wps:cNvSpPr/>
                      <wps:spPr>
                        <a:xfrm>
                          <a:off x="0" y="0"/>
                          <a:ext cx="5518752" cy="11557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724991" w:rsidRDefault="007B411C">
                            <w:pPr>
                              <w:pStyle w:val="Body"/>
                              <w:jc w:val="right"/>
                              <w:rPr>
                                <w:sz w:val="44"/>
                                <w:szCs w:val="44"/>
                                <w:lang w:val="en-US"/>
                              </w:rPr>
                            </w:pPr>
                            <w:r>
                              <w:rPr>
                                <w:b/>
                                <w:bCs/>
                                <w:sz w:val="44"/>
                                <w:szCs w:val="44"/>
                                <w:lang w:val="en-US"/>
                              </w:rPr>
                              <w:t>Job Description</w:t>
                            </w:r>
                            <w:r>
                              <w:rPr>
                                <w:sz w:val="44"/>
                                <w:szCs w:val="44"/>
                                <w:lang w:val="en-US"/>
                              </w:rPr>
                              <w:t xml:space="preserve">: </w:t>
                            </w:r>
                            <w:r>
                              <w:rPr>
                                <w:rFonts w:ascii="Arial Unicode MS" w:eastAsia="Arial Unicode MS" w:hAnsi="Arial Unicode MS" w:cs="Arial Unicode MS"/>
                                <w:sz w:val="44"/>
                                <w:szCs w:val="44"/>
                                <w:lang w:val="en-US"/>
                              </w:rPr>
                              <w:br/>
                            </w:r>
                            <w:r>
                              <w:rPr>
                                <w:sz w:val="44"/>
                                <w:szCs w:val="44"/>
                                <w:lang w:val="en-US"/>
                              </w:rPr>
                              <w:t xml:space="preserve">      Director of Peyton Events &amp; </w:t>
                            </w:r>
                          </w:p>
                          <w:p w:rsidR="001F429D" w:rsidRDefault="007B411C">
                            <w:pPr>
                              <w:pStyle w:val="Body"/>
                              <w:jc w:val="right"/>
                              <w:rPr>
                                <w:sz w:val="44"/>
                                <w:szCs w:val="44"/>
                                <w:lang w:val="en-US"/>
                              </w:rPr>
                            </w:pPr>
                            <w:r>
                              <w:rPr>
                                <w:sz w:val="44"/>
                                <w:szCs w:val="44"/>
                                <w:lang w:val="en-US"/>
                              </w:rPr>
                              <w:t xml:space="preserve">Business Development </w:t>
                            </w:r>
                          </w:p>
                          <w:p w:rsidR="001F429D" w:rsidRDefault="001F429D">
                            <w:pPr>
                              <w:pStyle w:val="Body"/>
                              <w:jc w:val="right"/>
                              <w:rPr>
                                <w:sz w:val="44"/>
                                <w:szCs w:val="44"/>
                                <w:lang w:val="en-US"/>
                              </w:rPr>
                            </w:pPr>
                          </w:p>
                          <w:p w:rsidR="001F429D" w:rsidRDefault="001F429D">
                            <w:pPr>
                              <w:pStyle w:val="Body"/>
                              <w:jc w:val="right"/>
                            </w:pPr>
                          </w:p>
                        </w:txbxContent>
                      </wps:txbx>
                      <wps:bodyPr wrap="square" lIns="91439" tIns="91439" rIns="91439" bIns="91439" numCol="1" anchor="t">
                        <a:noAutofit/>
                      </wps:bodyPr>
                    </wps:wsp>
                  </a:graphicData>
                </a:graphic>
              </wp:anchor>
            </w:drawing>
          </mc:Choice>
          <mc:Fallback>
            <w:pict>
              <v:rect id="officeArt object" o:spid="_x0000_s1026" alt="Text Box 18" style="position:absolute;left:0;text-align:left;margin-left:18.25pt;margin-top:31.6pt;width:434.55pt;height:91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6hGwIAAAMEAAAOAAAAZHJzL2Uyb0RvYy54bWysU9uO2jAQfa/Uf7D8DrlsQgARVlkQVaWq&#10;u9JuP8A4DnHlS2obElT13zt2gEXtW9U8ODNj+8ycM+PV4yAFOjFjuVYlTqYxRkxRXXN1KPG3t91k&#10;jpF1RNVEaMVKfGYWP64/flj13ZKlutWiZgYBiLLLvitx61y3jCJLWyaJneqOKdhstJHEgWsOUW1I&#10;D+hSRGkcz6Jem7ozmjJrIbodN/E64DcNo+65aSxzSJQYanNhNWHd+zVar8jyYEjXcnopg/xDFZJw&#10;BUlvUFviCDoa/heU5NRoqxs3pVpGumk4ZYEDsEniP9i8tqRjgQuIY7ubTPb/wdKvpxeDeA29i4uH&#10;Ikvm6QwjRST0aqyuMg7p/XdQEqOaWQrivbHBoSc9oGTuBew7uwSc1+7FXDwLpldjaIz0f0BCQxD9&#10;fBPdY1AI5nkyL/IUIwp7SZLnRRzaEr1f74x1n5iWyBslNr4WD0tOX6yDlHD0esSHld5xIUJnhUI9&#10;oKYeE1ECA9YIMl6+OyW5gyEUXJY4i/3nWQGoUB6OhTEaM4E3ODBDHAiEFv/c5EVaFfliMqvyZJIl&#10;8XxSVXE62e6quIqz3WaRPf26YF7vR161USdvuWE/XMTb6/oMPelhKEtsfxyJYRiJzwq6vkiyhwVM&#10;8b1j7p39vaOOcqNh7hOMiKKths5dqVdHpxsetPPZx5TA2TswaYH95VX4Ub73w6n3t7v+DQAA//8D&#10;AFBLAwQUAAYACAAAACEAKgybpeEAAAAJAQAADwAAAGRycy9kb3ducmV2LnhtbEyPUUvDMBSF3wX/&#10;Q7iCL+JSu7XE2nTIQFAGonWwPWbNtSk2N6XJuvrvjU/6eDiHc75TrmfbswlH3zmScLdIgCE1TnfU&#10;Sth9PN0KYD4o0qp3hBK+0cO6urwoVaHdmd5xqkPLYgn5QkkwIQwF574xaJVfuAEpep9utCpEObZc&#10;j+ocy23P0yTJuVUdxQWjBtwYbL7qk5Vgp9Vr3b4cnueN2d+8CbEVO7GV8vpqfnwAFnAOf2H4xY/o&#10;UEWmozuR9qyXsMyzmJSQL1Ng0b9PshzYUUK6ylLgVcn/P6h+AAAA//8DAFBLAQItABQABgAIAAAA&#10;IQC2gziS/gAAAOEBAAATAAAAAAAAAAAAAAAAAAAAAABbQ29udGVudF9UeXBlc10ueG1sUEsBAi0A&#10;FAAGAAgAAAAhADj9If/WAAAAlAEAAAsAAAAAAAAAAAAAAAAALwEAAF9yZWxzLy5yZWxzUEsBAi0A&#10;FAAGAAgAAAAhABlkPqEbAgAAAwQAAA4AAAAAAAAAAAAAAAAALgIAAGRycy9lMm9Eb2MueG1sUEsB&#10;Ai0AFAAGAAgAAAAhACoMm6XhAAAACQEAAA8AAAAAAAAAAAAAAAAAdQQAAGRycy9kb3ducmV2Lnht&#10;bFBLBQYAAAAABAAEAPMAAACDBQAAAAA=&#10;" filled="f" stroked="f" strokeweight="1pt">
                <v:stroke miterlimit="4"/>
                <v:textbox inset="2.53997mm,2.53997mm,2.53997mm,2.53997mm">
                  <w:txbxContent>
                    <w:p w:rsidR="00724991" w:rsidRDefault="007B411C">
                      <w:pPr>
                        <w:pStyle w:val="Body"/>
                        <w:jc w:val="right"/>
                        <w:rPr>
                          <w:sz w:val="44"/>
                          <w:szCs w:val="44"/>
                          <w:lang w:val="en-US"/>
                        </w:rPr>
                      </w:pPr>
                      <w:r>
                        <w:rPr>
                          <w:b/>
                          <w:bCs/>
                          <w:sz w:val="44"/>
                          <w:szCs w:val="44"/>
                          <w:lang w:val="en-US"/>
                        </w:rPr>
                        <w:t>Job Description</w:t>
                      </w:r>
                      <w:r>
                        <w:rPr>
                          <w:sz w:val="44"/>
                          <w:szCs w:val="44"/>
                          <w:lang w:val="en-US"/>
                        </w:rPr>
                        <w:t xml:space="preserve">: </w:t>
                      </w:r>
                      <w:r>
                        <w:rPr>
                          <w:rFonts w:ascii="Arial Unicode MS" w:eastAsia="Arial Unicode MS" w:hAnsi="Arial Unicode MS" w:cs="Arial Unicode MS"/>
                          <w:sz w:val="44"/>
                          <w:szCs w:val="44"/>
                          <w:lang w:val="en-US"/>
                        </w:rPr>
                        <w:br/>
                      </w:r>
                      <w:r>
                        <w:rPr>
                          <w:sz w:val="44"/>
                          <w:szCs w:val="44"/>
                          <w:lang w:val="en-US"/>
                        </w:rPr>
                        <w:t xml:space="preserve">      Director of Peyton Events &amp; </w:t>
                      </w:r>
                    </w:p>
                    <w:p w:rsidR="001F429D" w:rsidRDefault="007B411C">
                      <w:pPr>
                        <w:pStyle w:val="Body"/>
                        <w:jc w:val="right"/>
                        <w:rPr>
                          <w:sz w:val="44"/>
                          <w:szCs w:val="44"/>
                          <w:lang w:val="en-US"/>
                        </w:rPr>
                      </w:pPr>
                      <w:r>
                        <w:rPr>
                          <w:sz w:val="44"/>
                          <w:szCs w:val="44"/>
                          <w:lang w:val="en-US"/>
                        </w:rPr>
                        <w:t xml:space="preserve">Business Development </w:t>
                      </w:r>
                    </w:p>
                    <w:p w:rsidR="001F429D" w:rsidRDefault="001F429D">
                      <w:pPr>
                        <w:pStyle w:val="Body"/>
                        <w:jc w:val="right"/>
                        <w:rPr>
                          <w:sz w:val="44"/>
                          <w:szCs w:val="44"/>
                          <w:lang w:val="en-US"/>
                        </w:rPr>
                      </w:pPr>
                    </w:p>
                    <w:p w:rsidR="001F429D" w:rsidRDefault="001F429D">
                      <w:pPr>
                        <w:pStyle w:val="Body"/>
                        <w:jc w:val="right"/>
                      </w:pPr>
                    </w:p>
                  </w:txbxContent>
                </v:textbox>
                <w10:wrap anchorx="margin" anchory="page"/>
              </v:rect>
            </w:pict>
          </mc:Fallback>
        </mc:AlternateContent>
      </w:r>
    </w:p>
    <w:p w:rsidR="001F429D" w:rsidRDefault="001F429D">
      <w:pPr>
        <w:pStyle w:val="Body"/>
        <w:rPr>
          <w:rFonts w:ascii="Century Gothic" w:eastAsia="Century Gothic" w:hAnsi="Century Gothic" w:cs="Century Gothic"/>
        </w:rPr>
      </w:pPr>
    </w:p>
    <w:p w:rsidR="001F429D" w:rsidRDefault="001F429D">
      <w:pPr>
        <w:pStyle w:val="Body"/>
        <w:rPr>
          <w:rFonts w:ascii="Century Gothic" w:eastAsia="Century Gothic" w:hAnsi="Century Gothic" w:cs="Century Gothic"/>
        </w:rPr>
      </w:pPr>
    </w:p>
    <w:p w:rsidR="001F429D" w:rsidRDefault="001F429D">
      <w:pPr>
        <w:pStyle w:val="Body"/>
        <w:rPr>
          <w:rFonts w:ascii="Century Gothic" w:eastAsia="Century Gothic" w:hAnsi="Century Gothic" w:cs="Century Gothic"/>
        </w:rPr>
      </w:pPr>
    </w:p>
    <w:p w:rsidR="001F429D" w:rsidRDefault="001F429D">
      <w:pPr>
        <w:pStyle w:val="Body"/>
        <w:rPr>
          <w:rFonts w:ascii="Century Gothic" w:eastAsia="Century Gothic" w:hAnsi="Century Gothic" w:cs="Century Gothic"/>
        </w:rPr>
      </w:pPr>
    </w:p>
    <w:tbl>
      <w:tblPr>
        <w:tblW w:w="10349"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18"/>
        <w:gridCol w:w="6731"/>
      </w:tblGrid>
      <w:tr w:rsidR="001F429D" w:rsidTr="00C13899">
        <w:trPr>
          <w:trHeight w:val="237"/>
        </w:trPr>
        <w:tc>
          <w:tcPr>
            <w:tcW w:w="3618" w:type="dxa"/>
            <w:tcBorders>
              <w:top w:val="single" w:sz="4" w:space="0" w:color="000000"/>
              <w:left w:val="single" w:sz="4" w:space="0" w:color="000000"/>
              <w:bottom w:val="dotted" w:sz="2" w:space="0" w:color="000000"/>
              <w:right w:val="nil"/>
            </w:tcBorders>
            <w:shd w:val="clear" w:color="auto" w:fill="F2F2F2"/>
            <w:tcMar>
              <w:top w:w="80" w:type="dxa"/>
              <w:left w:w="80" w:type="dxa"/>
              <w:bottom w:w="80" w:type="dxa"/>
              <w:right w:w="80" w:type="dxa"/>
            </w:tcMar>
            <w:vAlign w:val="center"/>
          </w:tcPr>
          <w:p w:rsidR="001F429D" w:rsidRDefault="007B411C">
            <w:pPr>
              <w:pStyle w:val="gris"/>
            </w:pPr>
            <w:r>
              <w:rPr>
                <w:b w:val="0"/>
                <w:bCs w:val="0"/>
                <w:color w:val="000000"/>
                <w:u w:color="000000"/>
              </w:rPr>
              <w:t>Function:</w:t>
            </w:r>
          </w:p>
        </w:tc>
        <w:tc>
          <w:tcPr>
            <w:tcW w:w="6731" w:type="dxa"/>
            <w:tcBorders>
              <w:top w:val="single" w:sz="4" w:space="0" w:color="000000"/>
              <w:left w:val="nil"/>
              <w:bottom w:val="dotted" w:sz="2" w:space="0" w:color="000000"/>
              <w:right w:val="single" w:sz="4" w:space="0" w:color="000000"/>
            </w:tcBorders>
            <w:shd w:val="clear" w:color="auto" w:fill="auto"/>
            <w:tcMar>
              <w:top w:w="80" w:type="dxa"/>
              <w:left w:w="80" w:type="dxa"/>
              <w:bottom w:w="80" w:type="dxa"/>
              <w:right w:w="80" w:type="dxa"/>
            </w:tcMar>
            <w:vAlign w:val="center"/>
          </w:tcPr>
          <w:p w:rsidR="001F429D" w:rsidRDefault="007B411C">
            <w:r>
              <w:rPr>
                <w:rFonts w:ascii="Arial" w:eastAsia="Calibri" w:hAnsi="Arial" w:cs="Calibri"/>
                <w:color w:val="000000"/>
                <w:sz w:val="20"/>
                <w:szCs w:val="20"/>
                <w:u w:color="000000"/>
              </w:rPr>
              <w:t xml:space="preserve">Peyton Events | Sports &amp; Leisure </w:t>
            </w:r>
          </w:p>
        </w:tc>
      </w:tr>
      <w:tr w:rsidR="001F429D" w:rsidTr="00C13899">
        <w:trPr>
          <w:trHeight w:val="232"/>
        </w:trPr>
        <w:tc>
          <w:tcPr>
            <w:tcW w:w="3618" w:type="dxa"/>
            <w:tcBorders>
              <w:top w:val="dotted" w:sz="2" w:space="0" w:color="000000"/>
              <w:left w:val="single" w:sz="4" w:space="0" w:color="000000"/>
              <w:bottom w:val="dotted" w:sz="2" w:space="0" w:color="000000"/>
              <w:right w:val="nil"/>
            </w:tcBorders>
            <w:shd w:val="clear" w:color="auto" w:fill="F2F2F2"/>
            <w:tcMar>
              <w:top w:w="80" w:type="dxa"/>
              <w:left w:w="80" w:type="dxa"/>
              <w:bottom w:w="80" w:type="dxa"/>
              <w:right w:w="80" w:type="dxa"/>
            </w:tcMar>
            <w:vAlign w:val="center"/>
          </w:tcPr>
          <w:p w:rsidR="001F429D" w:rsidRDefault="007B411C">
            <w:pPr>
              <w:pStyle w:val="gris"/>
            </w:pPr>
            <w:r>
              <w:rPr>
                <w:b w:val="0"/>
                <w:bCs w:val="0"/>
                <w:color w:val="000000"/>
                <w:u w:color="000000"/>
              </w:rPr>
              <w:t xml:space="preserve">Position:  </w:t>
            </w:r>
          </w:p>
        </w:tc>
        <w:tc>
          <w:tcPr>
            <w:tcW w:w="6731" w:type="dxa"/>
            <w:tcBorders>
              <w:top w:val="dotted" w:sz="2" w:space="0" w:color="000000"/>
              <w:left w:val="nil"/>
              <w:bottom w:val="dotted" w:sz="2" w:space="0" w:color="000000"/>
              <w:right w:val="single" w:sz="4" w:space="0" w:color="000000"/>
            </w:tcBorders>
            <w:shd w:val="clear" w:color="auto" w:fill="auto"/>
            <w:tcMar>
              <w:top w:w="80" w:type="dxa"/>
              <w:left w:w="80" w:type="dxa"/>
              <w:bottom w:w="80" w:type="dxa"/>
              <w:right w:w="80" w:type="dxa"/>
            </w:tcMar>
            <w:vAlign w:val="center"/>
          </w:tcPr>
          <w:p w:rsidR="001F429D" w:rsidRDefault="007B411C">
            <w:pPr>
              <w:outlineLvl w:val="1"/>
            </w:pPr>
            <w:r>
              <w:rPr>
                <w:rFonts w:ascii="Arial" w:eastAsia="Calibri" w:hAnsi="Arial" w:cs="Calibri"/>
                <w:color w:val="000000"/>
                <w:sz w:val="20"/>
                <w:szCs w:val="20"/>
                <w:u w:color="000000"/>
              </w:rPr>
              <w:t xml:space="preserve">Director of Peyton Events &amp; Business Development </w:t>
            </w:r>
          </w:p>
        </w:tc>
      </w:tr>
      <w:tr w:rsidR="001F429D" w:rsidTr="00C13899">
        <w:trPr>
          <w:trHeight w:val="232"/>
        </w:trPr>
        <w:tc>
          <w:tcPr>
            <w:tcW w:w="3618" w:type="dxa"/>
            <w:tcBorders>
              <w:top w:val="dotted" w:sz="2" w:space="0" w:color="000000"/>
              <w:left w:val="single" w:sz="4" w:space="0" w:color="000000"/>
              <w:bottom w:val="dotted" w:sz="2" w:space="0" w:color="000000"/>
              <w:right w:val="nil"/>
            </w:tcBorders>
            <w:shd w:val="clear" w:color="auto" w:fill="F2F2F2"/>
            <w:tcMar>
              <w:top w:w="80" w:type="dxa"/>
              <w:left w:w="80" w:type="dxa"/>
              <w:bottom w:w="80" w:type="dxa"/>
              <w:right w:w="80" w:type="dxa"/>
            </w:tcMar>
            <w:vAlign w:val="center"/>
          </w:tcPr>
          <w:p w:rsidR="001F429D" w:rsidRDefault="007B411C">
            <w:pPr>
              <w:pStyle w:val="gris"/>
            </w:pPr>
            <w:r>
              <w:rPr>
                <w:b w:val="0"/>
                <w:bCs w:val="0"/>
                <w:color w:val="000000"/>
                <w:u w:color="000000"/>
              </w:rPr>
              <w:t>Job holder:</w:t>
            </w:r>
          </w:p>
        </w:tc>
        <w:tc>
          <w:tcPr>
            <w:tcW w:w="6731" w:type="dxa"/>
            <w:tcBorders>
              <w:top w:val="dotted" w:sz="2" w:space="0" w:color="000000"/>
              <w:left w:val="nil"/>
              <w:bottom w:val="dotted" w:sz="2" w:space="0" w:color="000000"/>
              <w:right w:val="single" w:sz="4" w:space="0" w:color="000000"/>
            </w:tcBorders>
            <w:shd w:val="clear" w:color="auto" w:fill="auto"/>
            <w:tcMar>
              <w:top w:w="80" w:type="dxa"/>
              <w:left w:w="80" w:type="dxa"/>
              <w:bottom w:w="80" w:type="dxa"/>
              <w:right w:w="80" w:type="dxa"/>
            </w:tcMar>
            <w:vAlign w:val="center"/>
          </w:tcPr>
          <w:p w:rsidR="001F429D" w:rsidRDefault="001F429D"/>
        </w:tc>
      </w:tr>
      <w:tr w:rsidR="001F429D" w:rsidTr="00C13899">
        <w:trPr>
          <w:trHeight w:val="232"/>
        </w:trPr>
        <w:tc>
          <w:tcPr>
            <w:tcW w:w="3618" w:type="dxa"/>
            <w:tcBorders>
              <w:top w:val="dotted" w:sz="2" w:space="0" w:color="000000"/>
              <w:left w:val="single" w:sz="4" w:space="0" w:color="000000"/>
              <w:bottom w:val="dotted" w:sz="2" w:space="0" w:color="000000"/>
              <w:right w:val="nil"/>
            </w:tcBorders>
            <w:shd w:val="clear" w:color="auto" w:fill="F2F2F2"/>
            <w:tcMar>
              <w:top w:w="80" w:type="dxa"/>
              <w:left w:w="80" w:type="dxa"/>
              <w:bottom w:w="80" w:type="dxa"/>
              <w:right w:w="80" w:type="dxa"/>
            </w:tcMar>
            <w:vAlign w:val="center"/>
          </w:tcPr>
          <w:p w:rsidR="001F429D" w:rsidRDefault="007B411C">
            <w:pPr>
              <w:pStyle w:val="gris"/>
            </w:pPr>
            <w:r>
              <w:rPr>
                <w:b w:val="0"/>
                <w:bCs w:val="0"/>
                <w:color w:val="000000"/>
                <w:u w:color="000000"/>
              </w:rPr>
              <w:t xml:space="preserve">Date </w:t>
            </w:r>
            <w:r>
              <w:rPr>
                <w:b w:val="0"/>
                <w:bCs w:val="0"/>
                <w:color w:val="000000"/>
                <w:sz w:val="16"/>
                <w:szCs w:val="16"/>
                <w:u w:color="000000"/>
              </w:rPr>
              <w:t>(in job since)</w:t>
            </w:r>
            <w:r>
              <w:rPr>
                <w:b w:val="0"/>
                <w:bCs w:val="0"/>
                <w:color w:val="000000"/>
                <w:u w:color="000000"/>
              </w:rPr>
              <w:t>:</w:t>
            </w:r>
          </w:p>
        </w:tc>
        <w:tc>
          <w:tcPr>
            <w:tcW w:w="6731" w:type="dxa"/>
            <w:tcBorders>
              <w:top w:val="dotted" w:sz="2" w:space="0" w:color="000000"/>
              <w:left w:val="nil"/>
              <w:bottom w:val="dotted" w:sz="2" w:space="0" w:color="000000"/>
              <w:right w:val="single" w:sz="4" w:space="0" w:color="000000"/>
            </w:tcBorders>
            <w:shd w:val="clear" w:color="auto" w:fill="auto"/>
            <w:tcMar>
              <w:top w:w="80" w:type="dxa"/>
              <w:left w:w="80" w:type="dxa"/>
              <w:bottom w:w="80" w:type="dxa"/>
              <w:right w:w="80" w:type="dxa"/>
            </w:tcMar>
            <w:vAlign w:val="center"/>
          </w:tcPr>
          <w:p w:rsidR="001F429D" w:rsidRDefault="001F429D"/>
        </w:tc>
      </w:tr>
      <w:tr w:rsidR="001F429D" w:rsidTr="00C13899">
        <w:trPr>
          <w:trHeight w:val="402"/>
        </w:trPr>
        <w:tc>
          <w:tcPr>
            <w:tcW w:w="3618" w:type="dxa"/>
            <w:tcBorders>
              <w:top w:val="dotted" w:sz="2" w:space="0" w:color="000000"/>
              <w:left w:val="single" w:sz="4" w:space="0" w:color="000000"/>
              <w:bottom w:val="dotted" w:sz="4" w:space="0" w:color="000000"/>
              <w:right w:val="nil"/>
            </w:tcBorders>
            <w:shd w:val="clear" w:color="auto" w:fill="F2F2F2"/>
            <w:tcMar>
              <w:top w:w="80" w:type="dxa"/>
              <w:left w:w="80" w:type="dxa"/>
              <w:bottom w:w="80" w:type="dxa"/>
              <w:right w:w="80" w:type="dxa"/>
            </w:tcMar>
            <w:vAlign w:val="center"/>
          </w:tcPr>
          <w:p w:rsidR="001F429D" w:rsidRDefault="007B411C">
            <w:pPr>
              <w:pStyle w:val="gris"/>
            </w:pPr>
            <w:r>
              <w:rPr>
                <w:b w:val="0"/>
                <w:bCs w:val="0"/>
                <w:color w:val="000000"/>
                <w:u w:color="000000"/>
              </w:rPr>
              <w:t xml:space="preserve">Immediate manager </w:t>
            </w:r>
            <w:r>
              <w:rPr>
                <w:rFonts w:ascii="Arial Unicode MS" w:hAnsi="Arial Unicode MS"/>
                <w:b w:val="0"/>
                <w:bCs w:val="0"/>
                <w:color w:val="000000"/>
                <w:u w:color="000000"/>
              </w:rPr>
              <w:br/>
            </w:r>
            <w:r>
              <w:rPr>
                <w:b w:val="0"/>
                <w:bCs w:val="0"/>
                <w:color w:val="000000"/>
                <w:sz w:val="16"/>
                <w:szCs w:val="16"/>
                <w:u w:color="000000"/>
              </w:rPr>
              <w:t>(N+1 Job title and name):</w:t>
            </w:r>
          </w:p>
        </w:tc>
        <w:tc>
          <w:tcPr>
            <w:tcW w:w="6731" w:type="dxa"/>
            <w:tcBorders>
              <w:top w:val="dotted" w:sz="2"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center"/>
          </w:tcPr>
          <w:p w:rsidR="001F429D" w:rsidRDefault="007B411C">
            <w:r>
              <w:rPr>
                <w:rFonts w:ascii="Arial" w:eastAsia="Calibri" w:hAnsi="Arial" w:cs="Calibri"/>
                <w:color w:val="000000"/>
                <w:sz w:val="20"/>
                <w:szCs w:val="20"/>
                <w:u w:color="000000"/>
              </w:rPr>
              <w:t xml:space="preserve">Operations Manager </w:t>
            </w:r>
          </w:p>
        </w:tc>
      </w:tr>
      <w:tr w:rsidR="001F429D" w:rsidTr="00C13899">
        <w:trPr>
          <w:trHeight w:val="237"/>
        </w:trPr>
        <w:tc>
          <w:tcPr>
            <w:tcW w:w="3618" w:type="dxa"/>
            <w:tcBorders>
              <w:top w:val="dotted" w:sz="4" w:space="0" w:color="000000"/>
              <w:left w:val="single" w:sz="4" w:space="0" w:color="000000"/>
              <w:bottom w:val="dotted" w:sz="4" w:space="0" w:color="000000"/>
              <w:right w:val="nil"/>
            </w:tcBorders>
            <w:shd w:val="clear" w:color="auto" w:fill="F2F2F2"/>
            <w:tcMar>
              <w:top w:w="80" w:type="dxa"/>
              <w:left w:w="80" w:type="dxa"/>
              <w:bottom w:w="80" w:type="dxa"/>
              <w:right w:w="80" w:type="dxa"/>
            </w:tcMar>
            <w:vAlign w:val="center"/>
          </w:tcPr>
          <w:p w:rsidR="001F429D" w:rsidRDefault="007B411C">
            <w:pPr>
              <w:pStyle w:val="gris"/>
            </w:pPr>
            <w:r>
              <w:rPr>
                <w:b w:val="0"/>
                <w:bCs w:val="0"/>
                <w:color w:val="000000"/>
                <w:u w:color="000000"/>
              </w:rPr>
              <w:t>Additional reporting line to:</w:t>
            </w:r>
          </w:p>
        </w:tc>
        <w:tc>
          <w:tcPr>
            <w:tcW w:w="6731"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center"/>
          </w:tcPr>
          <w:p w:rsidR="001F429D" w:rsidRDefault="007B411C">
            <w:r>
              <w:rPr>
                <w:rFonts w:ascii="Arial" w:eastAsia="Calibri" w:hAnsi="Arial" w:cs="Calibri"/>
                <w:color w:val="000000"/>
                <w:sz w:val="20"/>
                <w:szCs w:val="20"/>
                <w:u w:color="000000"/>
              </w:rPr>
              <w:t xml:space="preserve">Managing Director </w:t>
            </w:r>
          </w:p>
        </w:tc>
      </w:tr>
      <w:tr w:rsidR="001F429D" w:rsidTr="00C13899">
        <w:trPr>
          <w:trHeight w:val="237"/>
        </w:trPr>
        <w:tc>
          <w:tcPr>
            <w:tcW w:w="3618" w:type="dxa"/>
            <w:tcBorders>
              <w:top w:val="dotted" w:sz="4" w:space="0" w:color="000000"/>
              <w:left w:val="single" w:sz="4" w:space="0" w:color="000000"/>
              <w:bottom w:val="dotted" w:sz="4" w:space="0" w:color="000000"/>
              <w:right w:val="nil"/>
            </w:tcBorders>
            <w:shd w:val="clear" w:color="auto" w:fill="F2F2F2"/>
            <w:tcMar>
              <w:top w:w="80" w:type="dxa"/>
              <w:left w:w="80" w:type="dxa"/>
              <w:bottom w:w="80" w:type="dxa"/>
              <w:right w:w="80" w:type="dxa"/>
            </w:tcMar>
            <w:vAlign w:val="center"/>
          </w:tcPr>
          <w:p w:rsidR="001F429D" w:rsidRDefault="007B411C">
            <w:pPr>
              <w:pStyle w:val="gris"/>
            </w:pPr>
            <w:r>
              <w:rPr>
                <w:b w:val="0"/>
                <w:bCs w:val="0"/>
                <w:color w:val="000000"/>
                <w:u w:color="000000"/>
              </w:rPr>
              <w:t>Position location:</w:t>
            </w:r>
          </w:p>
        </w:tc>
        <w:tc>
          <w:tcPr>
            <w:tcW w:w="6731"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center"/>
          </w:tcPr>
          <w:p w:rsidR="001F429D" w:rsidRDefault="007B411C">
            <w:r>
              <w:rPr>
                <w:rFonts w:ascii="Arial" w:eastAsia="Calibri" w:hAnsi="Arial" w:cs="Calibri"/>
                <w:color w:val="000000"/>
                <w:sz w:val="20"/>
                <w:szCs w:val="20"/>
                <w:u w:color="000000"/>
              </w:rPr>
              <w:t xml:space="preserve">Regional </w:t>
            </w:r>
          </w:p>
        </w:tc>
      </w:tr>
      <w:tr w:rsidR="001F429D" w:rsidTr="00C13899">
        <w:trPr>
          <w:trHeight w:val="237"/>
        </w:trPr>
        <w:tc>
          <w:tcPr>
            <w:tcW w:w="3618" w:type="dxa"/>
            <w:tcBorders>
              <w:top w:val="dotted" w:sz="4" w:space="0" w:color="000000"/>
              <w:left w:val="single" w:sz="4" w:space="0" w:color="000000"/>
              <w:bottom w:val="single" w:sz="4" w:space="0" w:color="000000"/>
              <w:right w:val="nil"/>
            </w:tcBorders>
            <w:shd w:val="clear" w:color="auto" w:fill="F2F2F2"/>
            <w:tcMar>
              <w:top w:w="80" w:type="dxa"/>
              <w:left w:w="80" w:type="dxa"/>
              <w:bottom w:w="80" w:type="dxa"/>
              <w:right w:w="80" w:type="dxa"/>
            </w:tcMar>
            <w:vAlign w:val="center"/>
          </w:tcPr>
          <w:p w:rsidR="001F429D" w:rsidRDefault="007B411C">
            <w:pPr>
              <w:pStyle w:val="gris"/>
            </w:pPr>
            <w:r>
              <w:rPr>
                <w:b w:val="0"/>
                <w:bCs w:val="0"/>
                <w:color w:val="000000"/>
                <w:u w:color="000000"/>
              </w:rPr>
              <w:t>Responsible for:</w:t>
            </w:r>
          </w:p>
        </w:tc>
        <w:tc>
          <w:tcPr>
            <w:tcW w:w="6731"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F429D" w:rsidRDefault="007B411C">
            <w:r>
              <w:rPr>
                <w:rFonts w:ascii="Arial" w:eastAsia="Calibri" w:hAnsi="Arial" w:cs="Calibri"/>
                <w:color w:val="000000"/>
                <w:sz w:val="20"/>
                <w:szCs w:val="20"/>
                <w:u w:color="000000"/>
              </w:rPr>
              <w:t xml:space="preserve">Senior Events Manager, Events Head Chef, Wider Events team </w:t>
            </w:r>
          </w:p>
        </w:tc>
      </w:tr>
    </w:tbl>
    <w:p w:rsidR="001F429D" w:rsidRDefault="001F429D">
      <w:pPr>
        <w:pStyle w:val="Body"/>
      </w:pPr>
    </w:p>
    <w:tbl>
      <w:tblPr>
        <w:tblW w:w="10349"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9"/>
      </w:tblGrid>
      <w:tr w:rsidR="001F429D" w:rsidTr="00C13899">
        <w:trPr>
          <w:trHeight w:val="221"/>
        </w:trPr>
        <w:tc>
          <w:tcPr>
            <w:tcW w:w="10349" w:type="dxa"/>
            <w:tcBorders>
              <w:top w:val="single" w:sz="4" w:space="0" w:color="000000"/>
              <w:left w:val="single" w:sz="4" w:space="0" w:color="000000"/>
              <w:bottom w:val="dotted" w:sz="2" w:space="0" w:color="000000"/>
              <w:right w:val="single" w:sz="4" w:space="0" w:color="000000"/>
            </w:tcBorders>
            <w:shd w:val="clear" w:color="auto" w:fill="F2F2F2"/>
            <w:tcMar>
              <w:top w:w="80" w:type="dxa"/>
              <w:left w:w="80" w:type="dxa"/>
              <w:bottom w:w="80" w:type="dxa"/>
              <w:right w:w="80" w:type="dxa"/>
            </w:tcMar>
            <w:vAlign w:val="center"/>
          </w:tcPr>
          <w:p w:rsidR="001F429D" w:rsidRDefault="007B411C">
            <w:pPr>
              <w:pStyle w:val="titregris"/>
              <w:spacing w:before="0" w:after="0"/>
              <w:ind w:left="0" w:firstLine="0"/>
            </w:pPr>
            <w:r>
              <w:rPr>
                <w:color w:val="000000"/>
                <w:u w:color="000000"/>
              </w:rPr>
              <w:t xml:space="preserve">1.  Purpose of the Job </w:t>
            </w:r>
            <w:r>
              <w:rPr>
                <w:b w:val="0"/>
                <w:bCs w:val="0"/>
                <w:color w:val="000000"/>
                <w:sz w:val="16"/>
                <w:szCs w:val="16"/>
                <w:u w:color="000000"/>
              </w:rPr>
              <w:t>– State concisely the aim of the job</w:t>
            </w:r>
            <w:r>
              <w:rPr>
                <w:color w:val="000000"/>
                <w:sz w:val="16"/>
                <w:szCs w:val="16"/>
                <w:u w:color="000000"/>
              </w:rPr>
              <w:t xml:space="preserve">.  </w:t>
            </w:r>
          </w:p>
        </w:tc>
      </w:tr>
      <w:tr w:rsidR="001F429D" w:rsidTr="00C13899">
        <w:trPr>
          <w:trHeight w:val="2641"/>
        </w:trPr>
        <w:tc>
          <w:tcPr>
            <w:tcW w:w="10349" w:type="dxa"/>
            <w:tcBorders>
              <w:top w:val="dotted"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429D" w:rsidRDefault="007B411C">
            <w:pPr>
              <w:pStyle w:val="Puces4"/>
              <w:numPr>
                <w:ilvl w:val="0"/>
                <w:numId w:val="1"/>
              </w:numPr>
              <w:spacing w:before="0" w:after="0"/>
            </w:pPr>
            <w:r>
              <w:t xml:space="preserve">To develop and grow Peyton Events across the whole estate whilst holding overall responsibility for the Peyton Events function, strategy design through to delivery operations. To be the brand ambassador and drive Peyton Events as a market leader within the events and conferencing sector, and align the communication and output between Sales, Marketing, Events, and Operations, to deliver financially viable and exceptional events/guest experiences. To reposition Peyton Events as a leader in the sector by </w:t>
            </w:r>
            <w:proofErr w:type="gramStart"/>
            <w:r>
              <w:t>designing  and</w:t>
            </w:r>
            <w:proofErr w:type="gramEnd"/>
            <w:r>
              <w:t xml:space="preserve"> developing a strong brand by key financial reporting and budgeting, aligning this with the Group Head of Sales to ensure robust sales targets/strategies. To ensure that events deliver consistent innovative and exceptional customer service. To help demonstrate real value, commitment and responsiveness to client and customer needs ensuring satisfaction and retention of business, whilst continuously improving the proposition for clients and customers alike.</w:t>
            </w:r>
          </w:p>
        </w:tc>
      </w:tr>
    </w:tbl>
    <w:p w:rsidR="001F429D" w:rsidRDefault="001F429D">
      <w:pPr>
        <w:pStyle w:val="Body"/>
      </w:pPr>
    </w:p>
    <w:tbl>
      <w:tblPr>
        <w:tblW w:w="10349"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78"/>
        <w:gridCol w:w="660"/>
        <w:gridCol w:w="1950"/>
        <w:gridCol w:w="540"/>
        <w:gridCol w:w="912"/>
        <w:gridCol w:w="850"/>
        <w:gridCol w:w="1418"/>
        <w:gridCol w:w="850"/>
        <w:gridCol w:w="1280"/>
        <w:gridCol w:w="711"/>
      </w:tblGrid>
      <w:tr w:rsidR="001F429D" w:rsidTr="00C13899">
        <w:trPr>
          <w:trHeight w:val="341"/>
        </w:trPr>
        <w:tc>
          <w:tcPr>
            <w:tcW w:w="10349" w:type="dxa"/>
            <w:gridSpan w:val="10"/>
            <w:tcBorders>
              <w:top w:val="single" w:sz="2" w:space="0" w:color="000000"/>
              <w:left w:val="single" w:sz="2" w:space="0" w:color="000000"/>
              <w:bottom w:val="dotted" w:sz="2" w:space="0" w:color="000000"/>
              <w:right w:val="single" w:sz="2" w:space="0" w:color="000000"/>
            </w:tcBorders>
            <w:shd w:val="clear" w:color="auto" w:fill="F2F2F2"/>
            <w:tcMar>
              <w:top w:w="80" w:type="dxa"/>
              <w:left w:w="364" w:type="dxa"/>
              <w:bottom w:w="80" w:type="dxa"/>
              <w:right w:w="80" w:type="dxa"/>
            </w:tcMar>
            <w:vAlign w:val="center"/>
          </w:tcPr>
          <w:p w:rsidR="001F429D" w:rsidRDefault="007B411C">
            <w:pPr>
              <w:pStyle w:val="titregris"/>
              <w:spacing w:before="0" w:after="0"/>
            </w:pPr>
            <w:r>
              <w:rPr>
                <w:color w:val="000000"/>
                <w:u w:color="000000"/>
              </w:rPr>
              <w:t xml:space="preserve">2. </w:t>
            </w:r>
            <w:r>
              <w:rPr>
                <w:color w:val="000000"/>
                <w:u w:color="000000"/>
              </w:rPr>
              <w:tab/>
              <w:t xml:space="preserve">Dimensions </w:t>
            </w:r>
            <w:r>
              <w:rPr>
                <w:b w:val="0"/>
                <w:bCs w:val="0"/>
                <w:color w:val="000000"/>
                <w:sz w:val="12"/>
                <w:szCs w:val="12"/>
                <w:u w:color="000000"/>
              </w:rPr>
              <w:t>– Point out the main figures / indicators to give some insight on the “volumes” managed by the position and/or the activity of the Department.</w:t>
            </w:r>
          </w:p>
        </w:tc>
      </w:tr>
      <w:tr w:rsidR="001F429D" w:rsidTr="00C13899">
        <w:trPr>
          <w:trHeight w:val="228"/>
        </w:trPr>
        <w:tc>
          <w:tcPr>
            <w:tcW w:w="1178" w:type="dxa"/>
            <w:vMerge w:val="restart"/>
            <w:tcBorders>
              <w:top w:val="dotted" w:sz="2" w:space="0" w:color="000000"/>
              <w:left w:val="single" w:sz="2" w:space="0" w:color="000000"/>
              <w:bottom w:val="single" w:sz="4" w:space="0" w:color="000000"/>
              <w:right w:val="nil"/>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Revenue FY17:</w:t>
            </w:r>
          </w:p>
        </w:tc>
        <w:tc>
          <w:tcPr>
            <w:tcW w:w="660" w:type="dxa"/>
            <w:vMerge w:val="restart"/>
            <w:tcBorders>
              <w:top w:val="dotted" w:sz="2" w:space="0" w:color="000000"/>
              <w:left w:val="nil"/>
              <w:bottom w:val="single" w:sz="4" w:space="0" w:color="000000"/>
              <w:right w:val="dotted" w:sz="2" w:space="0" w:color="000000"/>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€tbc</w:t>
            </w:r>
          </w:p>
        </w:tc>
        <w:tc>
          <w:tcPr>
            <w:tcW w:w="1950" w:type="dxa"/>
            <w:tcBorders>
              <w:top w:val="dotted" w:sz="2" w:space="0" w:color="000000"/>
              <w:left w:val="dotted" w:sz="2"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EBIT growth:</w:t>
            </w:r>
          </w:p>
        </w:tc>
        <w:tc>
          <w:tcPr>
            <w:tcW w:w="540" w:type="dxa"/>
            <w:tcBorders>
              <w:top w:val="dotted" w:sz="2" w:space="0" w:color="000000"/>
              <w:left w:val="nil"/>
              <w:bottom w:val="dotted" w:sz="4" w:space="0" w:color="000000"/>
              <w:right w:val="dotted" w:sz="4" w:space="0" w:color="000000"/>
            </w:tcBorders>
            <w:shd w:val="clear" w:color="auto" w:fill="auto"/>
            <w:tcMar>
              <w:top w:w="80" w:type="dxa"/>
              <w:left w:w="80" w:type="dxa"/>
              <w:bottom w:w="80" w:type="dxa"/>
              <w:right w:w="80" w:type="dxa"/>
            </w:tcMar>
            <w:vAlign w:val="center"/>
          </w:tcPr>
          <w:p w:rsidR="001F429D" w:rsidRDefault="007B411C">
            <w:pPr>
              <w:pStyle w:val="Body"/>
            </w:pPr>
            <w:r>
              <w:rPr>
                <w:rFonts w:ascii="Century Gothic" w:hAnsi="Century Gothic"/>
                <w:sz w:val="18"/>
                <w:szCs w:val="18"/>
                <w:lang w:val="en-US"/>
              </w:rPr>
              <w:t>tbc</w:t>
            </w:r>
          </w:p>
        </w:tc>
        <w:tc>
          <w:tcPr>
            <w:tcW w:w="912" w:type="dxa"/>
            <w:vMerge w:val="restart"/>
            <w:tcBorders>
              <w:top w:val="dotted" w:sz="2" w:space="0" w:color="000000"/>
              <w:left w:val="dotted" w:sz="4"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Growth type:</w:t>
            </w:r>
          </w:p>
        </w:tc>
        <w:tc>
          <w:tcPr>
            <w:tcW w:w="850" w:type="dxa"/>
            <w:vMerge w:val="restart"/>
            <w:tcBorders>
              <w:top w:val="dotted" w:sz="2" w:space="0" w:color="000000"/>
              <w:left w:val="nil"/>
              <w:bottom w:val="dotted" w:sz="4" w:space="0" w:color="000000"/>
              <w:right w:val="dotted" w:sz="4" w:space="0" w:color="000000"/>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n/a</w:t>
            </w:r>
          </w:p>
        </w:tc>
        <w:tc>
          <w:tcPr>
            <w:tcW w:w="1418" w:type="dxa"/>
            <w:vMerge w:val="restart"/>
            <w:tcBorders>
              <w:top w:val="dotted" w:sz="2" w:space="0" w:color="000000"/>
              <w:left w:val="dotted" w:sz="4"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Outsourcing rate:</w:t>
            </w:r>
          </w:p>
        </w:tc>
        <w:tc>
          <w:tcPr>
            <w:tcW w:w="850" w:type="dxa"/>
            <w:vMerge w:val="restart"/>
            <w:tcBorders>
              <w:top w:val="dotted" w:sz="2" w:space="0" w:color="000000"/>
              <w:left w:val="nil"/>
              <w:bottom w:val="dotted" w:sz="4" w:space="0" w:color="000000"/>
              <w:right w:val="dotted" w:sz="4" w:space="0" w:color="000000"/>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n/a</w:t>
            </w:r>
          </w:p>
        </w:tc>
        <w:tc>
          <w:tcPr>
            <w:tcW w:w="1280" w:type="dxa"/>
            <w:vMerge w:val="restart"/>
            <w:tcBorders>
              <w:top w:val="dotted" w:sz="2" w:space="0" w:color="000000"/>
              <w:left w:val="dotted" w:sz="4"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Region  Workforce</w:t>
            </w:r>
          </w:p>
        </w:tc>
        <w:tc>
          <w:tcPr>
            <w:tcW w:w="711" w:type="dxa"/>
            <w:vMerge w:val="restart"/>
            <w:tcBorders>
              <w:top w:val="dotted" w:sz="2" w:space="0" w:color="000000"/>
              <w:left w:val="nil"/>
              <w:bottom w:val="dotted" w:sz="4" w:space="0" w:color="000000"/>
              <w:right w:val="single" w:sz="2" w:space="0" w:color="000000"/>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tbc</w:t>
            </w:r>
          </w:p>
        </w:tc>
      </w:tr>
      <w:tr w:rsidR="001F429D" w:rsidTr="00C13899">
        <w:trPr>
          <w:trHeight w:val="230"/>
        </w:trPr>
        <w:tc>
          <w:tcPr>
            <w:tcW w:w="1178" w:type="dxa"/>
            <w:vMerge/>
            <w:tcBorders>
              <w:top w:val="dotted" w:sz="2" w:space="0" w:color="000000"/>
              <w:left w:val="single" w:sz="2" w:space="0" w:color="000000"/>
              <w:bottom w:val="single" w:sz="4" w:space="0" w:color="000000"/>
              <w:right w:val="nil"/>
            </w:tcBorders>
            <w:shd w:val="clear" w:color="auto" w:fill="auto"/>
          </w:tcPr>
          <w:p w:rsidR="001F429D" w:rsidRDefault="001F429D"/>
        </w:tc>
        <w:tc>
          <w:tcPr>
            <w:tcW w:w="660" w:type="dxa"/>
            <w:vMerge/>
            <w:tcBorders>
              <w:top w:val="dotted" w:sz="2" w:space="0" w:color="000000"/>
              <w:left w:val="nil"/>
              <w:bottom w:val="single" w:sz="4" w:space="0" w:color="000000"/>
              <w:right w:val="dotted" w:sz="2" w:space="0" w:color="000000"/>
            </w:tcBorders>
            <w:shd w:val="clear" w:color="auto" w:fill="auto"/>
          </w:tcPr>
          <w:p w:rsidR="001F429D" w:rsidRDefault="001F429D"/>
        </w:tc>
        <w:tc>
          <w:tcPr>
            <w:tcW w:w="1950" w:type="dxa"/>
            <w:tcBorders>
              <w:top w:val="dotted" w:sz="4" w:space="0" w:color="000000"/>
              <w:left w:val="dotted" w:sz="2"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EBIT margin:</w:t>
            </w:r>
          </w:p>
        </w:tc>
        <w:tc>
          <w:tcPr>
            <w:tcW w:w="540"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vAlign w:val="center"/>
          </w:tcPr>
          <w:p w:rsidR="001F429D" w:rsidRDefault="007B411C">
            <w:pPr>
              <w:pStyle w:val="Body"/>
            </w:pPr>
            <w:r>
              <w:rPr>
                <w:rFonts w:ascii="Century Gothic" w:hAnsi="Century Gothic"/>
                <w:sz w:val="18"/>
                <w:szCs w:val="18"/>
                <w:lang w:val="en-US"/>
              </w:rPr>
              <w:t>tbc</w:t>
            </w:r>
          </w:p>
        </w:tc>
        <w:tc>
          <w:tcPr>
            <w:tcW w:w="912" w:type="dxa"/>
            <w:vMerge/>
            <w:tcBorders>
              <w:top w:val="dotted" w:sz="2" w:space="0" w:color="000000"/>
              <w:left w:val="dotted" w:sz="4" w:space="0" w:color="000000"/>
              <w:bottom w:val="dotted" w:sz="4" w:space="0" w:color="000000"/>
              <w:right w:val="nil"/>
            </w:tcBorders>
            <w:shd w:val="clear" w:color="auto" w:fill="auto"/>
          </w:tcPr>
          <w:p w:rsidR="001F429D" w:rsidRDefault="001F429D"/>
        </w:tc>
        <w:tc>
          <w:tcPr>
            <w:tcW w:w="850" w:type="dxa"/>
            <w:vMerge/>
            <w:tcBorders>
              <w:top w:val="dotted" w:sz="2" w:space="0" w:color="000000"/>
              <w:left w:val="nil"/>
              <w:bottom w:val="dotted" w:sz="4" w:space="0" w:color="000000"/>
              <w:right w:val="dotted" w:sz="4" w:space="0" w:color="000000"/>
            </w:tcBorders>
            <w:shd w:val="clear" w:color="auto" w:fill="auto"/>
          </w:tcPr>
          <w:p w:rsidR="001F429D" w:rsidRDefault="001F429D"/>
        </w:tc>
        <w:tc>
          <w:tcPr>
            <w:tcW w:w="1418" w:type="dxa"/>
            <w:vMerge/>
            <w:tcBorders>
              <w:top w:val="dotted" w:sz="2" w:space="0" w:color="000000"/>
              <w:left w:val="dotted" w:sz="4" w:space="0" w:color="000000"/>
              <w:bottom w:val="dotted" w:sz="4" w:space="0" w:color="000000"/>
              <w:right w:val="nil"/>
            </w:tcBorders>
            <w:shd w:val="clear" w:color="auto" w:fill="auto"/>
          </w:tcPr>
          <w:p w:rsidR="001F429D" w:rsidRDefault="001F429D"/>
        </w:tc>
        <w:tc>
          <w:tcPr>
            <w:tcW w:w="850" w:type="dxa"/>
            <w:vMerge/>
            <w:tcBorders>
              <w:top w:val="dotted" w:sz="2" w:space="0" w:color="000000"/>
              <w:left w:val="nil"/>
              <w:bottom w:val="dotted" w:sz="4" w:space="0" w:color="000000"/>
              <w:right w:val="dotted" w:sz="4" w:space="0" w:color="000000"/>
            </w:tcBorders>
            <w:shd w:val="clear" w:color="auto" w:fill="auto"/>
          </w:tcPr>
          <w:p w:rsidR="001F429D" w:rsidRDefault="001F429D"/>
        </w:tc>
        <w:tc>
          <w:tcPr>
            <w:tcW w:w="1280" w:type="dxa"/>
            <w:vMerge/>
            <w:tcBorders>
              <w:top w:val="dotted" w:sz="2" w:space="0" w:color="000000"/>
              <w:left w:val="dotted" w:sz="4" w:space="0" w:color="000000"/>
              <w:bottom w:val="dotted" w:sz="4" w:space="0" w:color="000000"/>
              <w:right w:val="nil"/>
            </w:tcBorders>
            <w:shd w:val="clear" w:color="auto" w:fill="auto"/>
          </w:tcPr>
          <w:p w:rsidR="001F429D" w:rsidRDefault="001F429D"/>
        </w:tc>
        <w:tc>
          <w:tcPr>
            <w:tcW w:w="711" w:type="dxa"/>
            <w:vMerge/>
            <w:tcBorders>
              <w:top w:val="dotted" w:sz="2" w:space="0" w:color="000000"/>
              <w:left w:val="nil"/>
              <w:bottom w:val="dotted" w:sz="4" w:space="0" w:color="000000"/>
              <w:right w:val="single" w:sz="2" w:space="0" w:color="000000"/>
            </w:tcBorders>
            <w:shd w:val="clear" w:color="auto" w:fill="auto"/>
          </w:tcPr>
          <w:p w:rsidR="001F429D" w:rsidRDefault="001F429D"/>
        </w:tc>
      </w:tr>
      <w:tr w:rsidR="001F429D" w:rsidTr="00C13899">
        <w:trPr>
          <w:trHeight w:val="404"/>
        </w:trPr>
        <w:tc>
          <w:tcPr>
            <w:tcW w:w="1178" w:type="dxa"/>
            <w:vMerge/>
            <w:tcBorders>
              <w:top w:val="dotted" w:sz="2" w:space="0" w:color="000000"/>
              <w:left w:val="single" w:sz="2" w:space="0" w:color="000000"/>
              <w:bottom w:val="single" w:sz="4" w:space="0" w:color="000000"/>
              <w:right w:val="nil"/>
            </w:tcBorders>
            <w:shd w:val="clear" w:color="auto" w:fill="auto"/>
          </w:tcPr>
          <w:p w:rsidR="001F429D" w:rsidRDefault="001F429D"/>
        </w:tc>
        <w:tc>
          <w:tcPr>
            <w:tcW w:w="660" w:type="dxa"/>
            <w:vMerge/>
            <w:tcBorders>
              <w:top w:val="dotted" w:sz="2" w:space="0" w:color="000000"/>
              <w:left w:val="nil"/>
              <w:bottom w:val="single" w:sz="4" w:space="0" w:color="000000"/>
              <w:right w:val="dotted" w:sz="2" w:space="0" w:color="000000"/>
            </w:tcBorders>
            <w:shd w:val="clear" w:color="auto" w:fill="auto"/>
          </w:tcPr>
          <w:p w:rsidR="001F429D" w:rsidRDefault="001F429D"/>
        </w:tc>
        <w:tc>
          <w:tcPr>
            <w:tcW w:w="1950" w:type="dxa"/>
            <w:tcBorders>
              <w:top w:val="dotted" w:sz="4" w:space="0" w:color="000000"/>
              <w:left w:val="dotted" w:sz="2"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jc w:val="left"/>
            </w:pPr>
            <w:r>
              <w:rPr>
                <w:sz w:val="18"/>
                <w:szCs w:val="18"/>
                <w:lang w:val="en-US"/>
              </w:rPr>
              <w:t>Net income growth:</w:t>
            </w:r>
          </w:p>
        </w:tc>
        <w:tc>
          <w:tcPr>
            <w:tcW w:w="540"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vAlign w:val="center"/>
          </w:tcPr>
          <w:p w:rsidR="001F429D" w:rsidRDefault="007B411C">
            <w:pPr>
              <w:pStyle w:val="Body"/>
            </w:pPr>
            <w:r>
              <w:rPr>
                <w:rFonts w:ascii="Century Gothic" w:hAnsi="Century Gothic"/>
                <w:sz w:val="18"/>
                <w:szCs w:val="18"/>
                <w:lang w:val="en-US"/>
              </w:rPr>
              <w:t>tbc</w:t>
            </w:r>
          </w:p>
        </w:tc>
        <w:tc>
          <w:tcPr>
            <w:tcW w:w="912" w:type="dxa"/>
            <w:vMerge/>
            <w:tcBorders>
              <w:top w:val="dotted" w:sz="2" w:space="0" w:color="000000"/>
              <w:left w:val="dotted" w:sz="4" w:space="0" w:color="000000"/>
              <w:bottom w:val="dotted" w:sz="4" w:space="0" w:color="000000"/>
              <w:right w:val="nil"/>
            </w:tcBorders>
            <w:shd w:val="clear" w:color="auto" w:fill="auto"/>
          </w:tcPr>
          <w:p w:rsidR="001F429D" w:rsidRDefault="001F429D"/>
        </w:tc>
        <w:tc>
          <w:tcPr>
            <w:tcW w:w="850" w:type="dxa"/>
            <w:vMerge/>
            <w:tcBorders>
              <w:top w:val="dotted" w:sz="2" w:space="0" w:color="000000"/>
              <w:left w:val="nil"/>
              <w:bottom w:val="dotted" w:sz="4" w:space="0" w:color="000000"/>
              <w:right w:val="dotted" w:sz="4" w:space="0" w:color="000000"/>
            </w:tcBorders>
            <w:shd w:val="clear" w:color="auto" w:fill="auto"/>
          </w:tcPr>
          <w:p w:rsidR="001F429D" w:rsidRDefault="001F429D"/>
        </w:tc>
        <w:tc>
          <w:tcPr>
            <w:tcW w:w="1418" w:type="dxa"/>
            <w:vMerge w:val="restart"/>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Outsourcing growth rate:</w:t>
            </w:r>
          </w:p>
        </w:tc>
        <w:tc>
          <w:tcPr>
            <w:tcW w:w="850" w:type="dxa"/>
            <w:vMerge w:val="restart"/>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n/a</w:t>
            </w:r>
          </w:p>
        </w:tc>
        <w:tc>
          <w:tcPr>
            <w:tcW w:w="1280" w:type="dxa"/>
            <w:vMerge w:val="restart"/>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jc w:val="left"/>
            </w:pPr>
            <w:r>
              <w:rPr>
                <w:sz w:val="18"/>
                <w:szCs w:val="18"/>
                <w:lang w:val="en-US"/>
              </w:rPr>
              <w:t xml:space="preserve">HR in Region </w:t>
            </w:r>
          </w:p>
        </w:tc>
        <w:tc>
          <w:tcPr>
            <w:tcW w:w="711" w:type="dxa"/>
            <w:vMerge w:val="restart"/>
            <w:tcBorders>
              <w:top w:val="dotted" w:sz="4" w:space="0" w:color="000000"/>
              <w:left w:val="nil"/>
              <w:bottom w:val="dotted" w:sz="4" w:space="0" w:color="000000"/>
              <w:right w:val="single" w:sz="2" w:space="0" w:color="000000"/>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tbc</w:t>
            </w:r>
          </w:p>
        </w:tc>
      </w:tr>
      <w:tr w:rsidR="001F429D" w:rsidTr="00C13899">
        <w:trPr>
          <w:trHeight w:val="230"/>
        </w:trPr>
        <w:tc>
          <w:tcPr>
            <w:tcW w:w="1178" w:type="dxa"/>
            <w:vMerge/>
            <w:tcBorders>
              <w:top w:val="dotted" w:sz="2" w:space="0" w:color="000000"/>
              <w:left w:val="single" w:sz="2" w:space="0" w:color="000000"/>
              <w:bottom w:val="single" w:sz="4" w:space="0" w:color="000000"/>
              <w:right w:val="nil"/>
            </w:tcBorders>
            <w:shd w:val="clear" w:color="auto" w:fill="auto"/>
          </w:tcPr>
          <w:p w:rsidR="001F429D" w:rsidRDefault="001F429D"/>
        </w:tc>
        <w:tc>
          <w:tcPr>
            <w:tcW w:w="660" w:type="dxa"/>
            <w:vMerge/>
            <w:tcBorders>
              <w:top w:val="dotted" w:sz="2" w:space="0" w:color="000000"/>
              <w:left w:val="nil"/>
              <w:bottom w:val="single" w:sz="4" w:space="0" w:color="000000"/>
              <w:right w:val="dotted" w:sz="2" w:space="0" w:color="000000"/>
            </w:tcBorders>
            <w:shd w:val="clear" w:color="auto" w:fill="auto"/>
          </w:tcPr>
          <w:p w:rsidR="001F429D" w:rsidRDefault="001F429D"/>
        </w:tc>
        <w:tc>
          <w:tcPr>
            <w:tcW w:w="1950" w:type="dxa"/>
            <w:tcBorders>
              <w:top w:val="dotted" w:sz="4" w:space="0" w:color="000000"/>
              <w:left w:val="dotted" w:sz="2" w:space="0" w:color="000000"/>
              <w:bottom w:val="dotted" w:sz="4" w:space="0" w:color="000000"/>
              <w:right w:val="nil"/>
            </w:tcBorders>
            <w:shd w:val="clear" w:color="auto" w:fill="auto"/>
            <w:tcMar>
              <w:top w:w="80" w:type="dxa"/>
              <w:left w:w="80" w:type="dxa"/>
              <w:bottom w:w="80" w:type="dxa"/>
              <w:right w:w="80" w:type="dxa"/>
            </w:tcMar>
            <w:vAlign w:val="center"/>
          </w:tcPr>
          <w:p w:rsidR="001F429D" w:rsidRDefault="007B411C">
            <w:pPr>
              <w:pStyle w:val="Body"/>
            </w:pPr>
            <w:r>
              <w:rPr>
                <w:sz w:val="18"/>
                <w:szCs w:val="18"/>
                <w:lang w:val="en-US"/>
              </w:rPr>
              <w:t>Cash conversion:</w:t>
            </w:r>
          </w:p>
        </w:tc>
        <w:tc>
          <w:tcPr>
            <w:tcW w:w="540"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vAlign w:val="center"/>
          </w:tcPr>
          <w:p w:rsidR="001F429D" w:rsidRDefault="007B411C">
            <w:pPr>
              <w:pStyle w:val="Body"/>
            </w:pPr>
            <w:r>
              <w:rPr>
                <w:rFonts w:ascii="Century Gothic" w:hAnsi="Century Gothic"/>
                <w:sz w:val="18"/>
                <w:szCs w:val="18"/>
                <w:lang w:val="en-US"/>
              </w:rPr>
              <w:t>tbc</w:t>
            </w:r>
          </w:p>
        </w:tc>
        <w:tc>
          <w:tcPr>
            <w:tcW w:w="912" w:type="dxa"/>
            <w:vMerge/>
            <w:tcBorders>
              <w:top w:val="dotted" w:sz="2" w:space="0" w:color="000000"/>
              <w:left w:val="dotted" w:sz="4" w:space="0" w:color="000000"/>
              <w:bottom w:val="dotted" w:sz="4" w:space="0" w:color="000000"/>
              <w:right w:val="nil"/>
            </w:tcBorders>
            <w:shd w:val="clear" w:color="auto" w:fill="auto"/>
          </w:tcPr>
          <w:p w:rsidR="001F429D" w:rsidRDefault="001F429D"/>
        </w:tc>
        <w:tc>
          <w:tcPr>
            <w:tcW w:w="850" w:type="dxa"/>
            <w:vMerge/>
            <w:tcBorders>
              <w:top w:val="dotted" w:sz="2" w:space="0" w:color="000000"/>
              <w:left w:val="nil"/>
              <w:bottom w:val="dotted" w:sz="4" w:space="0" w:color="000000"/>
              <w:right w:val="dotted" w:sz="4" w:space="0" w:color="000000"/>
            </w:tcBorders>
            <w:shd w:val="clear" w:color="auto" w:fill="auto"/>
          </w:tcPr>
          <w:p w:rsidR="001F429D" w:rsidRDefault="001F429D"/>
        </w:tc>
        <w:tc>
          <w:tcPr>
            <w:tcW w:w="1418" w:type="dxa"/>
            <w:vMerge/>
            <w:tcBorders>
              <w:top w:val="dotted" w:sz="4" w:space="0" w:color="000000"/>
              <w:left w:val="dotted" w:sz="4" w:space="0" w:color="000000"/>
              <w:bottom w:val="dotted" w:sz="4" w:space="0" w:color="000000"/>
              <w:right w:val="nil"/>
            </w:tcBorders>
            <w:shd w:val="clear" w:color="auto" w:fill="auto"/>
          </w:tcPr>
          <w:p w:rsidR="001F429D" w:rsidRDefault="001F429D"/>
        </w:tc>
        <w:tc>
          <w:tcPr>
            <w:tcW w:w="850" w:type="dxa"/>
            <w:vMerge/>
            <w:tcBorders>
              <w:top w:val="dotted" w:sz="4" w:space="0" w:color="000000"/>
              <w:left w:val="nil"/>
              <w:bottom w:val="dotted" w:sz="4" w:space="0" w:color="000000"/>
              <w:right w:val="dotted" w:sz="4" w:space="0" w:color="000000"/>
            </w:tcBorders>
            <w:shd w:val="clear" w:color="auto" w:fill="auto"/>
          </w:tcPr>
          <w:p w:rsidR="001F429D" w:rsidRDefault="001F429D"/>
        </w:tc>
        <w:tc>
          <w:tcPr>
            <w:tcW w:w="1280" w:type="dxa"/>
            <w:vMerge/>
            <w:tcBorders>
              <w:top w:val="dotted" w:sz="4" w:space="0" w:color="000000"/>
              <w:left w:val="dotted" w:sz="4" w:space="0" w:color="000000"/>
              <w:bottom w:val="dotted" w:sz="4" w:space="0" w:color="000000"/>
              <w:right w:val="nil"/>
            </w:tcBorders>
            <w:shd w:val="clear" w:color="auto" w:fill="auto"/>
          </w:tcPr>
          <w:p w:rsidR="001F429D" w:rsidRDefault="001F429D"/>
        </w:tc>
        <w:tc>
          <w:tcPr>
            <w:tcW w:w="711" w:type="dxa"/>
            <w:vMerge/>
            <w:tcBorders>
              <w:top w:val="dotted" w:sz="4" w:space="0" w:color="000000"/>
              <w:left w:val="nil"/>
              <w:bottom w:val="dotted" w:sz="4" w:space="0" w:color="000000"/>
              <w:right w:val="single" w:sz="2" w:space="0" w:color="000000"/>
            </w:tcBorders>
            <w:shd w:val="clear" w:color="auto" w:fill="auto"/>
          </w:tcPr>
          <w:p w:rsidR="001F429D" w:rsidRDefault="001F429D"/>
        </w:tc>
      </w:tr>
      <w:tr w:rsidR="001F429D" w:rsidTr="00C13899">
        <w:trPr>
          <w:trHeight w:val="443"/>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429D" w:rsidRDefault="007B411C">
            <w:pPr>
              <w:pStyle w:val="Body"/>
            </w:pPr>
            <w:r>
              <w:rPr>
                <w:rFonts w:eastAsia="Arial Unicode MS" w:cs="Arial Unicode MS"/>
                <w:lang w:val="en-US"/>
              </w:rPr>
              <w:t xml:space="preserve">Characteristics </w:t>
            </w:r>
          </w:p>
        </w:tc>
        <w:tc>
          <w:tcPr>
            <w:tcW w:w="8511" w:type="dxa"/>
            <w:gridSpan w:val="8"/>
            <w:tcBorders>
              <w:top w:val="dotted"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1F429D" w:rsidRDefault="007B411C">
            <w:pPr>
              <w:pStyle w:val="ListParagraph"/>
              <w:numPr>
                <w:ilvl w:val="0"/>
                <w:numId w:val="2"/>
              </w:numPr>
              <w:jc w:val="left"/>
            </w:pPr>
            <w:r>
              <w:t>Add point</w:t>
            </w:r>
          </w:p>
        </w:tc>
      </w:tr>
    </w:tbl>
    <w:p w:rsidR="001F429D" w:rsidRDefault="001F429D">
      <w:pPr>
        <w:pStyle w:val="Body"/>
      </w:pPr>
    </w:p>
    <w:p w:rsidR="001F429D" w:rsidRDefault="001F429D">
      <w:pPr>
        <w:pStyle w:val="Body"/>
      </w:pPr>
    </w:p>
    <w:p w:rsidR="001F429D" w:rsidRDefault="001F429D">
      <w:pPr>
        <w:pStyle w:val="Body"/>
      </w:pPr>
    </w:p>
    <w:p w:rsidR="001F429D" w:rsidRDefault="001F429D">
      <w:pPr>
        <w:pStyle w:val="Body"/>
      </w:pPr>
    </w:p>
    <w:p w:rsidR="001F429D" w:rsidRDefault="001F429D">
      <w:pPr>
        <w:pStyle w:val="Body"/>
      </w:pPr>
    </w:p>
    <w:p w:rsidR="001F429D" w:rsidRDefault="001F429D">
      <w:pPr>
        <w:pStyle w:val="Body"/>
      </w:pPr>
    </w:p>
    <w:p w:rsidR="00724991" w:rsidRDefault="00724991">
      <w:pPr>
        <w:pStyle w:val="Body"/>
      </w:pPr>
    </w:p>
    <w:p w:rsidR="001F429D" w:rsidRDefault="007B411C">
      <w:pPr>
        <w:pStyle w:val="Body"/>
        <w:rPr>
          <w:rFonts w:ascii="Century Gothic" w:eastAsia="Century Gothic" w:hAnsi="Century Gothic" w:cs="Century Gothic"/>
          <w:sz w:val="18"/>
          <w:szCs w:val="18"/>
        </w:rPr>
      </w:pPr>
      <w:r>
        <w:rPr>
          <w:rFonts w:ascii="Century Gothic" w:eastAsia="Century Gothic" w:hAnsi="Century Gothic" w:cs="Century Gothic"/>
          <w:noProof/>
          <w:sz w:val="18"/>
          <w:szCs w:val="18"/>
        </w:rPr>
        <w:lastRenderedPageBreak/>
        <mc:AlternateContent>
          <mc:Choice Requires="wps">
            <w:drawing>
              <wp:anchor distT="0" distB="0" distL="0" distR="0" simplePos="0" relativeHeight="251660288" behindDoc="0" locked="0" layoutInCell="1" allowOverlap="1">
                <wp:simplePos x="0" y="0"/>
                <wp:positionH relativeFrom="column">
                  <wp:posOffset>7086600</wp:posOffset>
                </wp:positionH>
                <wp:positionV relativeFrom="line">
                  <wp:posOffset>2689860</wp:posOffset>
                </wp:positionV>
                <wp:extent cx="1583689" cy="253364"/>
                <wp:effectExtent l="0" t="0" r="0" b="0"/>
                <wp:wrapNone/>
                <wp:docPr id="1073741827" name="officeArt object" descr="Text Box 36"/>
                <wp:cNvGraphicFramePr/>
                <a:graphic xmlns:a="http://schemas.openxmlformats.org/drawingml/2006/main">
                  <a:graphicData uri="http://schemas.microsoft.com/office/word/2010/wordprocessingShape">
                    <wps:wsp>
                      <wps:cNvSpPr/>
                      <wps:spPr>
                        <a:xfrm>
                          <a:off x="0" y="0"/>
                          <a:ext cx="1583689" cy="253364"/>
                        </a:xfrm>
                        <a:prstGeom prst="rect">
                          <a:avLst/>
                        </a:prstGeom>
                        <a:noFill/>
                        <a:ln w="3175" cap="flat">
                          <a:solidFill>
                            <a:srgbClr val="FFFFFF"/>
                          </a:solidFill>
                          <a:prstDash val="solid"/>
                          <a:miter lim="800000"/>
                        </a:ln>
                        <a:effectLst/>
                      </wps:spPr>
                      <wps:txbx>
                        <w:txbxContent>
                          <w:p w:rsidR="001F429D" w:rsidRDefault="007B411C">
                            <w:pPr>
                              <w:pStyle w:val="Body"/>
                              <w:jc w:val="center"/>
                            </w:pPr>
                            <w:proofErr w:type="gramStart"/>
                            <w:r>
                              <w:rPr>
                                <w:color w:val="FFFFFF"/>
                                <w:sz w:val="14"/>
                                <w:szCs w:val="14"/>
                                <w:u w:color="FFFFFF"/>
                                <w:lang w:val="en-US"/>
                              </w:rPr>
                              <w:t>Draft.</w:t>
                            </w:r>
                            <w:proofErr w:type="gramEnd"/>
                            <w:r>
                              <w:rPr>
                                <w:color w:val="FFFFFF"/>
                                <w:sz w:val="14"/>
                                <w:szCs w:val="14"/>
                                <w:u w:color="FFFFFF"/>
                                <w:lang w:val="en-US"/>
                              </w:rPr>
                              <w:t xml:space="preserve">  Version:  27-03-2014</w:t>
                            </w:r>
                          </w:p>
                        </w:txbxContent>
                      </wps:txbx>
                      <wps:bodyPr wrap="square" lIns="0" tIns="0" rIns="0" bIns="0" numCol="1" anchor="ctr">
                        <a:noAutofit/>
                      </wps:bodyPr>
                    </wps:wsp>
                  </a:graphicData>
                </a:graphic>
              </wp:anchor>
            </w:drawing>
          </mc:Choice>
          <mc:Fallback>
            <w:pict>
              <v:rect id="_x0000_s1027" style="visibility:visible;position:absolute;margin-left:558.0pt;margin-top:211.8pt;width:124.7pt;height:19.9pt;z-index:251660288;mso-position-horizontal:absolute;mso-position-horizontal-relative:text;mso-position-vertical:absolute;mso-position-vertical-relative:line;mso-wrap-distance-left:0.0pt;mso-wrap-distance-top:0.0pt;mso-wrap-distance-right:0.0pt;mso-wrap-distance-bottom:0.0pt;">
                <v:fill on="f"/>
                <v:stroke filltype="solid" color="#FFFFFF" opacity="100.0%" weight="0.2pt" dashstyle="solid" endcap="flat" miterlimit="800.0%" joinstyle="miter" linestyle="single" startarrow="none" startarrowwidth="medium" startarrowlength="medium" endarrow="none" endarrowwidth="medium" endarrowlength="medium"/>
                <v:textbox>
                  <w:txbxContent>
                    <w:p>
                      <w:pPr>
                        <w:pStyle w:val="Body"/>
                        <w:jc w:val="center"/>
                      </w:pPr>
                      <w:r>
                        <w:rPr>
                          <w:color w:val="ffffff"/>
                          <w:sz w:val="14"/>
                          <w:szCs w:val="14"/>
                          <w:u w:color="ffffff"/>
                          <w:rtl w:val="0"/>
                          <w:lang w:val="en-US"/>
                        </w:rPr>
                        <w:t>Draft.  Version:  27-03-2014</w:t>
                      </w:r>
                    </w:p>
                  </w:txbxContent>
                </v:textbox>
                <w10:wrap type="none" side="bothSides" anchorx="text"/>
              </v:rect>
            </w:pict>
          </mc:Fallback>
        </mc:AlternateContent>
      </w:r>
    </w:p>
    <w:tbl>
      <w:tblPr>
        <w:tblW w:w="10349"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9"/>
      </w:tblGrid>
      <w:tr w:rsidR="001F429D" w:rsidTr="00C13899">
        <w:trPr>
          <w:trHeight w:val="464"/>
        </w:trPr>
        <w:tc>
          <w:tcPr>
            <w:tcW w:w="10349" w:type="dxa"/>
            <w:tcBorders>
              <w:top w:val="single" w:sz="2" w:space="0" w:color="000000"/>
              <w:left w:val="single" w:sz="2" w:space="0" w:color="000000"/>
              <w:bottom w:val="dotted" w:sz="4" w:space="0" w:color="000000"/>
              <w:right w:val="single" w:sz="2" w:space="0" w:color="000000"/>
            </w:tcBorders>
            <w:shd w:val="clear" w:color="auto" w:fill="F2F2F2"/>
            <w:tcMar>
              <w:top w:w="80" w:type="dxa"/>
              <w:left w:w="364" w:type="dxa"/>
              <w:bottom w:w="80" w:type="dxa"/>
              <w:right w:w="80" w:type="dxa"/>
            </w:tcMar>
            <w:vAlign w:val="center"/>
          </w:tcPr>
          <w:p w:rsidR="001F429D" w:rsidRDefault="007B411C">
            <w:pPr>
              <w:pStyle w:val="titregris"/>
              <w:spacing w:before="0" w:after="0"/>
            </w:pPr>
            <w:r>
              <w:rPr>
                <w:color w:val="000000"/>
                <w:u w:color="000000"/>
              </w:rPr>
              <w:t xml:space="preserve">3. </w:t>
            </w:r>
            <w:proofErr w:type="spellStart"/>
            <w:r>
              <w:rPr>
                <w:color w:val="000000"/>
                <w:u w:color="000000"/>
              </w:rPr>
              <w:t>Organisation</w:t>
            </w:r>
            <w:proofErr w:type="spellEnd"/>
            <w:r>
              <w:rPr>
                <w:color w:val="000000"/>
                <w:u w:color="000000"/>
              </w:rPr>
              <w:t xml:space="preserve"> chart</w:t>
            </w:r>
            <w:r>
              <w:rPr>
                <w:b w:val="0"/>
                <w:bCs w:val="0"/>
                <w:color w:val="000000"/>
                <w:u w:color="000000"/>
              </w:rPr>
              <w:t xml:space="preserve"> </w:t>
            </w:r>
            <w:r>
              <w:rPr>
                <w:b w:val="0"/>
                <w:bCs w:val="0"/>
                <w:color w:val="000000"/>
                <w:sz w:val="12"/>
                <w:szCs w:val="12"/>
                <w:u w:color="000000"/>
              </w:rPr>
              <w:t>–</w:t>
            </w:r>
            <w:r>
              <w:rPr>
                <w:color w:val="000000"/>
                <w:sz w:val="12"/>
                <w:szCs w:val="12"/>
                <w:u w:color="000000"/>
              </w:rPr>
              <w:t xml:space="preserve"> </w:t>
            </w:r>
            <w:r>
              <w:rPr>
                <w:b w:val="0"/>
                <w:bCs w:val="0"/>
                <w:color w:val="000000"/>
                <w:sz w:val="12"/>
                <w:szCs w:val="12"/>
                <w:u w:color="000000"/>
              </w:rPr>
              <w:t xml:space="preserve">Indicate schematically the position of the job within the </w:t>
            </w:r>
            <w:proofErr w:type="spellStart"/>
            <w:r>
              <w:rPr>
                <w:b w:val="0"/>
                <w:bCs w:val="0"/>
                <w:color w:val="000000"/>
                <w:sz w:val="12"/>
                <w:szCs w:val="12"/>
                <w:u w:color="000000"/>
              </w:rPr>
              <w:t>organisation</w:t>
            </w:r>
            <w:proofErr w:type="spellEnd"/>
            <w:r>
              <w:rPr>
                <w:b w:val="0"/>
                <w:bCs w:val="0"/>
                <w:color w:val="000000"/>
                <w:sz w:val="12"/>
                <w:szCs w:val="12"/>
                <w:u w:color="000000"/>
              </w:rPr>
              <w:t>. It is sufficient to indicate one hierarchical level above (including possible functional boss) and, if applicable, one below the position. In the horizontal direction, the other jobs reporting to the same superior should be indicated.</w:t>
            </w:r>
          </w:p>
        </w:tc>
      </w:tr>
      <w:tr w:rsidR="001F429D" w:rsidTr="00C13899">
        <w:trPr>
          <w:trHeight w:val="5061"/>
        </w:trPr>
        <w:tc>
          <w:tcPr>
            <w:tcW w:w="10349" w:type="dxa"/>
            <w:tcBorders>
              <w:top w:val="dotted"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29D" w:rsidRDefault="001F429D">
            <w:pPr>
              <w:pStyle w:val="Body"/>
              <w:jc w:val="center"/>
            </w:pPr>
          </w:p>
          <w:p w:rsidR="001F429D" w:rsidRDefault="00C13899">
            <w:pPr>
              <w:pStyle w:val="Body"/>
              <w:jc w:val="center"/>
            </w:pPr>
            <w:r>
              <w:rPr>
                <w:noProof/>
              </w:rPr>
              <w:drawing>
                <wp:inline distT="0" distB="0" distL="0" distR="0" wp14:anchorId="64AEE50C" wp14:editId="2495FB9E">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F429D" w:rsidRDefault="001F429D">
            <w:pPr>
              <w:pStyle w:val="Body"/>
              <w:jc w:val="center"/>
            </w:pPr>
          </w:p>
          <w:p w:rsidR="001F429D" w:rsidRDefault="001F429D" w:rsidP="00C13899">
            <w:pPr>
              <w:pStyle w:val="Body"/>
            </w:pPr>
          </w:p>
        </w:tc>
      </w:tr>
    </w:tbl>
    <w:p w:rsidR="001F429D" w:rsidRDefault="001F429D">
      <w:pPr>
        <w:pStyle w:val="Body"/>
        <w:jc w:val="left"/>
        <w:rPr>
          <w:rFonts w:ascii="Century Gothic" w:eastAsia="Century Gothic" w:hAnsi="Century Gothic" w:cs="Century Gothic"/>
        </w:rPr>
      </w:pPr>
    </w:p>
    <w:tbl>
      <w:tblPr>
        <w:tblW w:w="10349"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9"/>
      </w:tblGrid>
      <w:tr w:rsidR="001F429D" w:rsidTr="00C13899">
        <w:trPr>
          <w:trHeight w:val="555"/>
        </w:trPr>
        <w:tc>
          <w:tcPr>
            <w:tcW w:w="10349" w:type="dxa"/>
            <w:tcBorders>
              <w:top w:val="single" w:sz="2" w:space="0" w:color="000000"/>
              <w:left w:val="single" w:sz="4" w:space="0" w:color="000000"/>
              <w:bottom w:val="dotted" w:sz="2" w:space="0" w:color="000000"/>
              <w:right w:val="single" w:sz="4" w:space="0" w:color="000000"/>
            </w:tcBorders>
            <w:shd w:val="clear" w:color="auto" w:fill="F2F2F2"/>
            <w:tcMar>
              <w:top w:w="80" w:type="dxa"/>
              <w:left w:w="80" w:type="dxa"/>
              <w:bottom w:w="80" w:type="dxa"/>
              <w:right w:w="80" w:type="dxa"/>
            </w:tcMar>
            <w:vAlign w:val="center"/>
          </w:tcPr>
          <w:p w:rsidR="001F429D" w:rsidRDefault="007B411C">
            <w:pPr>
              <w:pStyle w:val="Body"/>
            </w:pPr>
            <w:r>
              <w:rPr>
                <w:b/>
                <w:bCs/>
                <w:shd w:val="clear" w:color="auto" w:fill="F2F2F2"/>
                <w:lang w:val="en-US"/>
              </w:rPr>
              <w:t>4. Context and main issues</w:t>
            </w:r>
            <w:r>
              <w:rPr>
                <w:b/>
                <w:bCs/>
                <w:lang w:val="en-US"/>
              </w:rPr>
              <w:t xml:space="preserve"> </w:t>
            </w:r>
            <w:r>
              <w:rPr>
                <w:sz w:val="16"/>
                <w:szCs w:val="16"/>
                <w:shd w:val="clear" w:color="auto" w:fill="F2F2F2"/>
                <w:lang w:val="en-US"/>
              </w:rPr>
              <w:t>– Describe the most difficult types of problems the jobholder has to face (internal or external to Sodexo) and/or the regulations, guidelines, practices that are to be adhered to.</w:t>
            </w:r>
          </w:p>
        </w:tc>
      </w:tr>
      <w:tr w:rsidR="001F429D" w:rsidTr="00C13899">
        <w:trPr>
          <w:trHeight w:val="881"/>
        </w:trPr>
        <w:tc>
          <w:tcPr>
            <w:tcW w:w="10349" w:type="dxa"/>
            <w:tcBorders>
              <w:top w:val="dotted"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1F429D" w:rsidRDefault="007B411C">
            <w:pPr>
              <w:pStyle w:val="ListParagraph"/>
              <w:numPr>
                <w:ilvl w:val="0"/>
                <w:numId w:val="3"/>
              </w:numPr>
              <w:jc w:val="left"/>
            </w:pPr>
            <w:r>
              <w:t>Client Management</w:t>
            </w:r>
          </w:p>
          <w:p w:rsidR="001F429D" w:rsidRDefault="007B411C">
            <w:pPr>
              <w:pStyle w:val="ListParagraph"/>
              <w:numPr>
                <w:ilvl w:val="0"/>
                <w:numId w:val="3"/>
              </w:numPr>
              <w:jc w:val="left"/>
            </w:pPr>
            <w:r>
              <w:t>Commercial viability V’s event expectations</w:t>
            </w:r>
          </w:p>
          <w:p w:rsidR="001F429D" w:rsidRDefault="007B411C">
            <w:pPr>
              <w:pStyle w:val="ListParagraph"/>
              <w:numPr>
                <w:ilvl w:val="0"/>
                <w:numId w:val="3"/>
              </w:numPr>
              <w:jc w:val="left"/>
            </w:pPr>
            <w:r>
              <w:t xml:space="preserve">Strategic delivery into operations </w:t>
            </w:r>
          </w:p>
        </w:tc>
      </w:tr>
    </w:tbl>
    <w:p w:rsidR="001F429D" w:rsidRDefault="001F429D">
      <w:pPr>
        <w:pStyle w:val="Body"/>
        <w:jc w:val="left"/>
        <w:rPr>
          <w:rFonts w:ascii="Century Gothic" w:eastAsia="Century Gothic" w:hAnsi="Century Gothic" w:cs="Century Gothic"/>
        </w:rPr>
      </w:pPr>
    </w:p>
    <w:tbl>
      <w:tblPr>
        <w:tblW w:w="10349"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9"/>
      </w:tblGrid>
      <w:tr w:rsidR="001F429D" w:rsidTr="00C13899">
        <w:trPr>
          <w:trHeight w:val="405"/>
        </w:trPr>
        <w:tc>
          <w:tcPr>
            <w:tcW w:w="10349" w:type="dxa"/>
            <w:tcBorders>
              <w:top w:val="single" w:sz="4" w:space="0" w:color="000000"/>
              <w:left w:val="single" w:sz="4" w:space="0" w:color="000000"/>
              <w:bottom w:val="dotted" w:sz="2" w:space="0" w:color="000000"/>
              <w:right w:val="single" w:sz="4" w:space="0" w:color="000000"/>
            </w:tcBorders>
            <w:shd w:val="clear" w:color="auto" w:fill="F2F2F2"/>
            <w:tcMar>
              <w:top w:w="80" w:type="dxa"/>
              <w:left w:w="364" w:type="dxa"/>
              <w:bottom w:w="80" w:type="dxa"/>
              <w:right w:w="80" w:type="dxa"/>
            </w:tcMar>
            <w:vAlign w:val="center"/>
          </w:tcPr>
          <w:p w:rsidR="001F429D" w:rsidRDefault="007B411C">
            <w:pPr>
              <w:pStyle w:val="titregris"/>
              <w:spacing w:before="0" w:after="0"/>
            </w:pPr>
            <w:r>
              <w:rPr>
                <w:color w:val="000000"/>
                <w:u w:color="000000"/>
              </w:rPr>
              <w:t xml:space="preserve">5.  Main assignments </w:t>
            </w:r>
            <w:r>
              <w:rPr>
                <w:b w:val="0"/>
                <w:bCs w:val="0"/>
                <w:color w:val="000000"/>
                <w:sz w:val="16"/>
                <w:szCs w:val="16"/>
                <w:u w:color="000000"/>
              </w:rPr>
              <w:t>–</w:t>
            </w:r>
            <w:r>
              <w:rPr>
                <w:color w:val="000000"/>
                <w:sz w:val="16"/>
                <w:szCs w:val="16"/>
                <w:u w:color="000000"/>
              </w:rPr>
              <w:t xml:space="preserve"> </w:t>
            </w:r>
            <w:r>
              <w:rPr>
                <w:b w:val="0"/>
                <w:bCs w:val="0"/>
                <w:color w:val="000000"/>
                <w:sz w:val="16"/>
                <w:szCs w:val="16"/>
                <w:u w:color="000000"/>
              </w:rPr>
              <w:t>Indicate the main activities / duties to be conducted in the job.</w:t>
            </w:r>
          </w:p>
        </w:tc>
      </w:tr>
      <w:tr w:rsidR="001F429D" w:rsidTr="00C13899">
        <w:trPr>
          <w:trHeight w:val="12325"/>
        </w:trPr>
        <w:tc>
          <w:tcPr>
            <w:tcW w:w="10349" w:type="dxa"/>
            <w:tcBorders>
              <w:top w:val="dotted"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rsidR="001F429D" w:rsidRDefault="001F429D">
            <w:pPr>
              <w:pStyle w:val="Body"/>
              <w:rPr>
                <w:rFonts w:ascii="Arial Narrow" w:eastAsia="Arial Narrow" w:hAnsi="Arial Narrow" w:cs="Arial Narrow"/>
                <w:b/>
                <w:bCs/>
                <w:lang w:val="en-US"/>
              </w:rPr>
            </w:pPr>
          </w:p>
          <w:p w:rsidR="001F429D" w:rsidRDefault="007B411C">
            <w:pPr>
              <w:pStyle w:val="Body"/>
              <w:ind w:firstLine="360"/>
              <w:outlineLvl w:val="0"/>
              <w:rPr>
                <w:rFonts w:ascii="Arial Narrow" w:eastAsia="Arial Narrow" w:hAnsi="Arial Narrow" w:cs="Arial Narrow"/>
                <w:b/>
                <w:bCs/>
                <w:lang w:val="en-US"/>
              </w:rPr>
            </w:pPr>
            <w:r>
              <w:rPr>
                <w:rFonts w:ascii="Arial Narrow" w:hAnsi="Arial Narrow"/>
                <w:b/>
                <w:bCs/>
                <w:lang w:val="en-US"/>
              </w:rPr>
              <w:t>Service, Client &amp; Guest Care:</w:t>
            </w:r>
          </w:p>
          <w:p w:rsidR="001F429D" w:rsidRDefault="001F429D">
            <w:pPr>
              <w:pStyle w:val="Body"/>
              <w:ind w:firstLine="360"/>
              <w:outlineLvl w:val="0"/>
              <w:rPr>
                <w:rFonts w:ascii="Arial Narrow" w:eastAsia="Arial Narrow" w:hAnsi="Arial Narrow" w:cs="Arial Narrow"/>
                <w:b/>
                <w:bCs/>
              </w:rPr>
            </w:pP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To work with the group head of sales to ensure the sales team have the correct tools, skills and information, for both sales and operations to the highest standard from quote, greeting the guest at the event to the follow up process</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Work with all unit managers to analysis and highlight event sales performance and deliver a bespoke sales strategy for all sites</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 xml:space="preserve">Consistently review and amend overall sales strategy to ensure market position remains strong </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 xml:space="preserve">To take overall responsibility for Peyton Events website and social media output, ensuring they are always relevant and positioned appropriately to attract new business by working with the Marketing Manager </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Align the Peyton Events strategy to ensure it continues to represent the core values of the business</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Update and create all marketing collateral for Peyton Events including any new venue guides, promotional material and campaigns</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 xml:space="preserve">Design and execute a series of promotional activities and events that imbue the brand values in order to reposition the business and drive sales </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 xml:space="preserve">To ensure there is a synergy and consistency of products across the group and between events and restaurants </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Continually work and review work of the whole team and process to ensure customer satisfaction and repeat business</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 xml:space="preserve">To create and monitor sales targets for the team on a regular basis by driving a sales culture of weekly client appointments, cold calling, </w:t>
            </w:r>
            <w:proofErr w:type="gramStart"/>
            <w:r>
              <w:rPr>
                <w:rFonts w:ascii="Arial Narrow" w:hAnsi="Arial Narrow"/>
                <w:lang w:val="en-US"/>
              </w:rPr>
              <w:t>fam</w:t>
            </w:r>
            <w:proofErr w:type="gramEnd"/>
            <w:r>
              <w:rPr>
                <w:rFonts w:ascii="Arial Narrow" w:hAnsi="Arial Narrow"/>
                <w:lang w:val="en-US"/>
              </w:rPr>
              <w:t xml:space="preserve"> trips, revenue per account etc. </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Continually revise targets set with active guidance in order to develop and improve performance of the team(s)</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 xml:space="preserve">To lead by example and meet prospect clients and reporting in a structured way </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Proactively seek new business for the company and units with a Revenue and Sales strategy, researching all UK feeder markets, cold calling, weekly appointments and signing of new contracts</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Maintain and develop existing accounts to ensure we reach their maximum potential</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Establishing relationships with key travel agents, hotel booking agents and corporate clients in order to drive business to the venues</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Design and develop meaningful research about our business; both statistical and subjective</w:t>
            </w:r>
          </w:p>
          <w:p w:rsidR="001F429D" w:rsidRDefault="007B411C">
            <w:pPr>
              <w:pStyle w:val="Body"/>
              <w:numPr>
                <w:ilvl w:val="0"/>
                <w:numId w:val="4"/>
              </w:numPr>
              <w:outlineLvl w:val="0"/>
              <w:rPr>
                <w:rFonts w:ascii="Arial Narrow" w:eastAsia="Arial Narrow" w:hAnsi="Arial Narrow" w:cs="Arial Narrow"/>
                <w:lang w:val="en-US"/>
              </w:rPr>
            </w:pPr>
            <w:r>
              <w:rPr>
                <w:rFonts w:ascii="Arial Narrow" w:hAnsi="Arial Narrow"/>
                <w:lang w:val="en-US"/>
              </w:rPr>
              <w:t>Build and develop CRM database for all guest across the business to drive loyalty, target existing and potential growth sales</w:t>
            </w:r>
          </w:p>
          <w:p w:rsidR="001F429D" w:rsidRDefault="001F429D">
            <w:pPr>
              <w:pStyle w:val="Body"/>
              <w:outlineLvl w:val="0"/>
              <w:rPr>
                <w:rFonts w:ascii="Arial Narrow" w:eastAsia="Arial Narrow" w:hAnsi="Arial Narrow" w:cs="Arial Narrow"/>
                <w:lang w:val="en-US"/>
              </w:rPr>
            </w:pPr>
          </w:p>
          <w:p w:rsidR="001F429D" w:rsidRDefault="007B411C">
            <w:pPr>
              <w:pStyle w:val="Body"/>
              <w:ind w:left="337"/>
              <w:rPr>
                <w:rFonts w:ascii="Arial Narrow" w:eastAsia="Arial Narrow" w:hAnsi="Arial Narrow" w:cs="Arial Narrow"/>
                <w:b/>
                <w:bCs/>
                <w:lang w:val="en-US"/>
              </w:rPr>
            </w:pPr>
            <w:r>
              <w:rPr>
                <w:rFonts w:ascii="Arial Narrow" w:hAnsi="Arial Narrow"/>
                <w:b/>
                <w:bCs/>
                <w:lang w:val="en-US"/>
              </w:rPr>
              <w:t xml:space="preserve">Leadership &amp; People: </w:t>
            </w:r>
          </w:p>
          <w:p w:rsidR="001F429D" w:rsidRDefault="001F429D">
            <w:pPr>
              <w:pStyle w:val="Body"/>
              <w:ind w:left="337"/>
              <w:rPr>
                <w:rFonts w:ascii="Arial Narrow" w:eastAsia="Arial Narrow" w:hAnsi="Arial Narrow" w:cs="Arial Narrow"/>
                <w:b/>
                <w:bCs/>
              </w:rPr>
            </w:pPr>
          </w:p>
          <w:p w:rsidR="001F429D" w:rsidRDefault="007B411C">
            <w:pPr>
              <w:pStyle w:val="Body"/>
              <w:numPr>
                <w:ilvl w:val="0"/>
                <w:numId w:val="4"/>
              </w:numPr>
              <w:jc w:val="left"/>
              <w:rPr>
                <w:rFonts w:ascii="Arial Narrow" w:eastAsia="Arial Narrow" w:hAnsi="Arial Narrow" w:cs="Arial Narrow"/>
                <w:lang w:val="en-US"/>
              </w:rPr>
            </w:pPr>
            <w:r>
              <w:rPr>
                <w:rFonts w:ascii="Arial Narrow" w:hAnsi="Arial Narrow"/>
                <w:lang w:val="en-US"/>
              </w:rPr>
              <w:t>Be an advocate and ambassador for Peyton Events, developing strong positive relationships across all areas of Peyton and Byrne and with clients and suppliers.</w:t>
            </w:r>
          </w:p>
          <w:p w:rsidR="001F429D" w:rsidRDefault="007B411C">
            <w:pPr>
              <w:pStyle w:val="Body"/>
              <w:numPr>
                <w:ilvl w:val="0"/>
                <w:numId w:val="4"/>
              </w:numPr>
              <w:jc w:val="left"/>
              <w:rPr>
                <w:rFonts w:ascii="Arial Narrow" w:eastAsia="Arial Narrow" w:hAnsi="Arial Narrow" w:cs="Arial Narrow"/>
                <w:lang w:val="en-US"/>
              </w:rPr>
            </w:pPr>
            <w:r>
              <w:rPr>
                <w:rFonts w:ascii="Arial Narrow" w:hAnsi="Arial Narrow"/>
                <w:lang w:val="en-US"/>
              </w:rPr>
              <w:t>Work with the management/executive team to ensure allocation of projects, events and day to day activity is fairly allocated and provide support throughout the planning and delivery of each activity</w:t>
            </w:r>
          </w:p>
          <w:p w:rsidR="001F429D" w:rsidRDefault="007B411C">
            <w:pPr>
              <w:pStyle w:val="Body"/>
              <w:numPr>
                <w:ilvl w:val="0"/>
                <w:numId w:val="4"/>
              </w:numPr>
              <w:jc w:val="left"/>
              <w:rPr>
                <w:rFonts w:ascii="Arial Narrow" w:eastAsia="Arial Narrow" w:hAnsi="Arial Narrow" w:cs="Arial Narrow"/>
                <w:lang w:val="en-US"/>
              </w:rPr>
            </w:pPr>
            <w:r>
              <w:rPr>
                <w:rFonts w:ascii="Arial Narrow" w:hAnsi="Arial Narrow"/>
                <w:lang w:val="en-US"/>
              </w:rPr>
              <w:t>Line-manage the senior Peyton Events team, to ensure consistent smooth running of events</w:t>
            </w:r>
          </w:p>
          <w:p w:rsidR="001F429D" w:rsidRDefault="007B411C">
            <w:pPr>
              <w:pStyle w:val="Body"/>
              <w:numPr>
                <w:ilvl w:val="0"/>
                <w:numId w:val="5"/>
              </w:numPr>
              <w:jc w:val="left"/>
              <w:rPr>
                <w:rFonts w:ascii="Arial Narrow" w:eastAsia="Arial Narrow" w:hAnsi="Arial Narrow" w:cs="Arial Narrow"/>
                <w:lang w:val="en-US"/>
              </w:rPr>
            </w:pPr>
            <w:r>
              <w:rPr>
                <w:rFonts w:ascii="Arial Narrow" w:hAnsi="Arial Narrow"/>
                <w:lang w:val="en-US"/>
              </w:rPr>
              <w:t>Take responsibility of the Health &amp; Safety of employees and customers at all times and across every aspect of the business</w:t>
            </w:r>
          </w:p>
          <w:p w:rsidR="001F429D" w:rsidRDefault="007B411C">
            <w:pPr>
              <w:pStyle w:val="Body"/>
              <w:numPr>
                <w:ilvl w:val="0"/>
                <w:numId w:val="5"/>
              </w:numPr>
              <w:jc w:val="left"/>
              <w:rPr>
                <w:rFonts w:ascii="Arial Narrow" w:eastAsia="Arial Narrow" w:hAnsi="Arial Narrow" w:cs="Arial Narrow"/>
                <w:lang w:val="en-US"/>
              </w:rPr>
            </w:pPr>
            <w:r>
              <w:rPr>
                <w:rFonts w:ascii="Arial Narrow" w:hAnsi="Arial Narrow"/>
                <w:lang w:val="en-US"/>
              </w:rPr>
              <w:t>Ensuring adherence to all relevant Licensing Law</w:t>
            </w:r>
          </w:p>
          <w:p w:rsidR="001F429D" w:rsidRDefault="007B411C">
            <w:pPr>
              <w:pStyle w:val="Body"/>
              <w:numPr>
                <w:ilvl w:val="0"/>
                <w:numId w:val="5"/>
              </w:numPr>
              <w:jc w:val="left"/>
              <w:rPr>
                <w:rFonts w:ascii="Arial Narrow" w:eastAsia="Arial Narrow" w:hAnsi="Arial Narrow" w:cs="Arial Narrow"/>
                <w:lang w:val="en-US"/>
              </w:rPr>
            </w:pPr>
            <w:r>
              <w:rPr>
                <w:rFonts w:ascii="Arial Narrow" w:hAnsi="Arial Narrow"/>
                <w:lang w:val="en-US"/>
              </w:rPr>
              <w:t>Ensuring adherence to all relevant Employment Law</w:t>
            </w:r>
          </w:p>
          <w:p w:rsidR="001F429D" w:rsidRDefault="007B411C">
            <w:pPr>
              <w:pStyle w:val="Body"/>
              <w:numPr>
                <w:ilvl w:val="0"/>
                <w:numId w:val="4"/>
              </w:numPr>
              <w:jc w:val="left"/>
              <w:rPr>
                <w:rFonts w:ascii="Arial Narrow" w:eastAsia="Arial Narrow" w:hAnsi="Arial Narrow" w:cs="Arial Narrow"/>
                <w:u w:val="single"/>
                <w:lang w:val="en-US"/>
              </w:rPr>
            </w:pPr>
            <w:r>
              <w:rPr>
                <w:rFonts w:ascii="Arial Narrow" w:hAnsi="Arial Narrow"/>
                <w:lang w:val="en-US"/>
              </w:rPr>
              <w:t xml:space="preserve">Responsible for ensuring the recruitment of all employees is fair, legal and in the best interest of the company and ensure all new recruits are inducted properly </w:t>
            </w:r>
          </w:p>
          <w:p w:rsidR="001F429D" w:rsidRDefault="007B411C">
            <w:pPr>
              <w:pStyle w:val="Body"/>
              <w:numPr>
                <w:ilvl w:val="0"/>
                <w:numId w:val="4"/>
              </w:numPr>
              <w:jc w:val="left"/>
              <w:rPr>
                <w:rFonts w:ascii="Arial Narrow" w:eastAsia="Arial Narrow" w:hAnsi="Arial Narrow" w:cs="Arial Narrow"/>
                <w:lang w:val="en-US"/>
              </w:rPr>
            </w:pPr>
            <w:r>
              <w:rPr>
                <w:rFonts w:ascii="Arial Narrow" w:hAnsi="Arial Narrow"/>
                <w:lang w:val="en-US"/>
              </w:rPr>
              <w:t>Ensure that business activity is communicated effectively and in a timely manner throughout the Company and to all personnel</w:t>
            </w:r>
          </w:p>
          <w:p w:rsidR="001F429D" w:rsidRDefault="007B411C">
            <w:pPr>
              <w:pStyle w:val="Body"/>
              <w:numPr>
                <w:ilvl w:val="0"/>
                <w:numId w:val="4"/>
              </w:numPr>
              <w:jc w:val="left"/>
              <w:rPr>
                <w:rFonts w:ascii="Arial Narrow" w:eastAsia="Arial Narrow" w:hAnsi="Arial Narrow" w:cs="Arial Narrow"/>
                <w:lang w:val="en-US"/>
              </w:rPr>
            </w:pPr>
            <w:r>
              <w:rPr>
                <w:rFonts w:ascii="Arial Narrow" w:hAnsi="Arial Narrow"/>
                <w:lang w:val="en-US"/>
              </w:rPr>
              <w:t>Work with the management team to plan and implement the professional development of every team member</w:t>
            </w:r>
          </w:p>
          <w:p w:rsidR="001F429D" w:rsidRDefault="007B411C">
            <w:pPr>
              <w:pStyle w:val="Body"/>
              <w:numPr>
                <w:ilvl w:val="0"/>
                <w:numId w:val="4"/>
              </w:numPr>
              <w:jc w:val="left"/>
              <w:rPr>
                <w:rFonts w:ascii="Arial Narrow" w:eastAsia="Arial Narrow" w:hAnsi="Arial Narrow" w:cs="Arial Narrow"/>
                <w:lang w:val="en-US"/>
              </w:rPr>
            </w:pPr>
            <w:r>
              <w:rPr>
                <w:rFonts w:ascii="Arial Narrow" w:hAnsi="Arial Narrow"/>
                <w:lang w:val="en-US"/>
              </w:rPr>
              <w:t>Work with the management team to ensure the agreed procedures and policies are faithfully followed</w:t>
            </w:r>
          </w:p>
          <w:p w:rsidR="001F429D" w:rsidRDefault="007B411C">
            <w:pPr>
              <w:pStyle w:val="Body"/>
              <w:numPr>
                <w:ilvl w:val="0"/>
                <w:numId w:val="4"/>
              </w:numPr>
              <w:jc w:val="left"/>
              <w:rPr>
                <w:rFonts w:ascii="Arial Narrow" w:eastAsia="Arial Narrow" w:hAnsi="Arial Narrow" w:cs="Arial Narrow"/>
                <w:lang w:val="en-US"/>
              </w:rPr>
            </w:pPr>
            <w:r>
              <w:rPr>
                <w:rFonts w:ascii="Arial Narrow" w:hAnsi="Arial Narrow"/>
                <w:lang w:val="en-US"/>
              </w:rPr>
              <w:t>Promoting exemplary personnel management within company</w:t>
            </w:r>
          </w:p>
          <w:p w:rsidR="001F429D" w:rsidRDefault="007B411C">
            <w:pPr>
              <w:pStyle w:val="Body"/>
              <w:numPr>
                <w:ilvl w:val="0"/>
                <w:numId w:val="5"/>
              </w:numPr>
              <w:jc w:val="left"/>
              <w:rPr>
                <w:rFonts w:ascii="Arial Narrow" w:eastAsia="Arial Narrow" w:hAnsi="Arial Narrow" w:cs="Arial Narrow"/>
                <w:lang w:val="en-US"/>
              </w:rPr>
            </w:pPr>
            <w:r>
              <w:rPr>
                <w:rFonts w:ascii="Arial Narrow" w:hAnsi="Arial Narrow"/>
                <w:lang w:val="en-US"/>
              </w:rPr>
              <w:t>Participation in Group Exec meetings, management meetings, decisions and issues</w:t>
            </w:r>
          </w:p>
          <w:p w:rsidR="001F429D" w:rsidRDefault="007B411C">
            <w:pPr>
              <w:pStyle w:val="Body"/>
              <w:numPr>
                <w:ilvl w:val="0"/>
                <w:numId w:val="5"/>
              </w:numPr>
              <w:jc w:val="left"/>
              <w:rPr>
                <w:rFonts w:ascii="Arial Narrow" w:eastAsia="Arial Narrow" w:hAnsi="Arial Narrow" w:cs="Arial Narrow"/>
                <w:lang w:val="en-US"/>
              </w:rPr>
            </w:pPr>
            <w:r>
              <w:rPr>
                <w:rFonts w:ascii="Arial Narrow" w:hAnsi="Arial Narrow"/>
                <w:lang w:val="en-US"/>
              </w:rPr>
              <w:t>Work closely with the senior management team to ensure good working relations are maintained and that the best interests of the company are always the priority</w:t>
            </w:r>
          </w:p>
          <w:p w:rsidR="001F429D" w:rsidRDefault="007B411C">
            <w:pPr>
              <w:pStyle w:val="Body"/>
              <w:numPr>
                <w:ilvl w:val="0"/>
                <w:numId w:val="4"/>
              </w:numPr>
              <w:jc w:val="left"/>
              <w:rPr>
                <w:rFonts w:ascii="Arial Narrow" w:eastAsia="Arial Narrow" w:hAnsi="Arial Narrow" w:cs="Arial Narrow"/>
                <w:lang w:val="en-US"/>
              </w:rPr>
            </w:pPr>
            <w:r>
              <w:rPr>
                <w:rFonts w:ascii="Arial Narrow" w:hAnsi="Arial Narrow"/>
                <w:lang w:val="en-US"/>
              </w:rPr>
              <w:t>Manage the team to create and maintain excellent client, supplier &amp; contractor relationships</w:t>
            </w:r>
          </w:p>
          <w:p w:rsidR="001F429D" w:rsidRDefault="001F429D">
            <w:pPr>
              <w:pStyle w:val="Body"/>
              <w:ind w:left="337"/>
            </w:pPr>
          </w:p>
        </w:tc>
      </w:tr>
      <w:tr w:rsidR="001F429D" w:rsidTr="00C13899">
        <w:trPr>
          <w:trHeight w:val="640"/>
        </w:trPr>
        <w:tc>
          <w:tcPr>
            <w:tcW w:w="10349" w:type="dxa"/>
            <w:tcBorders>
              <w:top w:val="single" w:sz="2" w:space="0" w:color="000000"/>
              <w:left w:val="single" w:sz="2" w:space="0" w:color="000000"/>
              <w:bottom w:val="dotted" w:sz="2" w:space="0" w:color="000000"/>
              <w:right w:val="single" w:sz="2" w:space="0" w:color="000000"/>
            </w:tcBorders>
            <w:shd w:val="clear" w:color="auto" w:fill="F2F2F2"/>
            <w:tcMar>
              <w:top w:w="80" w:type="dxa"/>
              <w:left w:w="80" w:type="dxa"/>
              <w:bottom w:w="80" w:type="dxa"/>
              <w:right w:w="80" w:type="dxa"/>
            </w:tcMar>
            <w:vAlign w:val="center"/>
          </w:tcPr>
          <w:p w:rsidR="001F429D" w:rsidRDefault="001F429D">
            <w:pPr>
              <w:pStyle w:val="Body"/>
              <w:rPr>
                <w:rFonts w:ascii="Century Gothic" w:eastAsia="Century Gothic" w:hAnsi="Century Gothic" w:cs="Century Gothic"/>
                <w:lang w:val="en-US"/>
              </w:rPr>
            </w:pPr>
          </w:p>
          <w:p w:rsidR="001F429D" w:rsidRDefault="007B411C">
            <w:pPr>
              <w:pStyle w:val="titregris"/>
              <w:spacing w:before="0" w:after="0"/>
            </w:pPr>
            <w:r>
              <w:rPr>
                <w:color w:val="000000"/>
                <w:u w:color="000000"/>
              </w:rPr>
              <w:t xml:space="preserve">6.  Accountabilities </w:t>
            </w:r>
            <w:r>
              <w:rPr>
                <w:b w:val="0"/>
                <w:bCs w:val="0"/>
                <w:color w:val="000000"/>
                <w:sz w:val="16"/>
                <w:szCs w:val="16"/>
                <w:u w:color="000000"/>
              </w:rPr>
              <w:t>–</w:t>
            </w:r>
            <w:r>
              <w:rPr>
                <w:color w:val="000000"/>
                <w:sz w:val="16"/>
                <w:szCs w:val="16"/>
                <w:u w:color="000000"/>
              </w:rPr>
              <w:t xml:space="preserve"> </w:t>
            </w:r>
            <w:r>
              <w:rPr>
                <w:b w:val="0"/>
                <w:bCs w:val="0"/>
                <w:color w:val="000000"/>
                <w:sz w:val="16"/>
                <w:szCs w:val="16"/>
                <w:u w:color="000000"/>
              </w:rPr>
              <w:t>Give the 3 to 5 key outputs of the position vis-à-vis the organization; they should focus on end results, not duties or activities.</w:t>
            </w:r>
          </w:p>
        </w:tc>
      </w:tr>
      <w:tr w:rsidR="001F429D" w:rsidTr="00C13899">
        <w:trPr>
          <w:trHeight w:val="11921"/>
        </w:trPr>
        <w:tc>
          <w:tcPr>
            <w:tcW w:w="10349" w:type="dxa"/>
            <w:tcBorders>
              <w:top w:val="dotted" w:sz="2"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Body"/>
              <w:ind w:left="337"/>
            </w:pPr>
            <w:r>
              <w:rPr>
                <w:rFonts w:ascii="Arial Narrow" w:hAnsi="Arial Narrow"/>
                <w:b/>
                <w:bCs/>
                <w:lang w:val="en-US"/>
              </w:rPr>
              <w:t>Managing Standards and Quality</w:t>
            </w:r>
          </w:p>
          <w:p w:rsidR="001F429D" w:rsidRDefault="001F429D">
            <w:pPr>
              <w:pStyle w:val="Body"/>
              <w:ind w:left="337"/>
            </w:pPr>
          </w:p>
          <w:p w:rsidR="001F429D" w:rsidRDefault="007B411C">
            <w:pPr>
              <w:pStyle w:val="Body"/>
              <w:numPr>
                <w:ilvl w:val="0"/>
                <w:numId w:val="6"/>
              </w:numPr>
              <w:jc w:val="left"/>
              <w:rPr>
                <w:rFonts w:ascii="Arial Narrow" w:hAnsi="Arial Narrow"/>
                <w:lang w:val="en-US"/>
              </w:rPr>
            </w:pPr>
            <w:r>
              <w:rPr>
                <w:rFonts w:ascii="Arial Narrow" w:hAnsi="Arial Narrow"/>
                <w:lang w:val="en-US"/>
              </w:rPr>
              <w:t xml:space="preserve">Keep abreast of developments and changes in the Events, Restaurant and wider Catering Industries and develop and implement strategies to keep Peyton Events and the `Group at the forefront of the industry </w:t>
            </w:r>
          </w:p>
          <w:p w:rsidR="001F429D" w:rsidRDefault="007B411C">
            <w:pPr>
              <w:pStyle w:val="Body"/>
              <w:numPr>
                <w:ilvl w:val="0"/>
                <w:numId w:val="6"/>
              </w:numPr>
              <w:jc w:val="left"/>
              <w:rPr>
                <w:rFonts w:ascii="Arial Narrow" w:hAnsi="Arial Narrow"/>
                <w:lang w:val="en-US"/>
              </w:rPr>
            </w:pPr>
            <w:r>
              <w:rPr>
                <w:rFonts w:ascii="Arial Narrow" w:hAnsi="Arial Narrow"/>
                <w:lang w:val="en-US"/>
              </w:rPr>
              <w:t>Work with Managing Director and fellow directors in the development, and maintenance of the Peyton Events image across all of the company activity</w:t>
            </w:r>
          </w:p>
          <w:p w:rsidR="001F429D" w:rsidRDefault="007B411C">
            <w:pPr>
              <w:pStyle w:val="Puces4"/>
              <w:numPr>
                <w:ilvl w:val="0"/>
                <w:numId w:val="6"/>
              </w:numPr>
              <w:jc w:val="left"/>
              <w:rPr>
                <w:rFonts w:ascii="Arial Narrow" w:hAnsi="Arial Narrow"/>
              </w:rPr>
            </w:pPr>
            <w:r>
              <w:rPr>
                <w:rFonts w:ascii="Arial Narrow" w:hAnsi="Arial Narrow"/>
              </w:rPr>
              <w:t>Evaluate the ‘metrics for success’ that Peyton Events offers must deliver, and then clearly demonstrate how those are being implemented and achieved.</w:t>
            </w:r>
          </w:p>
          <w:p w:rsidR="001F429D" w:rsidRDefault="007B411C">
            <w:pPr>
              <w:pStyle w:val="Body"/>
              <w:numPr>
                <w:ilvl w:val="0"/>
                <w:numId w:val="6"/>
              </w:numPr>
              <w:jc w:val="left"/>
              <w:rPr>
                <w:rFonts w:ascii="Arial Narrow" w:hAnsi="Arial Narrow"/>
                <w:lang w:val="en-US"/>
              </w:rPr>
            </w:pPr>
            <w:r>
              <w:rPr>
                <w:rFonts w:ascii="Arial Narrow" w:hAnsi="Arial Narrow"/>
                <w:lang w:val="en-US"/>
              </w:rPr>
              <w:t>Ensure all presentational material (both printed and electronic) is of the highest standard and accurately reflects the business</w:t>
            </w:r>
          </w:p>
          <w:p w:rsidR="001F429D" w:rsidRDefault="007B411C">
            <w:pPr>
              <w:pStyle w:val="Body"/>
              <w:numPr>
                <w:ilvl w:val="0"/>
                <w:numId w:val="6"/>
              </w:numPr>
              <w:jc w:val="left"/>
              <w:rPr>
                <w:rFonts w:ascii="Arial Narrow" w:hAnsi="Arial Narrow"/>
                <w:lang w:val="en-US"/>
              </w:rPr>
            </w:pPr>
            <w:r>
              <w:rPr>
                <w:rFonts w:ascii="Arial Narrow" w:hAnsi="Arial Narrow"/>
                <w:lang w:val="en-US"/>
              </w:rPr>
              <w:t>Represent Peyton Events at various forums within the industry</w:t>
            </w:r>
          </w:p>
          <w:p w:rsidR="001F429D" w:rsidRDefault="007B411C">
            <w:pPr>
              <w:pStyle w:val="Body"/>
              <w:numPr>
                <w:ilvl w:val="0"/>
                <w:numId w:val="6"/>
              </w:numPr>
              <w:jc w:val="left"/>
              <w:rPr>
                <w:rFonts w:ascii="Arial Narrow" w:hAnsi="Arial Narrow"/>
                <w:lang w:val="en-US"/>
              </w:rPr>
            </w:pPr>
            <w:r>
              <w:rPr>
                <w:rFonts w:ascii="Arial Narrow" w:hAnsi="Arial Narrow"/>
                <w:lang w:val="en-US"/>
              </w:rPr>
              <w:t>Work with all relevant parties to develop the style of food and beverage service across each piece of the business</w:t>
            </w:r>
          </w:p>
          <w:p w:rsidR="001F429D" w:rsidRDefault="007B411C">
            <w:pPr>
              <w:pStyle w:val="Body"/>
              <w:numPr>
                <w:ilvl w:val="0"/>
                <w:numId w:val="6"/>
              </w:numPr>
              <w:jc w:val="left"/>
              <w:rPr>
                <w:rFonts w:ascii="Arial Narrow" w:hAnsi="Arial Narrow"/>
                <w:u w:val="single"/>
                <w:lang w:val="en-US"/>
              </w:rPr>
            </w:pPr>
            <w:r>
              <w:rPr>
                <w:rFonts w:ascii="Arial Narrow" w:hAnsi="Arial Narrow"/>
                <w:lang w:val="en-US"/>
              </w:rPr>
              <w:t>To carry out staff appraisals with the management team on an annual basis and ensure they in turn appraise their direct reports</w:t>
            </w:r>
          </w:p>
          <w:p w:rsidR="001F429D" w:rsidRDefault="007B411C">
            <w:pPr>
              <w:pStyle w:val="Body"/>
              <w:numPr>
                <w:ilvl w:val="0"/>
                <w:numId w:val="6"/>
              </w:numPr>
              <w:jc w:val="left"/>
              <w:rPr>
                <w:rFonts w:ascii="Arial Narrow" w:hAnsi="Arial Narrow"/>
                <w:lang w:val="en-US"/>
              </w:rPr>
            </w:pPr>
            <w:r>
              <w:rPr>
                <w:rFonts w:ascii="Arial Narrow" w:hAnsi="Arial Narrow"/>
                <w:lang w:val="en-US"/>
              </w:rPr>
              <w:t>Setting a high personal standard for the Peyton Events team</w:t>
            </w:r>
          </w:p>
          <w:p w:rsidR="001F429D" w:rsidRDefault="007B411C">
            <w:pPr>
              <w:pStyle w:val="Body"/>
              <w:numPr>
                <w:ilvl w:val="0"/>
                <w:numId w:val="7"/>
              </w:numPr>
              <w:jc w:val="left"/>
              <w:rPr>
                <w:rFonts w:ascii="Arial Narrow" w:hAnsi="Arial Narrow"/>
                <w:lang w:val="en-US"/>
              </w:rPr>
            </w:pPr>
            <w:r>
              <w:rPr>
                <w:rFonts w:ascii="Arial Narrow" w:hAnsi="Arial Narrow"/>
                <w:lang w:val="en-US"/>
              </w:rPr>
              <w:t>Have appropriate level of knowledge of Food Hygiene and Health and Safety Standards manage the highest standards at all times</w:t>
            </w:r>
          </w:p>
          <w:p w:rsidR="001F429D" w:rsidRDefault="001F429D">
            <w:pPr>
              <w:pStyle w:val="Body"/>
              <w:ind w:left="337"/>
            </w:pPr>
          </w:p>
          <w:p w:rsidR="001F429D" w:rsidRDefault="007B411C">
            <w:pPr>
              <w:pStyle w:val="Body"/>
              <w:ind w:left="337"/>
            </w:pPr>
            <w:r>
              <w:rPr>
                <w:rFonts w:ascii="Arial Narrow" w:hAnsi="Arial Narrow"/>
                <w:b/>
                <w:bCs/>
                <w:lang w:val="en-US"/>
              </w:rPr>
              <w:t xml:space="preserve">  Financial Management:</w:t>
            </w:r>
          </w:p>
          <w:p w:rsidR="001F429D" w:rsidRDefault="007B411C">
            <w:pPr>
              <w:pStyle w:val="ListParagraph"/>
              <w:numPr>
                <w:ilvl w:val="0"/>
                <w:numId w:val="6"/>
              </w:numPr>
              <w:rPr>
                <w:rFonts w:ascii="Arial Narrow" w:hAnsi="Arial Narrow"/>
              </w:rPr>
            </w:pPr>
            <w:r>
              <w:rPr>
                <w:rFonts w:ascii="Arial Narrow" w:hAnsi="Arial Narrow"/>
              </w:rPr>
              <w:t xml:space="preserve">Identify new business and commercial viability </w:t>
            </w:r>
          </w:p>
          <w:p w:rsidR="001F429D" w:rsidRDefault="007B411C">
            <w:pPr>
              <w:pStyle w:val="ListParagraph"/>
              <w:numPr>
                <w:ilvl w:val="0"/>
                <w:numId w:val="6"/>
              </w:numPr>
              <w:rPr>
                <w:rFonts w:ascii="Arial Narrow" w:hAnsi="Arial Narrow"/>
              </w:rPr>
            </w:pPr>
            <w:r>
              <w:rPr>
                <w:rFonts w:ascii="Arial Narrow" w:hAnsi="Arial Narrow"/>
              </w:rPr>
              <w:t xml:space="preserve">Help Manage food costs to agreed budget </w:t>
            </w:r>
          </w:p>
          <w:p w:rsidR="001F429D" w:rsidRDefault="007B411C">
            <w:pPr>
              <w:pStyle w:val="ListParagraph"/>
              <w:numPr>
                <w:ilvl w:val="0"/>
                <w:numId w:val="6"/>
              </w:numPr>
              <w:rPr>
                <w:rFonts w:ascii="Arial Narrow" w:hAnsi="Arial Narrow"/>
              </w:rPr>
            </w:pPr>
            <w:r>
              <w:rPr>
                <w:rFonts w:ascii="Arial Narrow" w:hAnsi="Arial Narrow"/>
              </w:rPr>
              <w:t xml:space="preserve">Design and lead on new business tenders, design, strategy, operational delivery and ensure the proposal is finically viable </w:t>
            </w:r>
          </w:p>
          <w:p w:rsidR="001F429D" w:rsidRDefault="007B411C">
            <w:pPr>
              <w:pStyle w:val="ListParagraph"/>
              <w:numPr>
                <w:ilvl w:val="0"/>
                <w:numId w:val="6"/>
              </w:numPr>
              <w:rPr>
                <w:rFonts w:ascii="Arial Narrow" w:hAnsi="Arial Narrow"/>
              </w:rPr>
            </w:pPr>
            <w:r>
              <w:rPr>
                <w:rFonts w:ascii="Arial Narrow" w:hAnsi="Arial Narrow"/>
              </w:rPr>
              <w:t>Develop annual business plan for Peyton Events that strategically sets clear targets, and ownership for medium and long term performance</w:t>
            </w:r>
          </w:p>
          <w:p w:rsidR="001F429D" w:rsidRDefault="007B411C">
            <w:pPr>
              <w:pStyle w:val="ListParagraph"/>
              <w:numPr>
                <w:ilvl w:val="0"/>
                <w:numId w:val="6"/>
              </w:numPr>
              <w:rPr>
                <w:rFonts w:ascii="Arial Narrow" w:hAnsi="Arial Narrow"/>
              </w:rPr>
            </w:pPr>
            <w:r>
              <w:rPr>
                <w:rFonts w:ascii="Arial Narrow" w:hAnsi="Arial Narrow"/>
              </w:rPr>
              <w:t>Compose and deliver clear financial forecasting and historical reporting</w:t>
            </w:r>
          </w:p>
          <w:p w:rsidR="001F429D" w:rsidRDefault="007B411C">
            <w:pPr>
              <w:pStyle w:val="ListParagraph"/>
              <w:numPr>
                <w:ilvl w:val="0"/>
                <w:numId w:val="6"/>
              </w:numPr>
              <w:rPr>
                <w:rFonts w:ascii="Arial Narrow" w:hAnsi="Arial Narrow"/>
              </w:rPr>
            </w:pPr>
            <w:r>
              <w:rPr>
                <w:rFonts w:ascii="Arial Narrow" w:hAnsi="Arial Narrow"/>
              </w:rPr>
              <w:t>To use the F&amp;B Shop tool effectively to ensure that all dishes are fully and accurately costed prior to tasting approval for menu changes</w:t>
            </w:r>
          </w:p>
          <w:p w:rsidR="001F429D" w:rsidRDefault="007B411C">
            <w:pPr>
              <w:pStyle w:val="ListParagraph"/>
              <w:numPr>
                <w:ilvl w:val="0"/>
                <w:numId w:val="8"/>
              </w:numPr>
              <w:rPr>
                <w:rFonts w:ascii="Arial Narrow" w:hAnsi="Arial Narrow"/>
              </w:rPr>
            </w:pPr>
            <w:r>
              <w:rPr>
                <w:rFonts w:ascii="Arial Narrow" w:hAnsi="Arial Narrow"/>
              </w:rPr>
              <w:t xml:space="preserve">Help and </w:t>
            </w:r>
            <w:proofErr w:type="spellStart"/>
            <w:r>
              <w:rPr>
                <w:rFonts w:ascii="Arial Narrow" w:hAnsi="Arial Narrow"/>
              </w:rPr>
              <w:t>advise</w:t>
            </w:r>
            <w:proofErr w:type="spellEnd"/>
            <w:r>
              <w:rPr>
                <w:rFonts w:ascii="Arial Narrow" w:hAnsi="Arial Narrow"/>
              </w:rPr>
              <w:t xml:space="preserve"> Head Chefs on the estimation of food requirements and food/labor costs</w:t>
            </w:r>
          </w:p>
          <w:p w:rsidR="001F429D" w:rsidRDefault="007B411C">
            <w:pPr>
              <w:pStyle w:val="ListParagraph"/>
              <w:numPr>
                <w:ilvl w:val="0"/>
                <w:numId w:val="6"/>
              </w:numPr>
              <w:rPr>
                <w:rFonts w:ascii="Arial Narrow" w:hAnsi="Arial Narrow"/>
              </w:rPr>
            </w:pPr>
            <w:r>
              <w:rPr>
                <w:rFonts w:ascii="Arial Narrow" w:hAnsi="Arial Narrow"/>
              </w:rPr>
              <w:t xml:space="preserve">Place all orders with F&amp;B Shop on a daily basis </w:t>
            </w:r>
          </w:p>
          <w:p w:rsidR="001F429D" w:rsidRDefault="007B411C">
            <w:pPr>
              <w:pStyle w:val="ListParagraph"/>
              <w:numPr>
                <w:ilvl w:val="0"/>
                <w:numId w:val="6"/>
              </w:numPr>
              <w:rPr>
                <w:rFonts w:ascii="Arial Narrow" w:hAnsi="Arial Narrow"/>
              </w:rPr>
            </w:pPr>
            <w:r>
              <w:rPr>
                <w:rFonts w:ascii="Arial Narrow" w:hAnsi="Arial Narrow"/>
              </w:rPr>
              <w:t xml:space="preserve">To ensure accurate weekly staff </w:t>
            </w:r>
            <w:proofErr w:type="spellStart"/>
            <w:r>
              <w:rPr>
                <w:rFonts w:ascii="Arial Narrow" w:hAnsi="Arial Narrow"/>
              </w:rPr>
              <w:t>rotas</w:t>
            </w:r>
            <w:proofErr w:type="spellEnd"/>
            <w:r>
              <w:rPr>
                <w:rFonts w:ascii="Arial Narrow" w:hAnsi="Arial Narrow"/>
              </w:rPr>
              <w:t xml:space="preserve"> have been compiled, ensuring quality service levels are maintained, employee work patterns are considered and employment costs are well managed</w:t>
            </w:r>
          </w:p>
          <w:p w:rsidR="001F429D" w:rsidRDefault="007B411C">
            <w:pPr>
              <w:pStyle w:val="ListParagraph"/>
              <w:numPr>
                <w:ilvl w:val="0"/>
                <w:numId w:val="6"/>
              </w:numPr>
              <w:rPr>
                <w:rFonts w:ascii="Arial Narrow" w:hAnsi="Arial Narrow"/>
              </w:rPr>
            </w:pPr>
            <w:r>
              <w:rPr>
                <w:rFonts w:ascii="Arial Narrow" w:hAnsi="Arial Narrow"/>
              </w:rPr>
              <w:t xml:space="preserve">To ensure </w:t>
            </w:r>
            <w:proofErr w:type="spellStart"/>
            <w:r>
              <w:rPr>
                <w:rFonts w:ascii="Arial Narrow" w:hAnsi="Arial Narrow"/>
              </w:rPr>
              <w:t>rotas</w:t>
            </w:r>
            <w:proofErr w:type="spellEnd"/>
            <w:r>
              <w:rPr>
                <w:rFonts w:ascii="Arial Narrow" w:hAnsi="Arial Narrow"/>
              </w:rPr>
              <w:t xml:space="preserve"> are completed on a weekly basis and available to the team no later than Tuesday afternoon</w:t>
            </w:r>
          </w:p>
          <w:p w:rsidR="001F429D" w:rsidRDefault="007B411C">
            <w:pPr>
              <w:pStyle w:val="ListParagraph"/>
              <w:numPr>
                <w:ilvl w:val="0"/>
                <w:numId w:val="6"/>
              </w:numPr>
              <w:rPr>
                <w:rFonts w:ascii="Arial Narrow" w:hAnsi="Arial Narrow"/>
              </w:rPr>
            </w:pPr>
            <w:r>
              <w:rPr>
                <w:rFonts w:ascii="Arial Narrow" w:hAnsi="Arial Narrow"/>
              </w:rPr>
              <w:t xml:space="preserve">To ensure the </w:t>
            </w:r>
            <w:proofErr w:type="spellStart"/>
            <w:r>
              <w:rPr>
                <w:rFonts w:ascii="Arial Narrow" w:hAnsi="Arial Narrow"/>
              </w:rPr>
              <w:t>rota</w:t>
            </w:r>
            <w:proofErr w:type="spellEnd"/>
            <w:r>
              <w:rPr>
                <w:rFonts w:ascii="Arial Narrow" w:hAnsi="Arial Narrow"/>
              </w:rPr>
              <w:t xml:space="preserve"> is signed each day by the Chef or Sous Chef and accurately entered on the payroll system and closed daily </w:t>
            </w:r>
          </w:p>
          <w:p w:rsidR="001F429D" w:rsidRDefault="007B411C">
            <w:pPr>
              <w:pStyle w:val="ListParagraph"/>
              <w:numPr>
                <w:ilvl w:val="0"/>
                <w:numId w:val="6"/>
              </w:numPr>
              <w:rPr>
                <w:rFonts w:ascii="Arial Narrow" w:hAnsi="Arial Narrow"/>
              </w:rPr>
            </w:pPr>
            <w:r>
              <w:rPr>
                <w:rFonts w:ascii="Arial Narrow" w:hAnsi="Arial Narrow"/>
              </w:rPr>
              <w:t xml:space="preserve">To attend weekly and monthly review meetings and be able to explain </w:t>
            </w:r>
            <w:proofErr w:type="spellStart"/>
            <w:r>
              <w:rPr>
                <w:rFonts w:ascii="Arial Narrow" w:hAnsi="Arial Narrow"/>
              </w:rPr>
              <w:t>rota</w:t>
            </w:r>
            <w:proofErr w:type="spellEnd"/>
            <w:r>
              <w:rPr>
                <w:rFonts w:ascii="Arial Narrow" w:hAnsi="Arial Narrow"/>
              </w:rPr>
              <w:t xml:space="preserve"> costs and any discrepancies   </w:t>
            </w:r>
          </w:p>
          <w:p w:rsidR="001F429D" w:rsidRDefault="007B411C">
            <w:pPr>
              <w:pStyle w:val="ListParagraph"/>
              <w:numPr>
                <w:ilvl w:val="0"/>
                <w:numId w:val="6"/>
              </w:numPr>
              <w:rPr>
                <w:rFonts w:ascii="Arial Narrow" w:hAnsi="Arial Narrow"/>
              </w:rPr>
            </w:pPr>
            <w:r>
              <w:rPr>
                <w:rFonts w:ascii="Arial Narrow" w:hAnsi="Arial Narrow"/>
              </w:rPr>
              <w:t xml:space="preserve">To ensure team holidays &amp; time off are planned fairly &amp; </w:t>
            </w:r>
            <w:proofErr w:type="spellStart"/>
            <w:r>
              <w:rPr>
                <w:rFonts w:ascii="Arial Narrow" w:hAnsi="Arial Narrow"/>
              </w:rPr>
              <w:t>rotas</w:t>
            </w:r>
            <w:proofErr w:type="spellEnd"/>
            <w:r>
              <w:rPr>
                <w:rFonts w:ascii="Arial Narrow" w:hAnsi="Arial Narrow"/>
              </w:rPr>
              <w:t xml:space="preserve"> are completed in advance</w:t>
            </w:r>
          </w:p>
          <w:p w:rsidR="001F429D" w:rsidRDefault="007B411C">
            <w:pPr>
              <w:pStyle w:val="ListParagraph"/>
              <w:numPr>
                <w:ilvl w:val="0"/>
                <w:numId w:val="6"/>
              </w:numPr>
              <w:rPr>
                <w:rFonts w:ascii="Arial Narrow" w:hAnsi="Arial Narrow"/>
              </w:rPr>
            </w:pPr>
            <w:r>
              <w:rPr>
                <w:rFonts w:ascii="Arial Narrow" w:hAnsi="Arial Narrow"/>
              </w:rPr>
              <w:t>To ensure that food stock is accurately counted on a weekly basis and report process is completed by no later than mid-day every Monday</w:t>
            </w:r>
          </w:p>
          <w:p w:rsidR="001F429D" w:rsidRDefault="007B411C">
            <w:pPr>
              <w:pStyle w:val="ListParagraph"/>
              <w:numPr>
                <w:ilvl w:val="0"/>
                <w:numId w:val="6"/>
              </w:numPr>
              <w:rPr>
                <w:rFonts w:ascii="Arial Narrow" w:hAnsi="Arial Narrow"/>
              </w:rPr>
            </w:pPr>
            <w:r>
              <w:rPr>
                <w:rFonts w:ascii="Arial Narrow" w:hAnsi="Arial Narrow"/>
              </w:rPr>
              <w:t xml:space="preserve">To ensure all elements of the operation report factually and all food wastage is recorded and </w:t>
            </w:r>
            <w:proofErr w:type="spellStart"/>
            <w:r>
              <w:rPr>
                <w:rFonts w:ascii="Arial Narrow" w:hAnsi="Arial Narrow"/>
              </w:rPr>
              <w:t>minimised</w:t>
            </w:r>
            <w:proofErr w:type="spellEnd"/>
            <w:r>
              <w:rPr>
                <w:rFonts w:ascii="Arial Narrow" w:hAnsi="Arial Narrow"/>
              </w:rPr>
              <w:t xml:space="preserve"> by the whole team</w:t>
            </w:r>
          </w:p>
          <w:p w:rsidR="001F429D" w:rsidRDefault="007B411C">
            <w:pPr>
              <w:pStyle w:val="ListParagraph"/>
              <w:numPr>
                <w:ilvl w:val="0"/>
                <w:numId w:val="6"/>
              </w:numPr>
              <w:rPr>
                <w:rFonts w:ascii="Arial Narrow" w:hAnsi="Arial Narrow"/>
              </w:rPr>
            </w:pPr>
            <w:r>
              <w:rPr>
                <w:rFonts w:ascii="Arial Narrow" w:hAnsi="Arial Narrow"/>
              </w:rPr>
              <w:t>To be able to identify variances in stock &amp; then be able to report any discrepancies to the GM prior to accounts being closed</w:t>
            </w:r>
          </w:p>
          <w:p w:rsidR="001F429D" w:rsidRDefault="007B411C">
            <w:pPr>
              <w:pStyle w:val="ListParagraph"/>
              <w:numPr>
                <w:ilvl w:val="0"/>
                <w:numId w:val="6"/>
              </w:numPr>
              <w:rPr>
                <w:rFonts w:ascii="Arial Narrow" w:hAnsi="Arial Narrow"/>
              </w:rPr>
            </w:pPr>
            <w:r>
              <w:rPr>
                <w:rFonts w:ascii="Arial Narrow" w:hAnsi="Arial Narrow"/>
              </w:rPr>
              <w:t>To suggest and implement positive actions to address any variances</w:t>
            </w:r>
          </w:p>
          <w:p w:rsidR="001F429D" w:rsidRDefault="007B411C">
            <w:pPr>
              <w:pStyle w:val="ListParagraph"/>
              <w:numPr>
                <w:ilvl w:val="0"/>
                <w:numId w:val="6"/>
              </w:numPr>
              <w:rPr>
                <w:rFonts w:ascii="Arial Narrow" w:hAnsi="Arial Narrow"/>
              </w:rPr>
            </w:pPr>
            <w:r>
              <w:rPr>
                <w:rFonts w:ascii="Arial Narrow" w:hAnsi="Arial Narrow"/>
              </w:rPr>
              <w:t xml:space="preserve">Use planning and preparation sheets to avoid over production and wastage </w:t>
            </w:r>
          </w:p>
          <w:p w:rsidR="001F429D" w:rsidRDefault="007B411C">
            <w:pPr>
              <w:pStyle w:val="ListParagraph"/>
              <w:numPr>
                <w:ilvl w:val="0"/>
                <w:numId w:val="6"/>
              </w:numPr>
              <w:rPr>
                <w:rFonts w:ascii="Arial Narrow" w:hAnsi="Arial Narrow"/>
              </w:rPr>
            </w:pPr>
            <w:r>
              <w:rPr>
                <w:rFonts w:ascii="Arial Narrow" w:hAnsi="Arial Narrow"/>
              </w:rPr>
              <w:t xml:space="preserve">To work with the G M to </w:t>
            </w:r>
            <w:proofErr w:type="spellStart"/>
            <w:r>
              <w:rPr>
                <w:rFonts w:ascii="Arial Narrow" w:hAnsi="Arial Narrow"/>
              </w:rPr>
              <w:t>minimise</w:t>
            </w:r>
            <w:proofErr w:type="spellEnd"/>
            <w:r>
              <w:rPr>
                <w:rFonts w:ascii="Arial Narrow" w:hAnsi="Arial Narrow"/>
              </w:rPr>
              <w:t xml:space="preserve"> waste of gas, water &amp; electricity </w:t>
            </w:r>
          </w:p>
          <w:p w:rsidR="001F429D" w:rsidRDefault="007B411C">
            <w:pPr>
              <w:pStyle w:val="ListParagraph"/>
              <w:numPr>
                <w:ilvl w:val="0"/>
                <w:numId w:val="6"/>
              </w:numPr>
              <w:rPr>
                <w:rFonts w:ascii="Arial Narrow" w:hAnsi="Arial Narrow"/>
              </w:rPr>
            </w:pPr>
            <w:r>
              <w:rPr>
                <w:rFonts w:ascii="Arial Narrow" w:hAnsi="Arial Narrow"/>
              </w:rPr>
              <w:t xml:space="preserve">To </w:t>
            </w:r>
            <w:proofErr w:type="spellStart"/>
            <w:r>
              <w:rPr>
                <w:rFonts w:ascii="Arial Narrow" w:hAnsi="Arial Narrow"/>
              </w:rPr>
              <w:t>maximise</w:t>
            </w:r>
            <w:proofErr w:type="spellEnd"/>
            <w:r>
              <w:rPr>
                <w:rFonts w:ascii="Arial Narrow" w:hAnsi="Arial Narrow"/>
              </w:rPr>
              <w:t xml:space="preserve"> on sales through regular review of stock par levels, ensuring adequate preparation for each shift and efficiency with the kitchen set up</w:t>
            </w:r>
          </w:p>
          <w:p w:rsidR="001F429D" w:rsidRDefault="007B411C">
            <w:pPr>
              <w:pStyle w:val="ListParagraph"/>
              <w:numPr>
                <w:ilvl w:val="0"/>
                <w:numId w:val="6"/>
              </w:numPr>
              <w:rPr>
                <w:rFonts w:ascii="Arial Narrow" w:hAnsi="Arial Narrow"/>
              </w:rPr>
            </w:pPr>
            <w:r>
              <w:rPr>
                <w:rFonts w:ascii="Arial Narrow" w:hAnsi="Arial Narrow"/>
              </w:rPr>
              <w:t xml:space="preserve">To manage the laundry contract and ensure sufficient levels of uniform for the team </w:t>
            </w:r>
          </w:p>
          <w:p w:rsidR="001F429D" w:rsidRDefault="007B411C">
            <w:pPr>
              <w:pStyle w:val="ListParagraph"/>
              <w:numPr>
                <w:ilvl w:val="0"/>
                <w:numId w:val="6"/>
              </w:numPr>
              <w:rPr>
                <w:rFonts w:ascii="Arial Narrow" w:hAnsi="Arial Narrow"/>
              </w:rPr>
            </w:pPr>
            <w:r>
              <w:rPr>
                <w:rFonts w:ascii="Arial Narrow" w:hAnsi="Arial Narrow"/>
              </w:rPr>
              <w:t>To control costs of consumables including paper &amp; chemicals by agreeing on weekly usage requirements dictated by the needs of the business</w:t>
            </w:r>
          </w:p>
          <w:p w:rsidR="001F429D" w:rsidRDefault="007B411C">
            <w:pPr>
              <w:pStyle w:val="ListParagraph"/>
              <w:numPr>
                <w:ilvl w:val="0"/>
                <w:numId w:val="6"/>
              </w:numPr>
              <w:rPr>
                <w:rFonts w:ascii="Arial Narrow" w:hAnsi="Arial Narrow"/>
              </w:rPr>
            </w:pPr>
            <w:r>
              <w:rPr>
                <w:rFonts w:ascii="Arial Narrow" w:hAnsi="Arial Narrow"/>
              </w:rPr>
              <w:t>To monitor correct product storage, stock rotation, food quality and portion control</w:t>
            </w:r>
          </w:p>
        </w:tc>
      </w:tr>
    </w:tbl>
    <w:p w:rsidR="001F429D" w:rsidRDefault="001F429D">
      <w:pPr>
        <w:pStyle w:val="Body"/>
        <w:rPr>
          <w:rFonts w:ascii="Century Gothic" w:eastAsia="Century Gothic" w:hAnsi="Century Gothic" w:cs="Century Gothic"/>
        </w:rPr>
      </w:pPr>
    </w:p>
    <w:tbl>
      <w:tblPr>
        <w:tblW w:w="101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9"/>
      </w:tblGrid>
      <w:tr w:rsidR="001F429D" w:rsidTr="00C13899">
        <w:trPr>
          <w:trHeight w:val="554"/>
        </w:trPr>
        <w:tc>
          <w:tcPr>
            <w:tcW w:w="10179" w:type="dxa"/>
            <w:tcBorders>
              <w:top w:val="single" w:sz="2" w:space="0" w:color="000000"/>
              <w:left w:val="single" w:sz="2" w:space="0" w:color="000000"/>
              <w:bottom w:val="dotted" w:sz="2" w:space="0" w:color="000000"/>
              <w:right w:val="single" w:sz="2" w:space="0" w:color="000000"/>
            </w:tcBorders>
            <w:shd w:val="clear" w:color="auto" w:fill="F2F2F2"/>
            <w:tcMar>
              <w:top w:w="80" w:type="dxa"/>
              <w:left w:w="364" w:type="dxa"/>
              <w:bottom w:w="80" w:type="dxa"/>
              <w:right w:w="80" w:type="dxa"/>
            </w:tcMar>
            <w:vAlign w:val="center"/>
          </w:tcPr>
          <w:p w:rsidR="001F429D" w:rsidRDefault="007B411C">
            <w:pPr>
              <w:pStyle w:val="titregris"/>
              <w:spacing w:before="0" w:after="0"/>
            </w:pPr>
            <w:r>
              <w:rPr>
                <w:color w:val="000000"/>
                <w:u w:color="000000"/>
              </w:rPr>
              <w:t xml:space="preserve">7.  Person Specification </w:t>
            </w:r>
            <w:r>
              <w:rPr>
                <w:b w:val="0"/>
                <w:bCs w:val="0"/>
                <w:color w:val="000000"/>
                <w:sz w:val="16"/>
                <w:szCs w:val="16"/>
                <w:u w:color="000000"/>
              </w:rPr>
              <w:t>–</w:t>
            </w:r>
            <w:r>
              <w:rPr>
                <w:color w:val="000000"/>
                <w:sz w:val="16"/>
                <w:szCs w:val="16"/>
                <w:u w:color="000000"/>
              </w:rPr>
              <w:t xml:space="preserve"> </w:t>
            </w:r>
            <w:r>
              <w:rPr>
                <w:b w:val="0"/>
                <w:bCs w:val="0"/>
                <w:color w:val="000000"/>
                <w:sz w:val="16"/>
                <w:szCs w:val="16"/>
                <w:u w:color="000000"/>
              </w:rPr>
              <w:t>Indicate the skills, knowledge and experience that the job holder should require to conduct the role effectively</w:t>
            </w:r>
          </w:p>
        </w:tc>
      </w:tr>
      <w:tr w:rsidR="001F429D" w:rsidTr="00C13899">
        <w:trPr>
          <w:trHeight w:val="881"/>
        </w:trPr>
        <w:tc>
          <w:tcPr>
            <w:tcW w:w="10179" w:type="dxa"/>
            <w:tcBorders>
              <w:top w:val="dotted" w:sz="2"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Puces4"/>
              <w:numPr>
                <w:ilvl w:val="0"/>
                <w:numId w:val="9"/>
              </w:numPr>
              <w:spacing w:before="0" w:after="0"/>
            </w:pPr>
            <w:bookmarkStart w:id="0" w:name="_GoBack"/>
            <w:r>
              <w:t xml:space="preserve">Graduate </w:t>
            </w:r>
            <w:proofErr w:type="spellStart"/>
            <w:r>
              <w:t>calibre</w:t>
            </w:r>
            <w:proofErr w:type="spellEnd"/>
            <w:r>
              <w:t>.</w:t>
            </w:r>
          </w:p>
          <w:p w:rsidR="001F429D" w:rsidRDefault="007B411C">
            <w:pPr>
              <w:pStyle w:val="Puces4"/>
              <w:numPr>
                <w:ilvl w:val="0"/>
                <w:numId w:val="9"/>
              </w:numPr>
              <w:spacing w:before="0" w:after="0"/>
            </w:pPr>
            <w:r>
              <w:t xml:space="preserve">Experience contract catering and events management </w:t>
            </w:r>
          </w:p>
          <w:p w:rsidR="001F429D" w:rsidRDefault="007B411C">
            <w:pPr>
              <w:pStyle w:val="Puces4"/>
              <w:numPr>
                <w:ilvl w:val="0"/>
                <w:numId w:val="9"/>
              </w:numPr>
              <w:spacing w:before="0" w:after="0"/>
            </w:pPr>
            <w:r>
              <w:t xml:space="preserve">Experience of developing new business, tender design </w:t>
            </w:r>
          </w:p>
          <w:p w:rsidR="001F429D" w:rsidRDefault="007B411C">
            <w:pPr>
              <w:pStyle w:val="Puces4"/>
              <w:numPr>
                <w:ilvl w:val="0"/>
                <w:numId w:val="9"/>
              </w:numPr>
              <w:spacing w:before="0" w:after="0"/>
            </w:pPr>
            <w:r>
              <w:t xml:space="preserve">Expert with financial design and commercial understanding V’s operational delivery </w:t>
            </w:r>
            <w:bookmarkEnd w:id="0"/>
          </w:p>
        </w:tc>
      </w:tr>
    </w:tbl>
    <w:p w:rsidR="001F429D" w:rsidRDefault="001F429D">
      <w:pPr>
        <w:pStyle w:val="Body"/>
        <w:jc w:val="left"/>
        <w:rPr>
          <w:rFonts w:ascii="Century Gothic" w:eastAsia="Century Gothic" w:hAnsi="Century Gothic" w:cs="Century Gothic"/>
        </w:rPr>
      </w:pPr>
    </w:p>
    <w:tbl>
      <w:tblPr>
        <w:tblW w:w="101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3"/>
        <w:gridCol w:w="4916"/>
      </w:tblGrid>
      <w:tr w:rsidR="001F429D" w:rsidTr="00C13899">
        <w:trPr>
          <w:trHeight w:val="554"/>
        </w:trPr>
        <w:tc>
          <w:tcPr>
            <w:tcW w:w="10179" w:type="dxa"/>
            <w:gridSpan w:val="2"/>
            <w:tcBorders>
              <w:top w:val="single" w:sz="2" w:space="0" w:color="000000"/>
              <w:left w:val="single" w:sz="2" w:space="0" w:color="000000"/>
              <w:bottom w:val="single" w:sz="4" w:space="0" w:color="000000"/>
              <w:right w:val="single" w:sz="2" w:space="0" w:color="000000"/>
            </w:tcBorders>
            <w:shd w:val="clear" w:color="auto" w:fill="F2F2F2"/>
            <w:tcMar>
              <w:top w:w="80" w:type="dxa"/>
              <w:left w:w="364" w:type="dxa"/>
              <w:bottom w:w="80" w:type="dxa"/>
              <w:right w:w="80" w:type="dxa"/>
            </w:tcMar>
            <w:vAlign w:val="center"/>
          </w:tcPr>
          <w:p w:rsidR="001F429D" w:rsidRDefault="007B411C">
            <w:pPr>
              <w:pStyle w:val="titregris"/>
              <w:spacing w:before="0" w:after="0"/>
            </w:pPr>
            <w:r>
              <w:rPr>
                <w:color w:val="000000"/>
                <w:u w:color="000000"/>
              </w:rPr>
              <w:t xml:space="preserve">8.  Competencies </w:t>
            </w:r>
            <w:r>
              <w:rPr>
                <w:b w:val="0"/>
                <w:bCs w:val="0"/>
                <w:color w:val="000000"/>
                <w:sz w:val="16"/>
                <w:szCs w:val="16"/>
                <w:u w:color="000000"/>
              </w:rPr>
              <w:t>–</w:t>
            </w:r>
            <w:r>
              <w:rPr>
                <w:color w:val="000000"/>
                <w:sz w:val="16"/>
                <w:szCs w:val="16"/>
                <w:u w:color="000000"/>
              </w:rPr>
              <w:t xml:space="preserve"> </w:t>
            </w:r>
            <w:r>
              <w:rPr>
                <w:b w:val="0"/>
                <w:bCs w:val="0"/>
                <w:color w:val="000000"/>
                <w:sz w:val="16"/>
                <w:szCs w:val="16"/>
                <w:u w:color="000000"/>
              </w:rPr>
              <w:t>Indicate which of the Sodexo core competencies and any professional competencies that the role requires</w:t>
            </w:r>
          </w:p>
        </w:tc>
      </w:tr>
      <w:tr w:rsidR="001F429D" w:rsidTr="00C13899">
        <w:trPr>
          <w:trHeight w:val="443"/>
        </w:trPr>
        <w:tc>
          <w:tcPr>
            <w:tcW w:w="526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1F429D" w:rsidRDefault="007B411C">
            <w:pPr>
              <w:pStyle w:val="ListParagraph"/>
              <w:numPr>
                <w:ilvl w:val="0"/>
                <w:numId w:val="10"/>
              </w:numPr>
              <w:jc w:val="left"/>
            </w:pPr>
            <w:r>
              <w:t>Growth, Client &amp; Customer Satisfaction / Quality of Services provided</w:t>
            </w:r>
          </w:p>
        </w:tc>
        <w:tc>
          <w:tcPr>
            <w:tcW w:w="4916" w:type="dxa"/>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ListParagraph"/>
              <w:numPr>
                <w:ilvl w:val="0"/>
                <w:numId w:val="11"/>
              </w:numPr>
              <w:jc w:val="left"/>
            </w:pPr>
            <w:r>
              <w:t>Learning &amp; Development</w:t>
            </w:r>
          </w:p>
        </w:tc>
      </w:tr>
      <w:tr w:rsidR="001F429D" w:rsidTr="00C13899">
        <w:trPr>
          <w:trHeight w:val="223"/>
        </w:trPr>
        <w:tc>
          <w:tcPr>
            <w:tcW w:w="526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1F429D" w:rsidRDefault="007B411C">
            <w:pPr>
              <w:pStyle w:val="ListParagraph"/>
              <w:numPr>
                <w:ilvl w:val="0"/>
                <w:numId w:val="12"/>
              </w:numPr>
              <w:jc w:val="left"/>
            </w:pPr>
            <w:r>
              <w:t>Rigorous management of results</w:t>
            </w:r>
          </w:p>
        </w:tc>
        <w:tc>
          <w:tcPr>
            <w:tcW w:w="4916" w:type="dxa"/>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ListParagraph"/>
              <w:numPr>
                <w:ilvl w:val="0"/>
                <w:numId w:val="13"/>
              </w:numPr>
              <w:jc w:val="left"/>
            </w:pPr>
            <w:r>
              <w:t>Leadership &amp; People Management</w:t>
            </w:r>
          </w:p>
        </w:tc>
      </w:tr>
      <w:tr w:rsidR="001F429D" w:rsidTr="00C13899">
        <w:trPr>
          <w:trHeight w:val="223"/>
        </w:trPr>
        <w:tc>
          <w:tcPr>
            <w:tcW w:w="526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1F429D" w:rsidRDefault="007B411C">
            <w:pPr>
              <w:pStyle w:val="ListParagraph"/>
              <w:numPr>
                <w:ilvl w:val="0"/>
                <w:numId w:val="14"/>
              </w:numPr>
              <w:jc w:val="left"/>
            </w:pPr>
            <w:r>
              <w:t>Brand Notoriety</w:t>
            </w:r>
          </w:p>
        </w:tc>
        <w:tc>
          <w:tcPr>
            <w:tcW w:w="4916" w:type="dxa"/>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ListParagraph"/>
              <w:numPr>
                <w:ilvl w:val="0"/>
                <w:numId w:val="15"/>
              </w:numPr>
              <w:jc w:val="left"/>
            </w:pPr>
            <w:r>
              <w:t>Innovation and Change</w:t>
            </w:r>
          </w:p>
        </w:tc>
      </w:tr>
      <w:tr w:rsidR="001F429D" w:rsidTr="00C13899">
        <w:trPr>
          <w:trHeight w:val="223"/>
        </w:trPr>
        <w:tc>
          <w:tcPr>
            <w:tcW w:w="526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1F429D" w:rsidRDefault="007B411C">
            <w:pPr>
              <w:pStyle w:val="ListParagraph"/>
              <w:numPr>
                <w:ilvl w:val="0"/>
                <w:numId w:val="16"/>
              </w:numPr>
              <w:jc w:val="left"/>
            </w:pPr>
            <w:r>
              <w:t>Commercial Awareness</w:t>
            </w:r>
          </w:p>
        </w:tc>
        <w:tc>
          <w:tcPr>
            <w:tcW w:w="4916" w:type="dxa"/>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ListParagraph"/>
              <w:numPr>
                <w:ilvl w:val="0"/>
                <w:numId w:val="17"/>
              </w:numPr>
              <w:jc w:val="left"/>
            </w:pPr>
            <w:r>
              <w:t>Business Consulting</w:t>
            </w:r>
          </w:p>
        </w:tc>
      </w:tr>
      <w:tr w:rsidR="001F429D" w:rsidTr="00C13899">
        <w:trPr>
          <w:trHeight w:val="223"/>
        </w:trPr>
        <w:tc>
          <w:tcPr>
            <w:tcW w:w="526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1F429D" w:rsidRDefault="007B411C">
            <w:pPr>
              <w:pStyle w:val="ListParagraph"/>
              <w:numPr>
                <w:ilvl w:val="0"/>
                <w:numId w:val="18"/>
              </w:numPr>
              <w:jc w:val="left"/>
            </w:pPr>
            <w:r>
              <w:t>Employee Engagement</w:t>
            </w:r>
          </w:p>
        </w:tc>
        <w:tc>
          <w:tcPr>
            <w:tcW w:w="4916" w:type="dxa"/>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ListParagraph"/>
              <w:numPr>
                <w:ilvl w:val="0"/>
                <w:numId w:val="19"/>
              </w:numPr>
              <w:jc w:val="left"/>
            </w:pPr>
            <w:r>
              <w:t>HR Service Delivery</w:t>
            </w:r>
          </w:p>
        </w:tc>
      </w:tr>
    </w:tbl>
    <w:p w:rsidR="001F429D" w:rsidRDefault="001F429D">
      <w:pPr>
        <w:pStyle w:val="Body"/>
        <w:jc w:val="left"/>
        <w:rPr>
          <w:rFonts w:ascii="Century Gothic" w:eastAsia="Century Gothic" w:hAnsi="Century Gothic" w:cs="Century Gothic"/>
        </w:rPr>
      </w:pPr>
    </w:p>
    <w:tbl>
      <w:tblPr>
        <w:tblW w:w="101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2569"/>
        <w:gridCol w:w="2614"/>
        <w:gridCol w:w="2336"/>
      </w:tblGrid>
      <w:tr w:rsidR="001F429D" w:rsidTr="00C13899">
        <w:trPr>
          <w:trHeight w:val="554"/>
        </w:trPr>
        <w:tc>
          <w:tcPr>
            <w:tcW w:w="10179" w:type="dxa"/>
            <w:gridSpan w:val="4"/>
            <w:tcBorders>
              <w:top w:val="single" w:sz="2" w:space="0" w:color="000000"/>
              <w:left w:val="single" w:sz="2" w:space="0" w:color="000000"/>
              <w:bottom w:val="dotted" w:sz="2" w:space="0" w:color="000000"/>
              <w:right w:val="single" w:sz="2" w:space="0" w:color="000000"/>
            </w:tcBorders>
            <w:shd w:val="clear" w:color="auto" w:fill="F2F2F2"/>
            <w:tcMar>
              <w:top w:w="80" w:type="dxa"/>
              <w:left w:w="364" w:type="dxa"/>
              <w:bottom w:w="80" w:type="dxa"/>
              <w:right w:w="80" w:type="dxa"/>
            </w:tcMar>
            <w:vAlign w:val="center"/>
          </w:tcPr>
          <w:p w:rsidR="001F429D" w:rsidRDefault="007B411C">
            <w:pPr>
              <w:pStyle w:val="titregris"/>
              <w:spacing w:before="0" w:after="0"/>
            </w:pPr>
            <w:r>
              <w:rPr>
                <w:color w:val="000000"/>
                <w:u w:color="000000"/>
              </w:rPr>
              <w:t xml:space="preserve">9.  Our Values </w:t>
            </w:r>
          </w:p>
        </w:tc>
      </w:tr>
      <w:tr w:rsidR="001F429D" w:rsidTr="00C13899">
        <w:trPr>
          <w:trHeight w:val="4838"/>
        </w:trPr>
        <w:tc>
          <w:tcPr>
            <w:tcW w:w="10179" w:type="dxa"/>
            <w:gridSpan w:val="4"/>
            <w:tcBorders>
              <w:top w:val="dotted"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1F429D" w:rsidRDefault="007B411C">
            <w:pPr>
              <w:pStyle w:val="Default"/>
              <w:jc w:val="left"/>
            </w:pPr>
            <w:r>
              <w:rPr>
                <w:rFonts w:ascii="Arial" w:hAnsi="Arial"/>
                <w:b/>
                <w:bCs/>
                <w:sz w:val="20"/>
                <w:szCs w:val="20"/>
              </w:rPr>
              <w:t xml:space="preserve">EXCELLENCE </w:t>
            </w:r>
          </w:p>
          <w:p w:rsidR="001F429D" w:rsidRDefault="007B411C">
            <w:pPr>
              <w:pStyle w:val="Default"/>
              <w:numPr>
                <w:ilvl w:val="0"/>
                <w:numId w:val="20"/>
              </w:numPr>
              <w:jc w:val="left"/>
              <w:rPr>
                <w:rFonts w:ascii="Arial" w:hAnsi="Arial"/>
                <w:sz w:val="20"/>
                <w:szCs w:val="20"/>
              </w:rPr>
            </w:pPr>
            <w:r>
              <w:rPr>
                <w:rFonts w:ascii="Arial" w:hAnsi="Arial"/>
                <w:sz w:val="20"/>
                <w:szCs w:val="20"/>
              </w:rPr>
              <w:t xml:space="preserve">Challenging ourselves to meet our own high expectations and supporting each other to deliver against them in all areas: </w:t>
            </w:r>
          </w:p>
          <w:p w:rsidR="001F429D" w:rsidRDefault="007B411C">
            <w:pPr>
              <w:pStyle w:val="Default"/>
              <w:numPr>
                <w:ilvl w:val="1"/>
                <w:numId w:val="20"/>
              </w:numPr>
              <w:jc w:val="left"/>
              <w:rPr>
                <w:rFonts w:ascii="Arial" w:hAnsi="Arial"/>
                <w:sz w:val="20"/>
                <w:szCs w:val="20"/>
              </w:rPr>
            </w:pPr>
            <w:r>
              <w:rPr>
                <w:rFonts w:ascii="Arial" w:hAnsi="Arial"/>
                <w:sz w:val="20"/>
                <w:szCs w:val="20"/>
              </w:rPr>
              <w:t xml:space="preserve">Service Standards </w:t>
            </w:r>
          </w:p>
          <w:p w:rsidR="001F429D" w:rsidRDefault="007B411C">
            <w:pPr>
              <w:pStyle w:val="Default"/>
              <w:numPr>
                <w:ilvl w:val="1"/>
                <w:numId w:val="20"/>
              </w:numPr>
              <w:jc w:val="left"/>
              <w:rPr>
                <w:rFonts w:ascii="Arial" w:hAnsi="Arial"/>
                <w:sz w:val="20"/>
                <w:szCs w:val="20"/>
              </w:rPr>
            </w:pPr>
            <w:r>
              <w:rPr>
                <w:rFonts w:ascii="Arial" w:hAnsi="Arial"/>
                <w:sz w:val="20"/>
                <w:szCs w:val="20"/>
              </w:rPr>
              <w:t xml:space="preserve">Design </w:t>
            </w:r>
          </w:p>
          <w:p w:rsidR="001F429D" w:rsidRDefault="007B411C">
            <w:pPr>
              <w:pStyle w:val="Default"/>
              <w:numPr>
                <w:ilvl w:val="1"/>
                <w:numId w:val="20"/>
              </w:numPr>
              <w:jc w:val="left"/>
              <w:rPr>
                <w:rFonts w:ascii="Arial" w:hAnsi="Arial"/>
                <w:sz w:val="20"/>
                <w:szCs w:val="20"/>
              </w:rPr>
            </w:pPr>
            <w:r>
              <w:rPr>
                <w:rFonts w:ascii="Arial" w:hAnsi="Arial"/>
                <w:sz w:val="20"/>
                <w:szCs w:val="20"/>
              </w:rPr>
              <w:t xml:space="preserve">Product Provenance </w:t>
            </w:r>
          </w:p>
          <w:p w:rsidR="001F429D" w:rsidRDefault="007B411C">
            <w:pPr>
              <w:pStyle w:val="Default"/>
              <w:numPr>
                <w:ilvl w:val="1"/>
                <w:numId w:val="20"/>
              </w:numPr>
              <w:jc w:val="left"/>
              <w:rPr>
                <w:rFonts w:ascii="Arial" w:hAnsi="Arial"/>
                <w:sz w:val="20"/>
                <w:szCs w:val="20"/>
              </w:rPr>
            </w:pPr>
            <w:r>
              <w:rPr>
                <w:rFonts w:ascii="Arial" w:hAnsi="Arial"/>
                <w:sz w:val="20"/>
                <w:szCs w:val="20"/>
              </w:rPr>
              <w:t xml:space="preserve">Craft Skill </w:t>
            </w:r>
          </w:p>
          <w:p w:rsidR="001F429D" w:rsidRDefault="007B411C">
            <w:pPr>
              <w:pStyle w:val="ListParagraph"/>
              <w:numPr>
                <w:ilvl w:val="0"/>
                <w:numId w:val="20"/>
              </w:numPr>
              <w:jc w:val="left"/>
            </w:pPr>
            <w:r>
              <w:t>Having respect for the customer, listening to their needs and always delivering value at their price point</w:t>
            </w:r>
          </w:p>
          <w:p w:rsidR="001F429D" w:rsidRDefault="001F429D">
            <w:pPr>
              <w:pStyle w:val="Body"/>
              <w:jc w:val="left"/>
            </w:pPr>
          </w:p>
          <w:p w:rsidR="001F429D" w:rsidRDefault="007B411C">
            <w:pPr>
              <w:pStyle w:val="Default"/>
              <w:jc w:val="left"/>
            </w:pPr>
            <w:r>
              <w:rPr>
                <w:rFonts w:ascii="Arial" w:hAnsi="Arial"/>
                <w:b/>
                <w:bCs/>
                <w:sz w:val="20"/>
                <w:szCs w:val="20"/>
              </w:rPr>
              <w:t xml:space="preserve">COMMITMENT TO PEOPLE </w:t>
            </w:r>
          </w:p>
          <w:p w:rsidR="001F429D" w:rsidRDefault="007B411C">
            <w:pPr>
              <w:pStyle w:val="Default"/>
              <w:numPr>
                <w:ilvl w:val="0"/>
                <w:numId w:val="21"/>
              </w:numPr>
              <w:jc w:val="left"/>
              <w:rPr>
                <w:rFonts w:ascii="Arial" w:hAnsi="Arial"/>
                <w:sz w:val="20"/>
                <w:szCs w:val="20"/>
              </w:rPr>
            </w:pPr>
            <w:r>
              <w:rPr>
                <w:rFonts w:ascii="Arial" w:hAnsi="Arial"/>
                <w:sz w:val="20"/>
                <w:szCs w:val="20"/>
              </w:rPr>
              <w:t xml:space="preserve">Providing real development, learning and benefits </w:t>
            </w:r>
          </w:p>
          <w:p w:rsidR="001F429D" w:rsidRDefault="007B411C">
            <w:pPr>
              <w:pStyle w:val="Default"/>
              <w:numPr>
                <w:ilvl w:val="0"/>
                <w:numId w:val="21"/>
              </w:numPr>
              <w:jc w:val="left"/>
              <w:rPr>
                <w:rFonts w:ascii="Arial" w:hAnsi="Arial"/>
                <w:sz w:val="20"/>
                <w:szCs w:val="20"/>
              </w:rPr>
            </w:pPr>
            <w:r>
              <w:rPr>
                <w:rFonts w:ascii="Arial" w:hAnsi="Arial"/>
                <w:sz w:val="20"/>
                <w:szCs w:val="20"/>
              </w:rPr>
              <w:t xml:space="preserve">Being open and honest with each other. Demonstrating respect for our differences and skills, fostering equality throughout the Company </w:t>
            </w:r>
          </w:p>
          <w:p w:rsidR="001F429D" w:rsidRDefault="007B411C">
            <w:pPr>
              <w:pStyle w:val="Default"/>
              <w:numPr>
                <w:ilvl w:val="0"/>
                <w:numId w:val="21"/>
              </w:numPr>
              <w:jc w:val="left"/>
              <w:rPr>
                <w:rFonts w:ascii="Arial" w:hAnsi="Arial"/>
                <w:sz w:val="20"/>
                <w:szCs w:val="20"/>
              </w:rPr>
            </w:pPr>
            <w:r>
              <w:rPr>
                <w:rFonts w:ascii="Arial" w:hAnsi="Arial"/>
                <w:sz w:val="20"/>
                <w:szCs w:val="20"/>
              </w:rPr>
              <w:t xml:space="preserve">Providing an open, engaging, fun and rewarding work environment </w:t>
            </w:r>
          </w:p>
          <w:p w:rsidR="001F429D" w:rsidRDefault="007B411C">
            <w:pPr>
              <w:pStyle w:val="ListParagraph"/>
              <w:numPr>
                <w:ilvl w:val="0"/>
                <w:numId w:val="21"/>
              </w:numPr>
              <w:jc w:val="left"/>
            </w:pPr>
            <w:r>
              <w:t>Delivering on what we promise</w:t>
            </w:r>
          </w:p>
          <w:p w:rsidR="001F429D" w:rsidRDefault="001F429D">
            <w:pPr>
              <w:pStyle w:val="Body"/>
              <w:jc w:val="left"/>
            </w:pPr>
          </w:p>
          <w:p w:rsidR="001F429D" w:rsidRDefault="007B411C">
            <w:pPr>
              <w:pStyle w:val="Default"/>
              <w:jc w:val="left"/>
            </w:pPr>
            <w:r>
              <w:rPr>
                <w:rFonts w:ascii="Arial" w:hAnsi="Arial"/>
                <w:b/>
                <w:bCs/>
                <w:sz w:val="20"/>
                <w:szCs w:val="20"/>
              </w:rPr>
              <w:t xml:space="preserve">CREATIVITY AND INNOVATION </w:t>
            </w:r>
          </w:p>
          <w:p w:rsidR="001F429D" w:rsidRDefault="007B411C">
            <w:pPr>
              <w:pStyle w:val="Default"/>
              <w:numPr>
                <w:ilvl w:val="0"/>
                <w:numId w:val="22"/>
              </w:numPr>
              <w:jc w:val="left"/>
              <w:rPr>
                <w:rFonts w:ascii="Arial" w:hAnsi="Arial"/>
                <w:sz w:val="20"/>
                <w:szCs w:val="20"/>
              </w:rPr>
            </w:pPr>
            <w:r>
              <w:rPr>
                <w:rFonts w:ascii="Arial" w:hAnsi="Arial"/>
                <w:sz w:val="20"/>
                <w:szCs w:val="20"/>
              </w:rPr>
              <w:t xml:space="preserve">Leading the market, always seeking to spearhead new developments </w:t>
            </w:r>
          </w:p>
          <w:p w:rsidR="001F429D" w:rsidRDefault="007B411C">
            <w:pPr>
              <w:pStyle w:val="Default"/>
              <w:numPr>
                <w:ilvl w:val="0"/>
                <w:numId w:val="22"/>
              </w:numPr>
              <w:jc w:val="left"/>
              <w:rPr>
                <w:rFonts w:ascii="Arial" w:hAnsi="Arial"/>
                <w:sz w:val="20"/>
                <w:szCs w:val="20"/>
              </w:rPr>
            </w:pPr>
            <w:r>
              <w:rPr>
                <w:rFonts w:ascii="Arial" w:hAnsi="Arial"/>
                <w:sz w:val="20"/>
                <w:szCs w:val="20"/>
              </w:rPr>
              <w:t xml:space="preserve">Never being complacent, always striving to improve on what we do </w:t>
            </w:r>
          </w:p>
          <w:p w:rsidR="001F429D" w:rsidRDefault="007B411C">
            <w:pPr>
              <w:pStyle w:val="Default"/>
              <w:numPr>
                <w:ilvl w:val="0"/>
                <w:numId w:val="22"/>
              </w:numPr>
              <w:jc w:val="left"/>
              <w:rPr>
                <w:rFonts w:ascii="Arial" w:hAnsi="Arial"/>
                <w:sz w:val="20"/>
                <w:szCs w:val="20"/>
              </w:rPr>
            </w:pPr>
            <w:r>
              <w:rPr>
                <w:rFonts w:ascii="Arial" w:hAnsi="Arial"/>
                <w:sz w:val="20"/>
                <w:szCs w:val="20"/>
              </w:rPr>
              <w:t xml:space="preserve">Using creative thinking and innovative ideas to solve problems and develop new solutions </w:t>
            </w:r>
          </w:p>
        </w:tc>
      </w:tr>
      <w:tr w:rsidR="001F429D" w:rsidTr="00C13899">
        <w:trPr>
          <w:trHeight w:val="554"/>
        </w:trPr>
        <w:tc>
          <w:tcPr>
            <w:tcW w:w="10179" w:type="dxa"/>
            <w:gridSpan w:val="4"/>
            <w:tcBorders>
              <w:top w:val="single" w:sz="2" w:space="0" w:color="000000"/>
              <w:left w:val="single" w:sz="2" w:space="0" w:color="000000"/>
              <w:bottom w:val="single" w:sz="4" w:space="0" w:color="000000"/>
              <w:right w:val="single" w:sz="2" w:space="0" w:color="000000"/>
            </w:tcBorders>
            <w:shd w:val="clear" w:color="auto" w:fill="F2F2F2"/>
            <w:tcMar>
              <w:top w:w="80" w:type="dxa"/>
              <w:left w:w="80" w:type="dxa"/>
              <w:bottom w:w="80" w:type="dxa"/>
              <w:right w:w="80" w:type="dxa"/>
            </w:tcMar>
            <w:vAlign w:val="center"/>
          </w:tcPr>
          <w:p w:rsidR="001F429D" w:rsidRDefault="007B411C">
            <w:pPr>
              <w:pStyle w:val="titregris"/>
              <w:spacing w:before="0" w:after="0"/>
              <w:ind w:left="0" w:firstLine="0"/>
            </w:pPr>
            <w:r>
              <w:rPr>
                <w:color w:val="000000"/>
                <w:u w:color="000000"/>
              </w:rPr>
              <w:t xml:space="preserve">10.  Management Approval </w:t>
            </w:r>
            <w:r>
              <w:rPr>
                <w:b w:val="0"/>
                <w:bCs w:val="0"/>
                <w:color w:val="000000"/>
                <w:sz w:val="16"/>
                <w:szCs w:val="16"/>
                <w:u w:color="000000"/>
              </w:rPr>
              <w:t>–</w:t>
            </w:r>
            <w:r>
              <w:rPr>
                <w:color w:val="000000"/>
                <w:sz w:val="16"/>
                <w:szCs w:val="16"/>
                <w:u w:color="000000"/>
              </w:rPr>
              <w:t xml:space="preserve"> </w:t>
            </w:r>
            <w:r>
              <w:rPr>
                <w:b w:val="0"/>
                <w:bCs w:val="0"/>
                <w:color w:val="000000"/>
                <w:sz w:val="16"/>
                <w:szCs w:val="16"/>
                <w:u w:color="000000"/>
              </w:rPr>
              <w:t>To be completed by document owner</w:t>
            </w:r>
          </w:p>
        </w:tc>
      </w:tr>
      <w:tr w:rsidR="001F429D" w:rsidTr="00C13899">
        <w:trPr>
          <w:trHeight w:val="47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Body"/>
              <w:jc w:val="left"/>
            </w:pPr>
            <w:r>
              <w:rPr>
                <w:lang w:val="en-US"/>
              </w:rPr>
              <w:t>Version</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r>
              <w:rPr>
                <w:rFonts w:ascii="Arial" w:eastAsia="Calibri" w:hAnsi="Arial" w:cs="Calibri"/>
                <w:color w:val="000000"/>
                <w:sz w:val="20"/>
                <w:szCs w:val="20"/>
                <w:u w:color="000000"/>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Body"/>
              <w:jc w:val="left"/>
            </w:pPr>
            <w:r>
              <w:rPr>
                <w:lang w:val="en-US"/>
              </w:rPr>
              <w:t>Date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r>
              <w:rPr>
                <w:rFonts w:ascii="Arial" w:eastAsia="Calibri" w:hAnsi="Arial" w:cs="Calibri"/>
                <w:color w:val="000000"/>
                <w:sz w:val="20"/>
                <w:szCs w:val="20"/>
                <w:u w:color="000000"/>
              </w:rPr>
              <w:t xml:space="preserve">April 24th 2017 </w:t>
            </w:r>
          </w:p>
        </w:tc>
      </w:tr>
      <w:tr w:rsidR="001F429D" w:rsidTr="00C13899">
        <w:trPr>
          <w:trHeight w:val="47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pPr>
              <w:pStyle w:val="Body"/>
              <w:jc w:val="left"/>
            </w:pPr>
            <w:r>
              <w:rPr>
                <w:lang w:val="en-US"/>
              </w:rPr>
              <w:lastRenderedPageBreak/>
              <w:t>Document Owner</w:t>
            </w:r>
          </w:p>
        </w:tc>
        <w:tc>
          <w:tcPr>
            <w:tcW w:w="75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29D" w:rsidRDefault="007B411C">
            <w:r>
              <w:rPr>
                <w:rFonts w:ascii="Arial" w:eastAsia="Calibri" w:hAnsi="Arial" w:cs="Calibri"/>
                <w:color w:val="000000"/>
                <w:sz w:val="20"/>
                <w:szCs w:val="20"/>
                <w:u w:color="000000"/>
              </w:rPr>
              <w:t xml:space="preserve">Keniro Miller </w:t>
            </w:r>
          </w:p>
        </w:tc>
      </w:tr>
    </w:tbl>
    <w:p w:rsidR="001F429D" w:rsidRDefault="001F429D">
      <w:pPr>
        <w:pStyle w:val="Body"/>
        <w:jc w:val="left"/>
      </w:pPr>
    </w:p>
    <w:p w:rsidR="001F429D" w:rsidRDefault="001F429D">
      <w:pPr>
        <w:pStyle w:val="Body"/>
        <w:jc w:val="left"/>
        <w:rPr>
          <w:b/>
          <w:bCs/>
        </w:rPr>
      </w:pPr>
    </w:p>
    <w:p w:rsidR="001F429D" w:rsidRDefault="007B411C">
      <w:pPr>
        <w:pStyle w:val="Body"/>
        <w:jc w:val="left"/>
        <w:rPr>
          <w:b/>
          <w:bCs/>
        </w:rPr>
      </w:pPr>
      <w:r>
        <w:rPr>
          <w:b/>
          <w:bCs/>
          <w:lang w:val="en-US"/>
        </w:rPr>
        <w:t xml:space="preserve">This </w:t>
      </w:r>
      <w:proofErr w:type="spellStart"/>
      <w:r>
        <w:rPr>
          <w:b/>
          <w:bCs/>
          <w:lang w:val="en-US"/>
        </w:rPr>
        <w:t>summarises</w:t>
      </w:r>
      <w:proofErr w:type="spellEnd"/>
      <w:r>
        <w:rPr>
          <w:b/>
          <w:bCs/>
          <w:lang w:val="en-US"/>
        </w:rPr>
        <w:t xml:space="preserve"> the main responsibilities of your role but there may be other reasonable requests made and other responsibilities included from time to time</w:t>
      </w:r>
    </w:p>
    <w:p w:rsidR="001F429D" w:rsidRDefault="001F429D">
      <w:pPr>
        <w:pStyle w:val="Body"/>
        <w:jc w:val="left"/>
        <w:rPr>
          <w:b/>
          <w:bCs/>
        </w:rPr>
      </w:pPr>
    </w:p>
    <w:p w:rsidR="001F429D" w:rsidRDefault="001F429D">
      <w:pPr>
        <w:pStyle w:val="Body"/>
        <w:jc w:val="left"/>
        <w:rPr>
          <w:b/>
          <w:bCs/>
        </w:rPr>
      </w:pPr>
    </w:p>
    <w:p w:rsidR="001F429D" w:rsidRDefault="007B411C">
      <w:pPr>
        <w:pStyle w:val="Body"/>
        <w:jc w:val="left"/>
      </w:pPr>
      <w:r>
        <w:rPr>
          <w:lang w:val="en-US"/>
        </w:rPr>
        <w:t xml:space="preserve">I,……………………………………………………..understand and agree to adhere to the above job description. </w:t>
      </w:r>
    </w:p>
    <w:p w:rsidR="001F429D" w:rsidRDefault="001F429D">
      <w:pPr>
        <w:pStyle w:val="Body"/>
        <w:jc w:val="left"/>
        <w:rPr>
          <w:lang w:val="en-US"/>
        </w:rPr>
      </w:pPr>
    </w:p>
    <w:p w:rsidR="001F429D" w:rsidRDefault="001F429D">
      <w:pPr>
        <w:pStyle w:val="Body"/>
        <w:jc w:val="left"/>
        <w:rPr>
          <w:lang w:val="en-US"/>
        </w:rPr>
      </w:pPr>
    </w:p>
    <w:p w:rsidR="001F429D" w:rsidRDefault="007B411C">
      <w:pPr>
        <w:pStyle w:val="Body"/>
        <w:jc w:val="left"/>
      </w:pPr>
      <w:r>
        <w:rPr>
          <w:lang w:val="en-US"/>
        </w:rPr>
        <w:t xml:space="preserve">Signed…………………………………………………………Date……………. </w:t>
      </w:r>
    </w:p>
    <w:p w:rsidR="001F429D" w:rsidRDefault="001F429D">
      <w:pPr>
        <w:pStyle w:val="Body"/>
        <w:jc w:val="left"/>
        <w:rPr>
          <w:lang w:val="en-US"/>
        </w:rPr>
      </w:pPr>
    </w:p>
    <w:p w:rsidR="001F429D" w:rsidRDefault="001F429D">
      <w:pPr>
        <w:pStyle w:val="Body"/>
        <w:jc w:val="left"/>
        <w:rPr>
          <w:lang w:val="en-US"/>
        </w:rPr>
      </w:pPr>
    </w:p>
    <w:p w:rsidR="001F429D" w:rsidRDefault="001F429D">
      <w:pPr>
        <w:pStyle w:val="Body"/>
        <w:jc w:val="left"/>
        <w:rPr>
          <w:lang w:val="en-US"/>
        </w:rPr>
      </w:pPr>
    </w:p>
    <w:p w:rsidR="001F429D" w:rsidRDefault="007B411C">
      <w:pPr>
        <w:pStyle w:val="Body"/>
        <w:jc w:val="left"/>
      </w:pPr>
      <w:r>
        <w:rPr>
          <w:lang w:val="en-US"/>
        </w:rPr>
        <w:t xml:space="preserve">Issuing Manager Sign and print name: </w:t>
      </w:r>
    </w:p>
    <w:p w:rsidR="001F429D" w:rsidRDefault="001F429D">
      <w:pPr>
        <w:pStyle w:val="Body"/>
        <w:jc w:val="left"/>
        <w:rPr>
          <w:lang w:val="en-US"/>
        </w:rPr>
      </w:pPr>
    </w:p>
    <w:p w:rsidR="001F429D" w:rsidRDefault="007B411C">
      <w:pPr>
        <w:pStyle w:val="Body"/>
        <w:jc w:val="left"/>
      </w:pPr>
      <w:r>
        <w:rPr>
          <w:lang w:val="en-US"/>
        </w:rPr>
        <w:t xml:space="preserve">…………………………………………………………………..Date……………… </w:t>
      </w:r>
    </w:p>
    <w:p w:rsidR="001F429D" w:rsidRDefault="001F429D">
      <w:pPr>
        <w:pStyle w:val="Body"/>
        <w:jc w:val="left"/>
        <w:rPr>
          <w:sz w:val="18"/>
          <w:szCs w:val="18"/>
          <w:lang w:val="en-US"/>
        </w:rPr>
      </w:pPr>
    </w:p>
    <w:p w:rsidR="001F429D" w:rsidRDefault="001F429D">
      <w:pPr>
        <w:pStyle w:val="Body"/>
        <w:jc w:val="left"/>
        <w:rPr>
          <w:sz w:val="18"/>
          <w:szCs w:val="18"/>
          <w:lang w:val="en-US"/>
        </w:rPr>
      </w:pPr>
    </w:p>
    <w:p w:rsidR="001F429D" w:rsidRDefault="001F429D">
      <w:pPr>
        <w:pStyle w:val="Body"/>
        <w:jc w:val="left"/>
        <w:rPr>
          <w:sz w:val="18"/>
          <w:szCs w:val="18"/>
          <w:lang w:val="en-US"/>
        </w:rPr>
      </w:pPr>
    </w:p>
    <w:p w:rsidR="001F429D" w:rsidRDefault="007B411C">
      <w:pPr>
        <w:pStyle w:val="Body"/>
        <w:jc w:val="left"/>
      </w:pPr>
      <w:r>
        <w:rPr>
          <w:sz w:val="18"/>
          <w:szCs w:val="18"/>
          <w:lang w:val="en-US"/>
        </w:rPr>
        <w:t>Issuing Manager: please print 2 copies, 1 for the employee file the other to be retained by the employee for their records</w:t>
      </w:r>
    </w:p>
    <w:sectPr w:rsidR="001F429D">
      <w:headerReference w:type="default" r:id="rId14"/>
      <w:footerReference w:type="default" r:id="rId15"/>
      <w:pgSz w:w="11900" w:h="16840"/>
      <w:pgMar w:top="2305"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56" w:rsidRDefault="00B52556">
      <w:r>
        <w:separator/>
      </w:r>
    </w:p>
  </w:endnote>
  <w:endnote w:type="continuationSeparator" w:id="0">
    <w:p w:rsidR="00B52556" w:rsidRDefault="00B5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9D" w:rsidRDefault="007B411C">
    <w:pPr>
      <w:pStyle w:val="Footer"/>
      <w:jc w:val="right"/>
    </w:pPr>
    <w:r>
      <w:rPr>
        <w:sz w:val="16"/>
        <w:szCs w:val="16"/>
      </w:rPr>
      <w:t>Peyton &amp; Byrne is a trading name of Sodexo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56" w:rsidRDefault="00B52556">
      <w:r>
        <w:separator/>
      </w:r>
    </w:p>
  </w:footnote>
  <w:footnote w:type="continuationSeparator" w:id="0">
    <w:p w:rsidR="00B52556" w:rsidRDefault="00B52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9D" w:rsidRDefault="001F429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3D44"/>
    <w:multiLevelType w:val="hybridMultilevel"/>
    <w:tmpl w:val="2B1AE5D6"/>
    <w:lvl w:ilvl="0" w:tplc="E6B8B8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8CFB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84DC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702A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E67D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6C07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BEBC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28141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F459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F4B7466"/>
    <w:multiLevelType w:val="hybridMultilevel"/>
    <w:tmpl w:val="57CA7C82"/>
    <w:lvl w:ilvl="0" w:tplc="ED2A21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466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CA62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523E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0684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0E78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2AEB5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58E7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2898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7281049"/>
    <w:multiLevelType w:val="hybridMultilevel"/>
    <w:tmpl w:val="FBB0500C"/>
    <w:lvl w:ilvl="0" w:tplc="4A4CC6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DE3E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AAF5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387D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F8C9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DA13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E070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5EE9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6AD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A365228"/>
    <w:multiLevelType w:val="hybridMultilevel"/>
    <w:tmpl w:val="076C262E"/>
    <w:lvl w:ilvl="0" w:tplc="0C7EAD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96D4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9866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26A8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CC6C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5E7B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EAEF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16A92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BABF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FA24F68"/>
    <w:multiLevelType w:val="hybridMultilevel"/>
    <w:tmpl w:val="234A3D42"/>
    <w:lvl w:ilvl="0" w:tplc="A128E9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8EBA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34B7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8225E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96C6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F0D5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028D9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B4B0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0EE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8C66EF3"/>
    <w:multiLevelType w:val="hybridMultilevel"/>
    <w:tmpl w:val="3BDA7AE8"/>
    <w:lvl w:ilvl="0" w:tplc="BBBA40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DEA9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D0C5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2E62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A6ED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5C95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C0A4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D230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14CC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7B60833"/>
    <w:multiLevelType w:val="hybridMultilevel"/>
    <w:tmpl w:val="6F743F04"/>
    <w:lvl w:ilvl="0" w:tplc="0FA826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8445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4CF1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3817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685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7EAC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5E42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8E77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94B6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F7D6512"/>
    <w:multiLevelType w:val="hybridMultilevel"/>
    <w:tmpl w:val="82CC696A"/>
    <w:lvl w:ilvl="0" w:tplc="87E4B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6218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8C5B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DA0E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A46C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526C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46B0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9CEC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ACCC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99A5048"/>
    <w:multiLevelType w:val="hybridMultilevel"/>
    <w:tmpl w:val="1E8C2AC0"/>
    <w:lvl w:ilvl="0" w:tplc="88B655F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8EA7F2">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1BE4FB8">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C102F6C">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742102">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1D419C2">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FDA775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6A80E0">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CFAA12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DFA243C"/>
    <w:multiLevelType w:val="hybridMultilevel"/>
    <w:tmpl w:val="AE5CAE02"/>
    <w:lvl w:ilvl="0" w:tplc="38A6B6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865D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718FD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AC03D1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27814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D3AC99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863D0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066F1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8FEF9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E060BCB"/>
    <w:multiLevelType w:val="hybridMultilevel"/>
    <w:tmpl w:val="5198B0E8"/>
    <w:lvl w:ilvl="0" w:tplc="3F4CC6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025A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568F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4E64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D481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EEA6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3CCB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265E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1038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550E3A1E"/>
    <w:multiLevelType w:val="hybridMultilevel"/>
    <w:tmpl w:val="A15A79A8"/>
    <w:lvl w:ilvl="0" w:tplc="9312C0F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D6B5B0">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D1AD298">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8967B8A">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8E80B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FBC71EA">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10E91E">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12D93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F362C0C">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98E7799"/>
    <w:multiLevelType w:val="hybridMultilevel"/>
    <w:tmpl w:val="D418377C"/>
    <w:lvl w:ilvl="0" w:tplc="0C0432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26D8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58B0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640E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505C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E04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2BD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127E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BADE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4DC1E3D"/>
    <w:multiLevelType w:val="hybridMultilevel"/>
    <w:tmpl w:val="8D5C702A"/>
    <w:lvl w:ilvl="0" w:tplc="63DC59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D0A6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88B1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3044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1AF8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F232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AA24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0222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CAEF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55529B6"/>
    <w:multiLevelType w:val="hybridMultilevel"/>
    <w:tmpl w:val="B2840436"/>
    <w:lvl w:ilvl="0" w:tplc="D3061A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F23F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0EEE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C609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1C85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DE37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7E42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5425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A08B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2AD34E9"/>
    <w:multiLevelType w:val="hybridMultilevel"/>
    <w:tmpl w:val="2DA8ECAE"/>
    <w:lvl w:ilvl="0" w:tplc="6E7A9D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5440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06CF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A452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DA9C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16CD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F8F5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304E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8801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50F1156"/>
    <w:multiLevelType w:val="hybridMultilevel"/>
    <w:tmpl w:val="9E24547E"/>
    <w:lvl w:ilvl="0" w:tplc="C9B6EF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4C47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EE5E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683E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F44A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44DD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283A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8C5D1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8A0A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BBE08C4"/>
    <w:multiLevelType w:val="hybridMultilevel"/>
    <w:tmpl w:val="10504A28"/>
    <w:lvl w:ilvl="0" w:tplc="4B0C89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CA1F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3A24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2ACA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843A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04EE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9C54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B414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800E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FD973B7"/>
    <w:multiLevelType w:val="hybridMultilevel"/>
    <w:tmpl w:val="F8160558"/>
    <w:lvl w:ilvl="0" w:tplc="675462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426C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28CB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489B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048C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D819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EA2B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88D9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FABA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13"/>
  </w:num>
  <w:num w:numId="3">
    <w:abstractNumId w:val="1"/>
  </w:num>
  <w:num w:numId="4">
    <w:abstractNumId w:val="8"/>
  </w:num>
  <w:num w:numId="5">
    <w:abstractNumId w:val="8"/>
    <w:lvlOverride w:ilvl="0">
      <w:lvl w:ilvl="0" w:tplc="88B655F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8EA7F2">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BE4FB8">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102F6C">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742102">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D419C2">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DA775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6A80E0">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FAA12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11"/>
    <w:lvlOverride w:ilvl="0">
      <w:lvl w:ilvl="0" w:tplc="9312C0F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D6B5B0">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1AD298">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967B8A">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8E80B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BC71EA">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10E91E">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12D93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362C0C">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lvl w:ilvl="0" w:tplc="9312C0F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D6B5B0">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1AD298">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967B8A">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8E80B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BC71EA">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10E91E">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12D93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362C0C">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14"/>
  </w:num>
  <w:num w:numId="11">
    <w:abstractNumId w:val="6"/>
  </w:num>
  <w:num w:numId="12">
    <w:abstractNumId w:val="3"/>
  </w:num>
  <w:num w:numId="13">
    <w:abstractNumId w:val="12"/>
  </w:num>
  <w:num w:numId="14">
    <w:abstractNumId w:val="16"/>
  </w:num>
  <w:num w:numId="15">
    <w:abstractNumId w:val="15"/>
  </w:num>
  <w:num w:numId="16">
    <w:abstractNumId w:val="5"/>
  </w:num>
  <w:num w:numId="17">
    <w:abstractNumId w:val="2"/>
  </w:num>
  <w:num w:numId="18">
    <w:abstractNumId w:val="0"/>
  </w:num>
  <w:num w:numId="19">
    <w:abstractNumId w:val="10"/>
  </w:num>
  <w:num w:numId="20">
    <w:abstractNumId w:val="9"/>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429D"/>
    <w:rsid w:val="001F429D"/>
    <w:rsid w:val="00724991"/>
    <w:rsid w:val="007B411C"/>
    <w:rsid w:val="00B52556"/>
    <w:rsid w:val="00C13899"/>
    <w:rsid w:val="00F5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jc w:val="both"/>
    </w:pPr>
    <w:rPr>
      <w:rFonts w:ascii="Arial" w:hAnsi="Arial" w:cs="Arial Unicode MS"/>
      <w:color w:val="000000"/>
      <w:u w:color="000000"/>
      <w:lang w:val="en-US"/>
    </w:rPr>
  </w:style>
  <w:style w:type="paragraph" w:customStyle="1" w:styleId="Body">
    <w:name w:val="Body"/>
    <w:pPr>
      <w:jc w:val="both"/>
    </w:pPr>
    <w:rPr>
      <w:rFonts w:ascii="Arial" w:eastAsia="Arial" w:hAnsi="Arial" w:cs="Arial"/>
      <w:color w:val="000000"/>
      <w:u w:color="000000"/>
    </w:rPr>
  </w:style>
  <w:style w:type="paragraph" w:customStyle="1" w:styleId="gris">
    <w:name w:val="gris"/>
    <w:rPr>
      <w:rFonts w:ascii="Arial" w:hAnsi="Arial" w:cs="Arial Unicode MS"/>
      <w:b/>
      <w:bCs/>
      <w:color w:val="002060"/>
      <w:u w:color="002060"/>
      <w:shd w:val="clear" w:color="auto" w:fill="F2F2F2"/>
      <w:lang w:val="en-US"/>
    </w:rPr>
  </w:style>
  <w:style w:type="paragraph" w:customStyle="1" w:styleId="titregris">
    <w:name w:val="titre gris"/>
    <w:pPr>
      <w:spacing w:before="60" w:after="60"/>
      <w:ind w:left="284" w:hanging="284"/>
    </w:pPr>
    <w:rPr>
      <w:rFonts w:ascii="Arial" w:hAnsi="Arial" w:cs="Arial Unicode MS"/>
      <w:b/>
      <w:bCs/>
      <w:color w:val="002060"/>
      <w:u w:color="002060"/>
      <w:shd w:val="clear" w:color="auto" w:fill="F2F2F2"/>
      <w:lang w:val="en-US"/>
    </w:rPr>
  </w:style>
  <w:style w:type="paragraph" w:customStyle="1" w:styleId="Puces4">
    <w:name w:val="Puces 4"/>
    <w:pPr>
      <w:spacing w:before="20" w:after="20"/>
      <w:jc w:val="both"/>
    </w:pPr>
    <w:rPr>
      <w:rFonts w:ascii="Arial" w:hAnsi="Arial" w:cs="Arial Unicode MS"/>
      <w:color w:val="000000"/>
      <w:u w:color="000000"/>
      <w:lang w:val="en-US"/>
    </w:rPr>
  </w:style>
  <w:style w:type="paragraph" w:styleId="ListParagraph">
    <w:name w:val="List Paragraph"/>
    <w:pPr>
      <w:ind w:left="720"/>
      <w:jc w:val="both"/>
    </w:pPr>
    <w:rPr>
      <w:rFonts w:ascii="Arial" w:hAnsi="Arial" w:cs="Arial Unicode MS"/>
      <w:color w:val="000000"/>
      <w:u w:color="000000"/>
      <w:lang w:val="en-US"/>
    </w:rPr>
  </w:style>
  <w:style w:type="paragraph" w:customStyle="1" w:styleId="Default">
    <w:name w:val="Default"/>
    <w:pPr>
      <w:jc w:val="both"/>
    </w:pPr>
    <w:rPr>
      <w:rFonts w:ascii="Century Gothic" w:hAnsi="Century Gothic" w:cs="Arial Unicode MS"/>
      <w:color w:val="000000"/>
      <w:sz w:val="24"/>
      <w:szCs w:val="24"/>
      <w:u w:color="000000"/>
      <w:lang w:val="en-US"/>
    </w:rPr>
  </w:style>
  <w:style w:type="paragraph" w:styleId="BalloonText">
    <w:name w:val="Balloon Text"/>
    <w:basedOn w:val="Normal"/>
    <w:link w:val="BalloonTextChar"/>
    <w:uiPriority w:val="99"/>
    <w:semiHidden/>
    <w:unhideWhenUsed/>
    <w:rsid w:val="00C13899"/>
    <w:rPr>
      <w:rFonts w:ascii="Tahoma" w:hAnsi="Tahoma" w:cs="Tahoma"/>
      <w:sz w:val="16"/>
      <w:szCs w:val="16"/>
    </w:rPr>
  </w:style>
  <w:style w:type="character" w:customStyle="1" w:styleId="BalloonTextChar">
    <w:name w:val="Balloon Text Char"/>
    <w:basedOn w:val="DefaultParagraphFont"/>
    <w:link w:val="BalloonText"/>
    <w:uiPriority w:val="99"/>
    <w:semiHidden/>
    <w:rsid w:val="00C1389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jc w:val="both"/>
    </w:pPr>
    <w:rPr>
      <w:rFonts w:ascii="Arial" w:hAnsi="Arial" w:cs="Arial Unicode MS"/>
      <w:color w:val="000000"/>
      <w:u w:color="000000"/>
      <w:lang w:val="en-US"/>
    </w:rPr>
  </w:style>
  <w:style w:type="paragraph" w:customStyle="1" w:styleId="Body">
    <w:name w:val="Body"/>
    <w:pPr>
      <w:jc w:val="both"/>
    </w:pPr>
    <w:rPr>
      <w:rFonts w:ascii="Arial" w:eastAsia="Arial" w:hAnsi="Arial" w:cs="Arial"/>
      <w:color w:val="000000"/>
      <w:u w:color="000000"/>
    </w:rPr>
  </w:style>
  <w:style w:type="paragraph" w:customStyle="1" w:styleId="gris">
    <w:name w:val="gris"/>
    <w:rPr>
      <w:rFonts w:ascii="Arial" w:hAnsi="Arial" w:cs="Arial Unicode MS"/>
      <w:b/>
      <w:bCs/>
      <w:color w:val="002060"/>
      <w:u w:color="002060"/>
      <w:shd w:val="clear" w:color="auto" w:fill="F2F2F2"/>
      <w:lang w:val="en-US"/>
    </w:rPr>
  </w:style>
  <w:style w:type="paragraph" w:customStyle="1" w:styleId="titregris">
    <w:name w:val="titre gris"/>
    <w:pPr>
      <w:spacing w:before="60" w:after="60"/>
      <w:ind w:left="284" w:hanging="284"/>
    </w:pPr>
    <w:rPr>
      <w:rFonts w:ascii="Arial" w:hAnsi="Arial" w:cs="Arial Unicode MS"/>
      <w:b/>
      <w:bCs/>
      <w:color w:val="002060"/>
      <w:u w:color="002060"/>
      <w:shd w:val="clear" w:color="auto" w:fill="F2F2F2"/>
      <w:lang w:val="en-US"/>
    </w:rPr>
  </w:style>
  <w:style w:type="paragraph" w:customStyle="1" w:styleId="Puces4">
    <w:name w:val="Puces 4"/>
    <w:pPr>
      <w:spacing w:before="20" w:after="20"/>
      <w:jc w:val="both"/>
    </w:pPr>
    <w:rPr>
      <w:rFonts w:ascii="Arial" w:hAnsi="Arial" w:cs="Arial Unicode MS"/>
      <w:color w:val="000000"/>
      <w:u w:color="000000"/>
      <w:lang w:val="en-US"/>
    </w:rPr>
  </w:style>
  <w:style w:type="paragraph" w:styleId="ListParagraph">
    <w:name w:val="List Paragraph"/>
    <w:pPr>
      <w:ind w:left="720"/>
      <w:jc w:val="both"/>
    </w:pPr>
    <w:rPr>
      <w:rFonts w:ascii="Arial" w:hAnsi="Arial" w:cs="Arial Unicode MS"/>
      <w:color w:val="000000"/>
      <w:u w:color="000000"/>
      <w:lang w:val="en-US"/>
    </w:rPr>
  </w:style>
  <w:style w:type="paragraph" w:customStyle="1" w:styleId="Default">
    <w:name w:val="Default"/>
    <w:pPr>
      <w:jc w:val="both"/>
    </w:pPr>
    <w:rPr>
      <w:rFonts w:ascii="Century Gothic" w:hAnsi="Century Gothic" w:cs="Arial Unicode MS"/>
      <w:color w:val="000000"/>
      <w:sz w:val="24"/>
      <w:szCs w:val="24"/>
      <w:u w:color="000000"/>
      <w:lang w:val="en-US"/>
    </w:rPr>
  </w:style>
  <w:style w:type="paragraph" w:styleId="BalloonText">
    <w:name w:val="Balloon Text"/>
    <w:basedOn w:val="Normal"/>
    <w:link w:val="BalloonTextChar"/>
    <w:uiPriority w:val="99"/>
    <w:semiHidden/>
    <w:unhideWhenUsed/>
    <w:rsid w:val="00C13899"/>
    <w:rPr>
      <w:rFonts w:ascii="Tahoma" w:hAnsi="Tahoma" w:cs="Tahoma"/>
      <w:sz w:val="16"/>
      <w:szCs w:val="16"/>
    </w:rPr>
  </w:style>
  <w:style w:type="character" w:customStyle="1" w:styleId="BalloonTextChar">
    <w:name w:val="Balloon Text Char"/>
    <w:basedOn w:val="DefaultParagraphFont"/>
    <w:link w:val="BalloonText"/>
    <w:uiPriority w:val="99"/>
    <w:semiHidden/>
    <w:rsid w:val="00C1389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DA8E49-6641-4579-9F90-63430D1D5936}" type="doc">
      <dgm:prSet loTypeId="urn:microsoft.com/office/officeart/2008/layout/HalfCircleOrganizationChart" loCatId="hierarchy" qsTypeId="urn:microsoft.com/office/officeart/2005/8/quickstyle/simple1" qsCatId="simple" csTypeId="urn:microsoft.com/office/officeart/2005/8/colors/colorful2" csCatId="colorful" phldr="1"/>
      <dgm:spPr/>
      <dgm:t>
        <a:bodyPr/>
        <a:lstStyle/>
        <a:p>
          <a:endParaRPr lang="en-GB"/>
        </a:p>
      </dgm:t>
    </dgm:pt>
    <dgm:pt modelId="{4FD1C7AD-4F89-473E-A77B-0C5842328712}">
      <dgm:prSet phldrT="[Text]"/>
      <dgm:spPr/>
      <dgm:t>
        <a:bodyPr/>
        <a:lstStyle/>
        <a:p>
          <a:r>
            <a:rPr lang="en-GB"/>
            <a:t>Operations Manager </a:t>
          </a:r>
        </a:p>
      </dgm:t>
    </dgm:pt>
    <dgm:pt modelId="{4651325D-55D1-42A5-9008-DBB57862287B}" type="parTrans" cxnId="{DE62C697-3579-42F3-9FED-CDCFC9E55637}">
      <dgm:prSet/>
      <dgm:spPr/>
      <dgm:t>
        <a:bodyPr/>
        <a:lstStyle/>
        <a:p>
          <a:endParaRPr lang="en-GB"/>
        </a:p>
      </dgm:t>
    </dgm:pt>
    <dgm:pt modelId="{4786190C-3258-4A92-85E2-341D4037EE1E}" type="sibTrans" cxnId="{DE62C697-3579-42F3-9FED-CDCFC9E55637}">
      <dgm:prSet/>
      <dgm:spPr/>
      <dgm:t>
        <a:bodyPr/>
        <a:lstStyle/>
        <a:p>
          <a:endParaRPr lang="en-GB"/>
        </a:p>
      </dgm:t>
    </dgm:pt>
    <dgm:pt modelId="{281F0AD2-61CA-473A-861A-750DEF37DA0C}">
      <dgm:prSet phldrT="[Text]"/>
      <dgm:spPr/>
      <dgm:t>
        <a:bodyPr/>
        <a:lstStyle/>
        <a:p>
          <a:r>
            <a:rPr lang="en-GB"/>
            <a:t>Director of PE &amp; Business Development </a:t>
          </a:r>
        </a:p>
      </dgm:t>
    </dgm:pt>
    <dgm:pt modelId="{307A2633-6CF0-49B1-A868-351C16C5700B}" type="parTrans" cxnId="{11A1C991-0984-483E-80EF-1EE27424A91F}">
      <dgm:prSet/>
      <dgm:spPr/>
      <dgm:t>
        <a:bodyPr/>
        <a:lstStyle/>
        <a:p>
          <a:endParaRPr lang="en-GB"/>
        </a:p>
      </dgm:t>
    </dgm:pt>
    <dgm:pt modelId="{F7B24DD3-E233-4AD4-A8D8-B4C14F1A2866}" type="sibTrans" cxnId="{11A1C991-0984-483E-80EF-1EE27424A91F}">
      <dgm:prSet/>
      <dgm:spPr/>
      <dgm:t>
        <a:bodyPr/>
        <a:lstStyle/>
        <a:p>
          <a:endParaRPr lang="en-GB"/>
        </a:p>
      </dgm:t>
    </dgm:pt>
    <dgm:pt modelId="{F3F46CDF-A754-4AF4-ACAC-16E59CDD61CB}">
      <dgm:prSet phldrT="[Text]"/>
      <dgm:spPr/>
      <dgm:t>
        <a:bodyPr/>
        <a:lstStyle/>
        <a:p>
          <a:r>
            <a:rPr lang="en-GB"/>
            <a:t>Head of Group  Sales</a:t>
          </a:r>
        </a:p>
      </dgm:t>
    </dgm:pt>
    <dgm:pt modelId="{B1FDFA00-F4AB-4834-9FD2-624D7D04E0BD}" type="parTrans" cxnId="{1ED5B30D-599C-4908-A925-447D248F981F}">
      <dgm:prSet/>
      <dgm:spPr/>
      <dgm:t>
        <a:bodyPr/>
        <a:lstStyle/>
        <a:p>
          <a:endParaRPr lang="en-GB"/>
        </a:p>
      </dgm:t>
    </dgm:pt>
    <dgm:pt modelId="{A3BC2F6D-4E0B-4BA4-BDE2-007C857B6F63}" type="sibTrans" cxnId="{1ED5B30D-599C-4908-A925-447D248F981F}">
      <dgm:prSet/>
      <dgm:spPr/>
      <dgm:t>
        <a:bodyPr/>
        <a:lstStyle/>
        <a:p>
          <a:endParaRPr lang="en-GB"/>
        </a:p>
      </dgm:t>
    </dgm:pt>
    <dgm:pt modelId="{66E828E1-FBFE-4726-84A8-3EB528A92452}">
      <dgm:prSet phldrT="[Text]"/>
      <dgm:spPr/>
      <dgm:t>
        <a:bodyPr/>
        <a:lstStyle/>
        <a:p>
          <a:r>
            <a:rPr lang="en-GB"/>
            <a:t>Head of Events X 2</a:t>
          </a:r>
        </a:p>
      </dgm:t>
    </dgm:pt>
    <dgm:pt modelId="{AEF611AB-C928-41A0-8E54-32C616C3AB76}" type="sibTrans" cxnId="{A2E17A8D-1640-4BE3-AF01-AFE3893A6076}">
      <dgm:prSet/>
      <dgm:spPr/>
      <dgm:t>
        <a:bodyPr/>
        <a:lstStyle/>
        <a:p>
          <a:endParaRPr lang="en-GB"/>
        </a:p>
      </dgm:t>
    </dgm:pt>
    <dgm:pt modelId="{7B55C95B-3525-472B-A47B-69434648E8BD}" type="parTrans" cxnId="{A2E17A8D-1640-4BE3-AF01-AFE3893A6076}">
      <dgm:prSet/>
      <dgm:spPr/>
      <dgm:t>
        <a:bodyPr/>
        <a:lstStyle/>
        <a:p>
          <a:endParaRPr lang="en-GB"/>
        </a:p>
      </dgm:t>
    </dgm:pt>
    <dgm:pt modelId="{8F816317-8D5E-46DA-97A8-9DD2EA5B770E}" type="pres">
      <dgm:prSet presAssocID="{F9DA8E49-6641-4579-9F90-63430D1D5936}" presName="Name0" presStyleCnt="0">
        <dgm:presLayoutVars>
          <dgm:orgChart val="1"/>
          <dgm:chPref val="1"/>
          <dgm:dir/>
          <dgm:animOne val="branch"/>
          <dgm:animLvl val="lvl"/>
          <dgm:resizeHandles/>
        </dgm:presLayoutVars>
      </dgm:prSet>
      <dgm:spPr/>
      <dgm:t>
        <a:bodyPr/>
        <a:lstStyle/>
        <a:p>
          <a:endParaRPr lang="en-GB"/>
        </a:p>
      </dgm:t>
    </dgm:pt>
    <dgm:pt modelId="{F24F46CD-2611-4DCA-81D2-8A8BC70E59AD}" type="pres">
      <dgm:prSet presAssocID="{4FD1C7AD-4F89-473E-A77B-0C5842328712}" presName="hierRoot1" presStyleCnt="0">
        <dgm:presLayoutVars>
          <dgm:hierBranch val="init"/>
        </dgm:presLayoutVars>
      </dgm:prSet>
      <dgm:spPr/>
    </dgm:pt>
    <dgm:pt modelId="{538BCE04-8033-48FF-8561-5E8C3691EC3A}" type="pres">
      <dgm:prSet presAssocID="{4FD1C7AD-4F89-473E-A77B-0C5842328712}" presName="rootComposite1" presStyleCnt="0"/>
      <dgm:spPr/>
    </dgm:pt>
    <dgm:pt modelId="{A331100F-E383-4C08-9156-E586376B7B05}" type="pres">
      <dgm:prSet presAssocID="{4FD1C7AD-4F89-473E-A77B-0C5842328712}" presName="rootText1" presStyleLbl="alignAcc1" presStyleIdx="0" presStyleCnt="0">
        <dgm:presLayoutVars>
          <dgm:chPref val="3"/>
        </dgm:presLayoutVars>
      </dgm:prSet>
      <dgm:spPr/>
      <dgm:t>
        <a:bodyPr/>
        <a:lstStyle/>
        <a:p>
          <a:endParaRPr lang="en-GB"/>
        </a:p>
      </dgm:t>
    </dgm:pt>
    <dgm:pt modelId="{5619EF36-75B3-42B9-8375-D339307C3260}" type="pres">
      <dgm:prSet presAssocID="{4FD1C7AD-4F89-473E-A77B-0C5842328712}" presName="topArc1" presStyleLbl="parChTrans1D1" presStyleIdx="0" presStyleCnt="8"/>
      <dgm:spPr/>
    </dgm:pt>
    <dgm:pt modelId="{E06E77E7-2F68-43B5-8423-C505A4A4460D}" type="pres">
      <dgm:prSet presAssocID="{4FD1C7AD-4F89-473E-A77B-0C5842328712}" presName="bottomArc1" presStyleLbl="parChTrans1D1" presStyleIdx="1" presStyleCnt="8"/>
      <dgm:spPr/>
    </dgm:pt>
    <dgm:pt modelId="{083C37FF-D5D0-48E1-AFE9-4ADB96A613BB}" type="pres">
      <dgm:prSet presAssocID="{4FD1C7AD-4F89-473E-A77B-0C5842328712}" presName="topConnNode1" presStyleLbl="node1" presStyleIdx="0" presStyleCnt="0"/>
      <dgm:spPr/>
      <dgm:t>
        <a:bodyPr/>
        <a:lstStyle/>
        <a:p>
          <a:endParaRPr lang="en-GB"/>
        </a:p>
      </dgm:t>
    </dgm:pt>
    <dgm:pt modelId="{12476DF6-DDAA-4774-8FB2-C12B3885CC7F}" type="pres">
      <dgm:prSet presAssocID="{4FD1C7AD-4F89-473E-A77B-0C5842328712}" presName="hierChild2" presStyleCnt="0"/>
      <dgm:spPr/>
    </dgm:pt>
    <dgm:pt modelId="{765204EE-1305-4A03-B3E1-3993D0953032}" type="pres">
      <dgm:prSet presAssocID="{307A2633-6CF0-49B1-A868-351C16C5700B}" presName="Name28" presStyleLbl="parChTrans1D2" presStyleIdx="0" presStyleCnt="2"/>
      <dgm:spPr/>
      <dgm:t>
        <a:bodyPr/>
        <a:lstStyle/>
        <a:p>
          <a:endParaRPr lang="en-GB"/>
        </a:p>
      </dgm:t>
    </dgm:pt>
    <dgm:pt modelId="{AD82B7A0-D5AE-40B7-BEE9-401641A439AE}" type="pres">
      <dgm:prSet presAssocID="{281F0AD2-61CA-473A-861A-750DEF37DA0C}" presName="hierRoot2" presStyleCnt="0">
        <dgm:presLayoutVars>
          <dgm:hierBranch val="init"/>
        </dgm:presLayoutVars>
      </dgm:prSet>
      <dgm:spPr/>
    </dgm:pt>
    <dgm:pt modelId="{36825E6A-7E43-4163-A056-FBD4FEF431F9}" type="pres">
      <dgm:prSet presAssocID="{281F0AD2-61CA-473A-861A-750DEF37DA0C}" presName="rootComposite2" presStyleCnt="0"/>
      <dgm:spPr/>
    </dgm:pt>
    <dgm:pt modelId="{515C1273-8618-446C-A7EF-0AABC2BB1E35}" type="pres">
      <dgm:prSet presAssocID="{281F0AD2-61CA-473A-861A-750DEF37DA0C}" presName="rootText2" presStyleLbl="alignAcc1" presStyleIdx="0" presStyleCnt="0">
        <dgm:presLayoutVars>
          <dgm:chPref val="3"/>
        </dgm:presLayoutVars>
      </dgm:prSet>
      <dgm:spPr/>
      <dgm:t>
        <a:bodyPr/>
        <a:lstStyle/>
        <a:p>
          <a:endParaRPr lang="en-GB"/>
        </a:p>
      </dgm:t>
    </dgm:pt>
    <dgm:pt modelId="{178BA4B0-34A0-4383-A1FF-A1D992010466}" type="pres">
      <dgm:prSet presAssocID="{281F0AD2-61CA-473A-861A-750DEF37DA0C}" presName="topArc2" presStyleLbl="parChTrans1D1" presStyleIdx="2" presStyleCnt="8"/>
      <dgm:spPr/>
    </dgm:pt>
    <dgm:pt modelId="{6C757785-20E3-4374-B03A-24496CF838E7}" type="pres">
      <dgm:prSet presAssocID="{281F0AD2-61CA-473A-861A-750DEF37DA0C}" presName="bottomArc2" presStyleLbl="parChTrans1D1" presStyleIdx="3" presStyleCnt="8"/>
      <dgm:spPr/>
    </dgm:pt>
    <dgm:pt modelId="{76EA38D0-A9F1-4E4A-97C2-2AF394A970F3}" type="pres">
      <dgm:prSet presAssocID="{281F0AD2-61CA-473A-861A-750DEF37DA0C}" presName="topConnNode2" presStyleLbl="node2" presStyleIdx="0" presStyleCnt="0"/>
      <dgm:spPr/>
      <dgm:t>
        <a:bodyPr/>
        <a:lstStyle/>
        <a:p>
          <a:endParaRPr lang="en-GB"/>
        </a:p>
      </dgm:t>
    </dgm:pt>
    <dgm:pt modelId="{4186DD5F-ACF6-4ECB-9C9E-CD9208B92275}" type="pres">
      <dgm:prSet presAssocID="{281F0AD2-61CA-473A-861A-750DEF37DA0C}" presName="hierChild4" presStyleCnt="0"/>
      <dgm:spPr/>
    </dgm:pt>
    <dgm:pt modelId="{B4AC99FA-7B20-409C-BEE7-C736478CCB23}" type="pres">
      <dgm:prSet presAssocID="{7B55C95B-3525-472B-A47B-69434648E8BD}" presName="Name28" presStyleLbl="parChTrans1D3" presStyleIdx="0" presStyleCnt="1"/>
      <dgm:spPr/>
      <dgm:t>
        <a:bodyPr/>
        <a:lstStyle/>
        <a:p>
          <a:endParaRPr lang="en-GB"/>
        </a:p>
      </dgm:t>
    </dgm:pt>
    <dgm:pt modelId="{E168AF81-AE82-4E84-AC2B-85E5EC32D257}" type="pres">
      <dgm:prSet presAssocID="{66E828E1-FBFE-4726-84A8-3EB528A92452}" presName="hierRoot2" presStyleCnt="0">
        <dgm:presLayoutVars>
          <dgm:hierBranch val="init"/>
        </dgm:presLayoutVars>
      </dgm:prSet>
      <dgm:spPr/>
    </dgm:pt>
    <dgm:pt modelId="{632642DA-B400-4E6C-A3B8-85C04F1B0AF0}" type="pres">
      <dgm:prSet presAssocID="{66E828E1-FBFE-4726-84A8-3EB528A92452}" presName="rootComposite2" presStyleCnt="0"/>
      <dgm:spPr/>
    </dgm:pt>
    <dgm:pt modelId="{96F94E99-DA38-490D-8C8F-F18D7D647F57}" type="pres">
      <dgm:prSet presAssocID="{66E828E1-FBFE-4726-84A8-3EB528A92452}" presName="rootText2" presStyleLbl="alignAcc1" presStyleIdx="0" presStyleCnt="0">
        <dgm:presLayoutVars>
          <dgm:chPref val="3"/>
        </dgm:presLayoutVars>
      </dgm:prSet>
      <dgm:spPr/>
      <dgm:t>
        <a:bodyPr/>
        <a:lstStyle/>
        <a:p>
          <a:endParaRPr lang="en-GB"/>
        </a:p>
      </dgm:t>
    </dgm:pt>
    <dgm:pt modelId="{98DB2CF7-F188-4502-8549-87983D98C973}" type="pres">
      <dgm:prSet presAssocID="{66E828E1-FBFE-4726-84A8-3EB528A92452}" presName="topArc2" presStyleLbl="parChTrans1D1" presStyleIdx="4" presStyleCnt="8"/>
      <dgm:spPr/>
    </dgm:pt>
    <dgm:pt modelId="{332E2DB3-49A3-4434-8BC8-A0C4B470CE52}" type="pres">
      <dgm:prSet presAssocID="{66E828E1-FBFE-4726-84A8-3EB528A92452}" presName="bottomArc2" presStyleLbl="parChTrans1D1" presStyleIdx="5" presStyleCnt="8"/>
      <dgm:spPr/>
    </dgm:pt>
    <dgm:pt modelId="{46550E77-5399-48E7-83EF-29D2531FFF8A}" type="pres">
      <dgm:prSet presAssocID="{66E828E1-FBFE-4726-84A8-3EB528A92452}" presName="topConnNode2" presStyleLbl="node3" presStyleIdx="0" presStyleCnt="0"/>
      <dgm:spPr/>
      <dgm:t>
        <a:bodyPr/>
        <a:lstStyle/>
        <a:p>
          <a:endParaRPr lang="en-GB"/>
        </a:p>
      </dgm:t>
    </dgm:pt>
    <dgm:pt modelId="{29DC5192-3961-486A-B1C9-F54173A3C096}" type="pres">
      <dgm:prSet presAssocID="{66E828E1-FBFE-4726-84A8-3EB528A92452}" presName="hierChild4" presStyleCnt="0"/>
      <dgm:spPr/>
    </dgm:pt>
    <dgm:pt modelId="{274163E0-96BE-444E-93D8-D9F3EA60DF63}" type="pres">
      <dgm:prSet presAssocID="{66E828E1-FBFE-4726-84A8-3EB528A92452}" presName="hierChild5" presStyleCnt="0"/>
      <dgm:spPr/>
    </dgm:pt>
    <dgm:pt modelId="{CE735CFA-185D-4B4E-B43E-341164E3D606}" type="pres">
      <dgm:prSet presAssocID="{281F0AD2-61CA-473A-861A-750DEF37DA0C}" presName="hierChild5" presStyleCnt="0"/>
      <dgm:spPr/>
    </dgm:pt>
    <dgm:pt modelId="{50D4A26B-E55A-4004-BFD8-14538C431449}" type="pres">
      <dgm:prSet presAssocID="{B1FDFA00-F4AB-4834-9FD2-624D7D04E0BD}" presName="Name28" presStyleLbl="parChTrans1D2" presStyleIdx="1" presStyleCnt="2"/>
      <dgm:spPr/>
      <dgm:t>
        <a:bodyPr/>
        <a:lstStyle/>
        <a:p>
          <a:endParaRPr lang="en-GB"/>
        </a:p>
      </dgm:t>
    </dgm:pt>
    <dgm:pt modelId="{77D8B712-C504-43AB-BA9E-B0C85D30B87F}" type="pres">
      <dgm:prSet presAssocID="{F3F46CDF-A754-4AF4-ACAC-16E59CDD61CB}" presName="hierRoot2" presStyleCnt="0">
        <dgm:presLayoutVars>
          <dgm:hierBranch val="init"/>
        </dgm:presLayoutVars>
      </dgm:prSet>
      <dgm:spPr/>
    </dgm:pt>
    <dgm:pt modelId="{AF517421-64B4-4C75-ACC5-85259118B86C}" type="pres">
      <dgm:prSet presAssocID="{F3F46CDF-A754-4AF4-ACAC-16E59CDD61CB}" presName="rootComposite2" presStyleCnt="0"/>
      <dgm:spPr/>
    </dgm:pt>
    <dgm:pt modelId="{D9EBB336-669A-4E67-AF26-571E99F8ABCB}" type="pres">
      <dgm:prSet presAssocID="{F3F46CDF-A754-4AF4-ACAC-16E59CDD61CB}" presName="rootText2" presStyleLbl="alignAcc1" presStyleIdx="0" presStyleCnt="0">
        <dgm:presLayoutVars>
          <dgm:chPref val="3"/>
        </dgm:presLayoutVars>
      </dgm:prSet>
      <dgm:spPr/>
      <dgm:t>
        <a:bodyPr/>
        <a:lstStyle/>
        <a:p>
          <a:endParaRPr lang="en-GB"/>
        </a:p>
      </dgm:t>
    </dgm:pt>
    <dgm:pt modelId="{76B5A511-19F9-46F2-809D-3947B3E63059}" type="pres">
      <dgm:prSet presAssocID="{F3F46CDF-A754-4AF4-ACAC-16E59CDD61CB}" presName="topArc2" presStyleLbl="parChTrans1D1" presStyleIdx="6" presStyleCnt="8"/>
      <dgm:spPr/>
    </dgm:pt>
    <dgm:pt modelId="{E6E7CF5E-7475-4974-A668-BF972F7C3D01}" type="pres">
      <dgm:prSet presAssocID="{F3F46CDF-A754-4AF4-ACAC-16E59CDD61CB}" presName="bottomArc2" presStyleLbl="parChTrans1D1" presStyleIdx="7" presStyleCnt="8"/>
      <dgm:spPr/>
    </dgm:pt>
    <dgm:pt modelId="{8F4D08BD-0F2D-4ABB-9715-C267CB582D6E}" type="pres">
      <dgm:prSet presAssocID="{F3F46CDF-A754-4AF4-ACAC-16E59CDD61CB}" presName="topConnNode2" presStyleLbl="node2" presStyleIdx="0" presStyleCnt="0"/>
      <dgm:spPr/>
      <dgm:t>
        <a:bodyPr/>
        <a:lstStyle/>
        <a:p>
          <a:endParaRPr lang="en-GB"/>
        </a:p>
      </dgm:t>
    </dgm:pt>
    <dgm:pt modelId="{DF487614-3E9E-4AB6-B0EB-9D4843CA136A}" type="pres">
      <dgm:prSet presAssocID="{F3F46CDF-A754-4AF4-ACAC-16E59CDD61CB}" presName="hierChild4" presStyleCnt="0"/>
      <dgm:spPr/>
    </dgm:pt>
    <dgm:pt modelId="{2DD540B6-4B51-4E3F-85D3-B1EA7E53F008}" type="pres">
      <dgm:prSet presAssocID="{F3F46CDF-A754-4AF4-ACAC-16E59CDD61CB}" presName="hierChild5" presStyleCnt="0"/>
      <dgm:spPr/>
    </dgm:pt>
    <dgm:pt modelId="{AF7D3F02-DE4A-4774-9B44-2832E90DDC99}" type="pres">
      <dgm:prSet presAssocID="{4FD1C7AD-4F89-473E-A77B-0C5842328712}" presName="hierChild3" presStyleCnt="0"/>
      <dgm:spPr/>
    </dgm:pt>
  </dgm:ptLst>
  <dgm:cxnLst>
    <dgm:cxn modelId="{BA4EA3DB-3214-4F68-A98A-478E9D4E1266}" type="presOf" srcId="{B1FDFA00-F4AB-4834-9FD2-624D7D04E0BD}" destId="{50D4A26B-E55A-4004-BFD8-14538C431449}" srcOrd="0" destOrd="0" presId="urn:microsoft.com/office/officeart/2008/layout/HalfCircleOrganizationChart"/>
    <dgm:cxn modelId="{1776AC08-2BD7-4D26-8778-849DA753FD47}" type="presOf" srcId="{4FD1C7AD-4F89-473E-A77B-0C5842328712}" destId="{083C37FF-D5D0-48E1-AFE9-4ADB96A613BB}" srcOrd="1" destOrd="0" presId="urn:microsoft.com/office/officeart/2008/layout/HalfCircleOrganizationChart"/>
    <dgm:cxn modelId="{CE14B1C4-2450-4AD1-911A-3A7A19B31ECA}" type="presOf" srcId="{66E828E1-FBFE-4726-84A8-3EB528A92452}" destId="{96F94E99-DA38-490D-8C8F-F18D7D647F57}" srcOrd="0" destOrd="0" presId="urn:microsoft.com/office/officeart/2008/layout/HalfCircleOrganizationChart"/>
    <dgm:cxn modelId="{1ED5B30D-599C-4908-A925-447D248F981F}" srcId="{4FD1C7AD-4F89-473E-A77B-0C5842328712}" destId="{F3F46CDF-A754-4AF4-ACAC-16E59CDD61CB}" srcOrd="1" destOrd="0" parTransId="{B1FDFA00-F4AB-4834-9FD2-624D7D04E0BD}" sibTransId="{A3BC2F6D-4E0B-4BA4-BDE2-007C857B6F63}"/>
    <dgm:cxn modelId="{4CE10B3C-BE5D-4B27-B885-699AFEE136AD}" type="presOf" srcId="{281F0AD2-61CA-473A-861A-750DEF37DA0C}" destId="{515C1273-8618-446C-A7EF-0AABC2BB1E35}" srcOrd="0" destOrd="0" presId="urn:microsoft.com/office/officeart/2008/layout/HalfCircleOrganizationChart"/>
    <dgm:cxn modelId="{05684E21-9E1F-49AC-AAEA-4D170FFB70C6}" type="presOf" srcId="{66E828E1-FBFE-4726-84A8-3EB528A92452}" destId="{46550E77-5399-48E7-83EF-29D2531FFF8A}" srcOrd="1" destOrd="0" presId="urn:microsoft.com/office/officeart/2008/layout/HalfCircleOrganizationChart"/>
    <dgm:cxn modelId="{61F4EADA-5E31-4511-A9F8-63C51B21A626}" type="presOf" srcId="{281F0AD2-61CA-473A-861A-750DEF37DA0C}" destId="{76EA38D0-A9F1-4E4A-97C2-2AF394A970F3}" srcOrd="1" destOrd="0" presId="urn:microsoft.com/office/officeart/2008/layout/HalfCircleOrganizationChart"/>
    <dgm:cxn modelId="{FA42B45D-8405-4217-8E57-21CB251B49BC}" type="presOf" srcId="{307A2633-6CF0-49B1-A868-351C16C5700B}" destId="{765204EE-1305-4A03-B3E1-3993D0953032}" srcOrd="0" destOrd="0" presId="urn:microsoft.com/office/officeart/2008/layout/HalfCircleOrganizationChart"/>
    <dgm:cxn modelId="{11A1C991-0984-483E-80EF-1EE27424A91F}" srcId="{4FD1C7AD-4F89-473E-A77B-0C5842328712}" destId="{281F0AD2-61CA-473A-861A-750DEF37DA0C}" srcOrd="0" destOrd="0" parTransId="{307A2633-6CF0-49B1-A868-351C16C5700B}" sibTransId="{F7B24DD3-E233-4AD4-A8D8-B4C14F1A2866}"/>
    <dgm:cxn modelId="{DE62C697-3579-42F3-9FED-CDCFC9E55637}" srcId="{F9DA8E49-6641-4579-9F90-63430D1D5936}" destId="{4FD1C7AD-4F89-473E-A77B-0C5842328712}" srcOrd="0" destOrd="0" parTransId="{4651325D-55D1-42A5-9008-DBB57862287B}" sibTransId="{4786190C-3258-4A92-85E2-341D4037EE1E}"/>
    <dgm:cxn modelId="{3A258B1E-E0A3-4B8E-850B-65C4F390448B}" type="presOf" srcId="{4FD1C7AD-4F89-473E-A77B-0C5842328712}" destId="{A331100F-E383-4C08-9156-E586376B7B05}" srcOrd="0" destOrd="0" presId="urn:microsoft.com/office/officeart/2008/layout/HalfCircleOrganizationChart"/>
    <dgm:cxn modelId="{8B0E8898-B330-462D-94A0-CE979F395B19}" type="presOf" srcId="{7B55C95B-3525-472B-A47B-69434648E8BD}" destId="{B4AC99FA-7B20-409C-BEE7-C736478CCB23}" srcOrd="0" destOrd="0" presId="urn:microsoft.com/office/officeart/2008/layout/HalfCircleOrganizationChart"/>
    <dgm:cxn modelId="{A2E17A8D-1640-4BE3-AF01-AFE3893A6076}" srcId="{281F0AD2-61CA-473A-861A-750DEF37DA0C}" destId="{66E828E1-FBFE-4726-84A8-3EB528A92452}" srcOrd="0" destOrd="0" parTransId="{7B55C95B-3525-472B-A47B-69434648E8BD}" sibTransId="{AEF611AB-C928-41A0-8E54-32C616C3AB76}"/>
    <dgm:cxn modelId="{D9BF84F7-A1AC-40FF-A9B0-B8EB89D3B5A8}" type="presOf" srcId="{F9DA8E49-6641-4579-9F90-63430D1D5936}" destId="{8F816317-8D5E-46DA-97A8-9DD2EA5B770E}" srcOrd="0" destOrd="0" presId="urn:microsoft.com/office/officeart/2008/layout/HalfCircleOrganizationChart"/>
    <dgm:cxn modelId="{0C3F227A-D26D-47AA-A29E-1872C35FF544}" type="presOf" srcId="{F3F46CDF-A754-4AF4-ACAC-16E59CDD61CB}" destId="{D9EBB336-669A-4E67-AF26-571E99F8ABCB}" srcOrd="0" destOrd="0" presId="urn:microsoft.com/office/officeart/2008/layout/HalfCircleOrganizationChart"/>
    <dgm:cxn modelId="{89370C60-8414-4E5C-9D24-4B63CA8FCA70}" type="presOf" srcId="{F3F46CDF-A754-4AF4-ACAC-16E59CDD61CB}" destId="{8F4D08BD-0F2D-4ABB-9715-C267CB582D6E}" srcOrd="1" destOrd="0" presId="urn:microsoft.com/office/officeart/2008/layout/HalfCircleOrganizationChart"/>
    <dgm:cxn modelId="{A48B3517-097E-4145-A75F-CC057154D45E}" type="presParOf" srcId="{8F816317-8D5E-46DA-97A8-9DD2EA5B770E}" destId="{F24F46CD-2611-4DCA-81D2-8A8BC70E59AD}" srcOrd="0" destOrd="0" presId="urn:microsoft.com/office/officeart/2008/layout/HalfCircleOrganizationChart"/>
    <dgm:cxn modelId="{F659432A-AC56-4684-B678-704614D48CD9}" type="presParOf" srcId="{F24F46CD-2611-4DCA-81D2-8A8BC70E59AD}" destId="{538BCE04-8033-48FF-8561-5E8C3691EC3A}" srcOrd="0" destOrd="0" presId="urn:microsoft.com/office/officeart/2008/layout/HalfCircleOrganizationChart"/>
    <dgm:cxn modelId="{089A7D02-F1A4-44EA-9BED-05AE659379D4}" type="presParOf" srcId="{538BCE04-8033-48FF-8561-5E8C3691EC3A}" destId="{A331100F-E383-4C08-9156-E586376B7B05}" srcOrd="0" destOrd="0" presId="urn:microsoft.com/office/officeart/2008/layout/HalfCircleOrganizationChart"/>
    <dgm:cxn modelId="{289134DF-AF47-4C99-A9E0-AC70CA8319C9}" type="presParOf" srcId="{538BCE04-8033-48FF-8561-5E8C3691EC3A}" destId="{5619EF36-75B3-42B9-8375-D339307C3260}" srcOrd="1" destOrd="0" presId="urn:microsoft.com/office/officeart/2008/layout/HalfCircleOrganizationChart"/>
    <dgm:cxn modelId="{D4194021-7AB0-4AF5-8D94-DA63ACDFAC6A}" type="presParOf" srcId="{538BCE04-8033-48FF-8561-5E8C3691EC3A}" destId="{E06E77E7-2F68-43B5-8423-C505A4A4460D}" srcOrd="2" destOrd="0" presId="urn:microsoft.com/office/officeart/2008/layout/HalfCircleOrganizationChart"/>
    <dgm:cxn modelId="{CD8CEA62-A2F3-4731-B359-2A376C751B8D}" type="presParOf" srcId="{538BCE04-8033-48FF-8561-5E8C3691EC3A}" destId="{083C37FF-D5D0-48E1-AFE9-4ADB96A613BB}" srcOrd="3" destOrd="0" presId="urn:microsoft.com/office/officeart/2008/layout/HalfCircleOrganizationChart"/>
    <dgm:cxn modelId="{1B46EA5D-5CBB-4042-9840-4944586C691B}" type="presParOf" srcId="{F24F46CD-2611-4DCA-81D2-8A8BC70E59AD}" destId="{12476DF6-DDAA-4774-8FB2-C12B3885CC7F}" srcOrd="1" destOrd="0" presId="urn:microsoft.com/office/officeart/2008/layout/HalfCircleOrganizationChart"/>
    <dgm:cxn modelId="{09261DC8-1296-4906-8E2D-1A0F8F16EDE2}" type="presParOf" srcId="{12476DF6-DDAA-4774-8FB2-C12B3885CC7F}" destId="{765204EE-1305-4A03-B3E1-3993D0953032}" srcOrd="0" destOrd="0" presId="urn:microsoft.com/office/officeart/2008/layout/HalfCircleOrganizationChart"/>
    <dgm:cxn modelId="{0BB616D8-92F0-44E4-9C49-60B6DBF53BBF}" type="presParOf" srcId="{12476DF6-DDAA-4774-8FB2-C12B3885CC7F}" destId="{AD82B7A0-D5AE-40B7-BEE9-401641A439AE}" srcOrd="1" destOrd="0" presId="urn:microsoft.com/office/officeart/2008/layout/HalfCircleOrganizationChart"/>
    <dgm:cxn modelId="{761D3BF6-AE3C-4F4F-A475-B045D598F5B9}" type="presParOf" srcId="{AD82B7A0-D5AE-40B7-BEE9-401641A439AE}" destId="{36825E6A-7E43-4163-A056-FBD4FEF431F9}" srcOrd="0" destOrd="0" presId="urn:microsoft.com/office/officeart/2008/layout/HalfCircleOrganizationChart"/>
    <dgm:cxn modelId="{92194BC7-40E2-460D-9293-E060D6FBCAC4}" type="presParOf" srcId="{36825E6A-7E43-4163-A056-FBD4FEF431F9}" destId="{515C1273-8618-446C-A7EF-0AABC2BB1E35}" srcOrd="0" destOrd="0" presId="urn:microsoft.com/office/officeart/2008/layout/HalfCircleOrganizationChart"/>
    <dgm:cxn modelId="{41EE9449-5CF3-4C8B-B246-426C574909CE}" type="presParOf" srcId="{36825E6A-7E43-4163-A056-FBD4FEF431F9}" destId="{178BA4B0-34A0-4383-A1FF-A1D992010466}" srcOrd="1" destOrd="0" presId="urn:microsoft.com/office/officeart/2008/layout/HalfCircleOrganizationChart"/>
    <dgm:cxn modelId="{17F1A390-95F4-470A-B213-804BF3076184}" type="presParOf" srcId="{36825E6A-7E43-4163-A056-FBD4FEF431F9}" destId="{6C757785-20E3-4374-B03A-24496CF838E7}" srcOrd="2" destOrd="0" presId="urn:microsoft.com/office/officeart/2008/layout/HalfCircleOrganizationChart"/>
    <dgm:cxn modelId="{574048C6-6349-42C4-8963-32C3865201CE}" type="presParOf" srcId="{36825E6A-7E43-4163-A056-FBD4FEF431F9}" destId="{76EA38D0-A9F1-4E4A-97C2-2AF394A970F3}" srcOrd="3" destOrd="0" presId="urn:microsoft.com/office/officeart/2008/layout/HalfCircleOrganizationChart"/>
    <dgm:cxn modelId="{FF606958-8827-4E13-8298-FBD04ECFABD7}" type="presParOf" srcId="{AD82B7A0-D5AE-40B7-BEE9-401641A439AE}" destId="{4186DD5F-ACF6-4ECB-9C9E-CD9208B92275}" srcOrd="1" destOrd="0" presId="urn:microsoft.com/office/officeart/2008/layout/HalfCircleOrganizationChart"/>
    <dgm:cxn modelId="{E02DF1C6-3F64-42F9-9CF3-ACEF115309BC}" type="presParOf" srcId="{4186DD5F-ACF6-4ECB-9C9E-CD9208B92275}" destId="{B4AC99FA-7B20-409C-BEE7-C736478CCB23}" srcOrd="0" destOrd="0" presId="urn:microsoft.com/office/officeart/2008/layout/HalfCircleOrganizationChart"/>
    <dgm:cxn modelId="{F09FBB30-30BA-4BAD-A574-7BCECA14F81B}" type="presParOf" srcId="{4186DD5F-ACF6-4ECB-9C9E-CD9208B92275}" destId="{E168AF81-AE82-4E84-AC2B-85E5EC32D257}" srcOrd="1" destOrd="0" presId="urn:microsoft.com/office/officeart/2008/layout/HalfCircleOrganizationChart"/>
    <dgm:cxn modelId="{46D43C95-C481-43E2-A347-C0040B68CC4E}" type="presParOf" srcId="{E168AF81-AE82-4E84-AC2B-85E5EC32D257}" destId="{632642DA-B400-4E6C-A3B8-85C04F1B0AF0}" srcOrd="0" destOrd="0" presId="urn:microsoft.com/office/officeart/2008/layout/HalfCircleOrganizationChart"/>
    <dgm:cxn modelId="{F798E902-5C84-41B5-BE2B-6EED91F0942F}" type="presParOf" srcId="{632642DA-B400-4E6C-A3B8-85C04F1B0AF0}" destId="{96F94E99-DA38-490D-8C8F-F18D7D647F57}" srcOrd="0" destOrd="0" presId="urn:microsoft.com/office/officeart/2008/layout/HalfCircleOrganizationChart"/>
    <dgm:cxn modelId="{BEB02157-4BCE-4804-B321-A4236EA7C3C3}" type="presParOf" srcId="{632642DA-B400-4E6C-A3B8-85C04F1B0AF0}" destId="{98DB2CF7-F188-4502-8549-87983D98C973}" srcOrd="1" destOrd="0" presId="urn:microsoft.com/office/officeart/2008/layout/HalfCircleOrganizationChart"/>
    <dgm:cxn modelId="{DA6DF90B-4393-4B6B-B255-AE9405D6CD83}" type="presParOf" srcId="{632642DA-B400-4E6C-A3B8-85C04F1B0AF0}" destId="{332E2DB3-49A3-4434-8BC8-A0C4B470CE52}" srcOrd="2" destOrd="0" presId="urn:microsoft.com/office/officeart/2008/layout/HalfCircleOrganizationChart"/>
    <dgm:cxn modelId="{47688DC4-41BF-434B-8F8D-C8252091D108}" type="presParOf" srcId="{632642DA-B400-4E6C-A3B8-85C04F1B0AF0}" destId="{46550E77-5399-48E7-83EF-29D2531FFF8A}" srcOrd="3" destOrd="0" presId="urn:microsoft.com/office/officeart/2008/layout/HalfCircleOrganizationChart"/>
    <dgm:cxn modelId="{A16E543D-1488-4358-82D8-7BD5055DB547}" type="presParOf" srcId="{E168AF81-AE82-4E84-AC2B-85E5EC32D257}" destId="{29DC5192-3961-486A-B1C9-F54173A3C096}" srcOrd="1" destOrd="0" presId="urn:microsoft.com/office/officeart/2008/layout/HalfCircleOrganizationChart"/>
    <dgm:cxn modelId="{EBBAF79C-9655-4587-BEC4-E88604253549}" type="presParOf" srcId="{E168AF81-AE82-4E84-AC2B-85E5EC32D257}" destId="{274163E0-96BE-444E-93D8-D9F3EA60DF63}" srcOrd="2" destOrd="0" presId="urn:microsoft.com/office/officeart/2008/layout/HalfCircleOrganizationChart"/>
    <dgm:cxn modelId="{53C1630E-3E2D-4C26-80C2-FFA412A19949}" type="presParOf" srcId="{AD82B7A0-D5AE-40B7-BEE9-401641A439AE}" destId="{CE735CFA-185D-4B4E-B43E-341164E3D606}" srcOrd="2" destOrd="0" presId="urn:microsoft.com/office/officeart/2008/layout/HalfCircleOrganizationChart"/>
    <dgm:cxn modelId="{1799E804-EA43-4C8E-BFF2-DA504FAE5F03}" type="presParOf" srcId="{12476DF6-DDAA-4774-8FB2-C12B3885CC7F}" destId="{50D4A26B-E55A-4004-BFD8-14538C431449}" srcOrd="2" destOrd="0" presId="urn:microsoft.com/office/officeart/2008/layout/HalfCircleOrganizationChart"/>
    <dgm:cxn modelId="{2ED3FE01-B187-45AC-95B7-B8726F962D90}" type="presParOf" srcId="{12476DF6-DDAA-4774-8FB2-C12B3885CC7F}" destId="{77D8B712-C504-43AB-BA9E-B0C85D30B87F}" srcOrd="3" destOrd="0" presId="urn:microsoft.com/office/officeart/2008/layout/HalfCircleOrganizationChart"/>
    <dgm:cxn modelId="{7E8FF993-A695-4B63-B6EF-D77DD5725321}" type="presParOf" srcId="{77D8B712-C504-43AB-BA9E-B0C85D30B87F}" destId="{AF517421-64B4-4C75-ACC5-85259118B86C}" srcOrd="0" destOrd="0" presId="urn:microsoft.com/office/officeart/2008/layout/HalfCircleOrganizationChart"/>
    <dgm:cxn modelId="{6C65800D-4DD6-491B-84F1-C9F461993A4E}" type="presParOf" srcId="{AF517421-64B4-4C75-ACC5-85259118B86C}" destId="{D9EBB336-669A-4E67-AF26-571E99F8ABCB}" srcOrd="0" destOrd="0" presId="urn:microsoft.com/office/officeart/2008/layout/HalfCircleOrganizationChart"/>
    <dgm:cxn modelId="{91753948-C21E-4E74-B9B8-243FBA67AD91}" type="presParOf" srcId="{AF517421-64B4-4C75-ACC5-85259118B86C}" destId="{76B5A511-19F9-46F2-809D-3947B3E63059}" srcOrd="1" destOrd="0" presId="urn:microsoft.com/office/officeart/2008/layout/HalfCircleOrganizationChart"/>
    <dgm:cxn modelId="{811886A1-BB11-4C08-83A4-5AB80A91B2AD}" type="presParOf" srcId="{AF517421-64B4-4C75-ACC5-85259118B86C}" destId="{E6E7CF5E-7475-4974-A668-BF972F7C3D01}" srcOrd="2" destOrd="0" presId="urn:microsoft.com/office/officeart/2008/layout/HalfCircleOrganizationChart"/>
    <dgm:cxn modelId="{3587A029-D14B-4BC1-AD84-2CC77D420522}" type="presParOf" srcId="{AF517421-64B4-4C75-ACC5-85259118B86C}" destId="{8F4D08BD-0F2D-4ABB-9715-C267CB582D6E}" srcOrd="3" destOrd="0" presId="urn:microsoft.com/office/officeart/2008/layout/HalfCircleOrganizationChart"/>
    <dgm:cxn modelId="{DC4427BD-E78F-4177-AF8F-0CB62A33ADAC}" type="presParOf" srcId="{77D8B712-C504-43AB-BA9E-B0C85D30B87F}" destId="{DF487614-3E9E-4AB6-B0EB-9D4843CA136A}" srcOrd="1" destOrd="0" presId="urn:microsoft.com/office/officeart/2008/layout/HalfCircleOrganizationChart"/>
    <dgm:cxn modelId="{995043D8-19DA-4562-862B-B6D437C4E430}" type="presParOf" srcId="{77D8B712-C504-43AB-BA9E-B0C85D30B87F}" destId="{2DD540B6-4B51-4E3F-85D3-B1EA7E53F008}" srcOrd="2" destOrd="0" presId="urn:microsoft.com/office/officeart/2008/layout/HalfCircleOrganizationChart"/>
    <dgm:cxn modelId="{B3B84E2D-E675-4997-B93E-B6D92577BAA1}" type="presParOf" srcId="{F24F46CD-2611-4DCA-81D2-8A8BC70E59AD}" destId="{AF7D3F02-DE4A-4774-9B44-2832E90DDC99}"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D4A26B-E55A-4004-BFD8-14538C431449}">
      <dsp:nvSpPr>
        <dsp:cNvPr id="0" name=""/>
        <dsp:cNvSpPr/>
      </dsp:nvSpPr>
      <dsp:spPr>
        <a:xfrm>
          <a:off x="2743200" y="833865"/>
          <a:ext cx="1007896" cy="349848"/>
        </a:xfrm>
        <a:custGeom>
          <a:avLst/>
          <a:gdLst/>
          <a:ahLst/>
          <a:cxnLst/>
          <a:rect l="0" t="0" r="0" b="0"/>
          <a:pathLst>
            <a:path>
              <a:moveTo>
                <a:pt x="0" y="0"/>
              </a:moveTo>
              <a:lnTo>
                <a:pt x="0" y="174924"/>
              </a:lnTo>
              <a:lnTo>
                <a:pt x="1007896" y="174924"/>
              </a:lnTo>
              <a:lnTo>
                <a:pt x="1007896" y="3498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C99FA-7B20-409C-BEE7-C736478CCB23}">
      <dsp:nvSpPr>
        <dsp:cNvPr id="0" name=""/>
        <dsp:cNvSpPr/>
      </dsp:nvSpPr>
      <dsp:spPr>
        <a:xfrm>
          <a:off x="1735303" y="2016686"/>
          <a:ext cx="766334" cy="499783"/>
        </a:xfrm>
        <a:custGeom>
          <a:avLst/>
          <a:gdLst/>
          <a:ahLst/>
          <a:cxnLst/>
          <a:rect l="0" t="0" r="0" b="0"/>
          <a:pathLst>
            <a:path>
              <a:moveTo>
                <a:pt x="0" y="0"/>
              </a:moveTo>
              <a:lnTo>
                <a:pt x="0" y="499783"/>
              </a:lnTo>
              <a:lnTo>
                <a:pt x="766334" y="4997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5204EE-1305-4A03-B3E1-3993D0953032}">
      <dsp:nvSpPr>
        <dsp:cNvPr id="0" name=""/>
        <dsp:cNvSpPr/>
      </dsp:nvSpPr>
      <dsp:spPr>
        <a:xfrm>
          <a:off x="1735303" y="833865"/>
          <a:ext cx="1007896" cy="349848"/>
        </a:xfrm>
        <a:custGeom>
          <a:avLst/>
          <a:gdLst/>
          <a:ahLst/>
          <a:cxnLst/>
          <a:rect l="0" t="0" r="0" b="0"/>
          <a:pathLst>
            <a:path>
              <a:moveTo>
                <a:pt x="1007896" y="0"/>
              </a:moveTo>
              <a:lnTo>
                <a:pt x="1007896" y="174924"/>
              </a:lnTo>
              <a:lnTo>
                <a:pt x="0" y="174924"/>
              </a:lnTo>
              <a:lnTo>
                <a:pt x="0" y="3498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19EF36-75B3-42B9-8375-D339307C3260}">
      <dsp:nvSpPr>
        <dsp:cNvPr id="0" name=""/>
        <dsp:cNvSpPr/>
      </dsp:nvSpPr>
      <dsp:spPr>
        <a:xfrm>
          <a:off x="2326713" y="892"/>
          <a:ext cx="832972" cy="832972"/>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6E77E7-2F68-43B5-8423-C505A4A4460D}">
      <dsp:nvSpPr>
        <dsp:cNvPr id="0" name=""/>
        <dsp:cNvSpPr/>
      </dsp:nvSpPr>
      <dsp:spPr>
        <a:xfrm>
          <a:off x="2326713" y="892"/>
          <a:ext cx="832972" cy="832972"/>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1100F-E383-4C08-9156-E586376B7B05}">
      <dsp:nvSpPr>
        <dsp:cNvPr id="0" name=""/>
        <dsp:cNvSpPr/>
      </dsp:nvSpPr>
      <dsp:spPr>
        <a:xfrm>
          <a:off x="1910227" y="150828"/>
          <a:ext cx="1665944" cy="53310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Operations Manager </a:t>
          </a:r>
        </a:p>
      </dsp:txBody>
      <dsp:txXfrm>
        <a:off x="1910227" y="150828"/>
        <a:ext cx="1665944" cy="533102"/>
      </dsp:txXfrm>
    </dsp:sp>
    <dsp:sp modelId="{178BA4B0-34A0-4383-A1FF-A1D992010466}">
      <dsp:nvSpPr>
        <dsp:cNvPr id="0" name=""/>
        <dsp:cNvSpPr/>
      </dsp:nvSpPr>
      <dsp:spPr>
        <a:xfrm>
          <a:off x="1318817" y="1183713"/>
          <a:ext cx="832972" cy="832972"/>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57785-20E3-4374-B03A-24496CF838E7}">
      <dsp:nvSpPr>
        <dsp:cNvPr id="0" name=""/>
        <dsp:cNvSpPr/>
      </dsp:nvSpPr>
      <dsp:spPr>
        <a:xfrm>
          <a:off x="1318817" y="1183713"/>
          <a:ext cx="832972" cy="832972"/>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C1273-8618-446C-A7EF-0AABC2BB1E35}">
      <dsp:nvSpPr>
        <dsp:cNvPr id="0" name=""/>
        <dsp:cNvSpPr/>
      </dsp:nvSpPr>
      <dsp:spPr>
        <a:xfrm>
          <a:off x="902330" y="1333648"/>
          <a:ext cx="1665944" cy="53310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Director of PE &amp; Business Development </a:t>
          </a:r>
        </a:p>
      </dsp:txBody>
      <dsp:txXfrm>
        <a:off x="902330" y="1333648"/>
        <a:ext cx="1665944" cy="533102"/>
      </dsp:txXfrm>
    </dsp:sp>
    <dsp:sp modelId="{98DB2CF7-F188-4502-8549-87983D98C973}">
      <dsp:nvSpPr>
        <dsp:cNvPr id="0" name=""/>
        <dsp:cNvSpPr/>
      </dsp:nvSpPr>
      <dsp:spPr>
        <a:xfrm>
          <a:off x="2401681" y="2366534"/>
          <a:ext cx="832972" cy="832972"/>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2E2DB3-49A3-4434-8BC8-A0C4B470CE52}">
      <dsp:nvSpPr>
        <dsp:cNvPr id="0" name=""/>
        <dsp:cNvSpPr/>
      </dsp:nvSpPr>
      <dsp:spPr>
        <a:xfrm>
          <a:off x="2401681" y="2366534"/>
          <a:ext cx="832972" cy="832972"/>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F94E99-DA38-490D-8C8F-F18D7D647F57}">
      <dsp:nvSpPr>
        <dsp:cNvPr id="0" name=""/>
        <dsp:cNvSpPr/>
      </dsp:nvSpPr>
      <dsp:spPr>
        <a:xfrm>
          <a:off x="1985195" y="2516469"/>
          <a:ext cx="1665944" cy="53310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Head of Events X 2</a:t>
          </a:r>
        </a:p>
      </dsp:txBody>
      <dsp:txXfrm>
        <a:off x="1985195" y="2516469"/>
        <a:ext cx="1665944" cy="533102"/>
      </dsp:txXfrm>
    </dsp:sp>
    <dsp:sp modelId="{76B5A511-19F9-46F2-809D-3947B3E63059}">
      <dsp:nvSpPr>
        <dsp:cNvPr id="0" name=""/>
        <dsp:cNvSpPr/>
      </dsp:nvSpPr>
      <dsp:spPr>
        <a:xfrm>
          <a:off x="3334610" y="1183713"/>
          <a:ext cx="832972" cy="832972"/>
        </a:xfrm>
        <a:prstGeom prst="arc">
          <a:avLst>
            <a:gd name="adj1" fmla="val 13200000"/>
            <a:gd name="adj2" fmla="val 192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E7CF5E-7475-4974-A668-BF972F7C3D01}">
      <dsp:nvSpPr>
        <dsp:cNvPr id="0" name=""/>
        <dsp:cNvSpPr/>
      </dsp:nvSpPr>
      <dsp:spPr>
        <a:xfrm>
          <a:off x="3334610" y="1183713"/>
          <a:ext cx="832972" cy="832972"/>
        </a:xfrm>
        <a:prstGeom prst="arc">
          <a:avLst>
            <a:gd name="adj1" fmla="val 2400000"/>
            <a:gd name="adj2" fmla="val 8400000"/>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EBB336-669A-4E67-AF26-571E99F8ABCB}">
      <dsp:nvSpPr>
        <dsp:cNvPr id="0" name=""/>
        <dsp:cNvSpPr/>
      </dsp:nvSpPr>
      <dsp:spPr>
        <a:xfrm>
          <a:off x="2918124" y="1333648"/>
          <a:ext cx="1665944" cy="53310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Head of Group  Sales</a:t>
          </a:r>
        </a:p>
      </dsp:txBody>
      <dsp:txXfrm>
        <a:off x="2918124" y="1333648"/>
        <a:ext cx="1665944" cy="533102"/>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Keniro</dc:creator>
  <cp:lastModifiedBy>Ruth.Mullin</cp:lastModifiedBy>
  <cp:revision>2</cp:revision>
  <dcterms:created xsi:type="dcterms:W3CDTF">2017-05-09T09:59:00Z</dcterms:created>
  <dcterms:modified xsi:type="dcterms:W3CDTF">2017-05-09T09:59:00Z</dcterms:modified>
</cp:coreProperties>
</file>