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E861"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12CEE938" wp14:editId="12CEE93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CEE940" w14:textId="36FE2B8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24353">
                              <w:rPr>
                                <w:color w:val="FFFFFF"/>
                                <w:sz w:val="44"/>
                                <w:szCs w:val="44"/>
                                <w:lang w:val="en-AU"/>
                              </w:rPr>
                              <w:t>Executive</w:t>
                            </w:r>
                            <w:r w:rsidR="00063CAA">
                              <w:rPr>
                                <w:color w:val="FFFFFF"/>
                                <w:sz w:val="44"/>
                                <w:szCs w:val="44"/>
                                <w:lang w:val="en-AU"/>
                              </w:rPr>
                              <w:t xml:space="preserve"> Head</w:t>
                            </w:r>
                            <w:r w:rsidR="00924353">
                              <w:rPr>
                                <w:color w:val="FFFFFF"/>
                                <w:sz w:val="44"/>
                                <w:szCs w:val="44"/>
                                <w:lang w:val="en-AU"/>
                              </w:rPr>
                              <w:t xml:space="preserve"> 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2CEE93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2CEE940" w14:textId="36FE2B8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24353">
                        <w:rPr>
                          <w:color w:val="FFFFFF"/>
                          <w:sz w:val="44"/>
                          <w:szCs w:val="44"/>
                          <w:lang w:val="en-AU"/>
                        </w:rPr>
                        <w:t>Executive</w:t>
                      </w:r>
                      <w:r w:rsidR="00063CAA">
                        <w:rPr>
                          <w:color w:val="FFFFFF"/>
                          <w:sz w:val="44"/>
                          <w:szCs w:val="44"/>
                          <w:lang w:val="en-AU"/>
                        </w:rPr>
                        <w:t xml:space="preserve"> Head</w:t>
                      </w:r>
                      <w:r w:rsidR="00924353">
                        <w:rPr>
                          <w:color w:val="FFFFFF"/>
                          <w:sz w:val="44"/>
                          <w:szCs w:val="44"/>
                          <w:lang w:val="en-AU"/>
                        </w:rPr>
                        <w:t xml:space="preserve"> 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2CEE93A" wp14:editId="12CEE93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2CEE862" w14:textId="77777777" w:rsidR="00366A73" w:rsidRPr="00366A73" w:rsidRDefault="00366A73" w:rsidP="00366A73"/>
    <w:p w14:paraId="12CEE863" w14:textId="77777777" w:rsidR="00366A73" w:rsidRPr="00366A73" w:rsidRDefault="00366A73" w:rsidP="00366A73"/>
    <w:p w14:paraId="12CEE864" w14:textId="77777777" w:rsidR="00366A73" w:rsidRPr="00366A73" w:rsidRDefault="00366A73" w:rsidP="00366A73"/>
    <w:p w14:paraId="12CEE865" w14:textId="77777777" w:rsidR="00366A73" w:rsidRPr="00366A73" w:rsidRDefault="00366A73" w:rsidP="00366A73"/>
    <w:p w14:paraId="12CEE866" w14:textId="77777777" w:rsidR="00366A73" w:rsidRDefault="00366A73" w:rsidP="00366A73"/>
    <w:p w14:paraId="12CEE86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2CEE86A"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2CEE86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2CEE869" w14:textId="77777777" w:rsidR="00366A73" w:rsidRPr="00876EDD" w:rsidRDefault="00B65D3D" w:rsidP="00161F93">
            <w:pPr>
              <w:spacing w:before="20" w:after="20"/>
              <w:jc w:val="left"/>
              <w:rPr>
                <w:rFonts w:cs="Arial"/>
                <w:color w:val="000000"/>
                <w:szCs w:val="20"/>
              </w:rPr>
            </w:pPr>
            <w:r>
              <w:rPr>
                <w:rFonts w:cs="Arial"/>
                <w:color w:val="000000"/>
                <w:szCs w:val="20"/>
              </w:rPr>
              <w:t xml:space="preserve">Independents by Sodexo   </w:t>
            </w:r>
          </w:p>
        </w:tc>
      </w:tr>
      <w:tr w:rsidR="00366A73" w:rsidRPr="00315425" w14:paraId="12CEE86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2CEE86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2CEE86C" w14:textId="356B68D0" w:rsidR="00366A73" w:rsidRPr="00CC21AB" w:rsidRDefault="00B05B58" w:rsidP="00161F93">
            <w:pPr>
              <w:pStyle w:val="Heading2"/>
              <w:rPr>
                <w:lang w:val="en-CA"/>
              </w:rPr>
            </w:pPr>
            <w:r w:rsidRPr="00B05B58">
              <w:rPr>
                <w:lang w:val="en-CA"/>
              </w:rPr>
              <w:t>Executive Head Chef</w:t>
            </w:r>
            <w:r w:rsidR="00B65D3D">
              <w:rPr>
                <w:lang w:val="en-CA"/>
              </w:rPr>
              <w:t xml:space="preserve"> </w:t>
            </w:r>
          </w:p>
        </w:tc>
      </w:tr>
      <w:tr w:rsidR="00366A73" w:rsidRPr="00315425" w14:paraId="12CEE87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2CEE86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2CEE86F" w14:textId="6DB5489C" w:rsidR="00366A73" w:rsidRPr="00876EDD" w:rsidRDefault="00366A73" w:rsidP="00161F93">
            <w:pPr>
              <w:spacing w:before="20" w:after="20"/>
              <w:jc w:val="left"/>
              <w:rPr>
                <w:rFonts w:cs="Arial"/>
                <w:color w:val="000000"/>
                <w:szCs w:val="20"/>
              </w:rPr>
            </w:pPr>
          </w:p>
        </w:tc>
      </w:tr>
      <w:tr w:rsidR="00366A73" w:rsidRPr="00315425" w14:paraId="12CEE87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2CEE87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2CEE872" w14:textId="22F374E8" w:rsidR="00366A73" w:rsidRDefault="00366A73" w:rsidP="00161F93">
            <w:pPr>
              <w:spacing w:before="20" w:after="20"/>
              <w:jc w:val="left"/>
              <w:rPr>
                <w:rFonts w:cs="Arial"/>
                <w:color w:val="000000"/>
                <w:szCs w:val="20"/>
              </w:rPr>
            </w:pPr>
          </w:p>
        </w:tc>
      </w:tr>
      <w:tr w:rsidR="00366A73" w:rsidRPr="00315425" w14:paraId="12CEE87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2CEE87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2CEE875" w14:textId="62B4C3B2" w:rsidR="00366A73" w:rsidRPr="00876EDD" w:rsidRDefault="009D21E0" w:rsidP="00366A73">
            <w:pPr>
              <w:spacing w:before="20" w:after="20"/>
              <w:jc w:val="left"/>
              <w:rPr>
                <w:rFonts w:cs="Arial"/>
                <w:color w:val="000000"/>
                <w:szCs w:val="20"/>
              </w:rPr>
            </w:pPr>
            <w:r>
              <w:rPr>
                <w:rFonts w:cs="Arial"/>
                <w:color w:val="000000"/>
                <w:szCs w:val="20"/>
              </w:rPr>
              <w:t>Beverley Speirs – Contract Manager</w:t>
            </w:r>
          </w:p>
        </w:tc>
      </w:tr>
      <w:tr w:rsidR="00366A73" w:rsidRPr="00315425" w14:paraId="12CEE879"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2CEE87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2CEE878" w14:textId="0E0BF7BF" w:rsidR="00366A73" w:rsidRDefault="00366A73" w:rsidP="00366A73">
            <w:pPr>
              <w:spacing w:before="20" w:after="20"/>
              <w:jc w:val="left"/>
              <w:rPr>
                <w:rFonts w:cs="Arial"/>
                <w:color w:val="000000"/>
                <w:szCs w:val="20"/>
              </w:rPr>
            </w:pPr>
          </w:p>
        </w:tc>
      </w:tr>
      <w:tr w:rsidR="00366A73" w:rsidRPr="00315425" w14:paraId="12CEE87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2CEE87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2CEE87B" w14:textId="6674DE5E" w:rsidR="00366A73" w:rsidRDefault="009D21E0" w:rsidP="00161F93">
            <w:pPr>
              <w:spacing w:before="20" w:after="20"/>
              <w:jc w:val="left"/>
              <w:rPr>
                <w:rFonts w:cs="Arial"/>
                <w:color w:val="000000"/>
                <w:szCs w:val="20"/>
              </w:rPr>
            </w:pPr>
            <w:r>
              <w:rPr>
                <w:rFonts w:cs="Arial"/>
                <w:color w:val="000000"/>
                <w:szCs w:val="20"/>
              </w:rPr>
              <w:t>Churcher’s College</w:t>
            </w:r>
          </w:p>
        </w:tc>
      </w:tr>
      <w:tr w:rsidR="00366A73" w:rsidRPr="00315425" w14:paraId="12CEE87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2CEE87D" w14:textId="77777777" w:rsidR="00366A73" w:rsidRDefault="00366A73" w:rsidP="00161F93">
            <w:pPr>
              <w:jc w:val="left"/>
              <w:rPr>
                <w:rFonts w:cs="Arial"/>
                <w:sz w:val="10"/>
                <w:szCs w:val="20"/>
              </w:rPr>
            </w:pPr>
          </w:p>
          <w:p w14:paraId="12CEE87E" w14:textId="77777777" w:rsidR="00366A73" w:rsidRPr="00315425" w:rsidRDefault="00366A73" w:rsidP="00161F93">
            <w:pPr>
              <w:jc w:val="left"/>
              <w:rPr>
                <w:rFonts w:cs="Arial"/>
                <w:sz w:val="10"/>
                <w:szCs w:val="20"/>
              </w:rPr>
            </w:pPr>
          </w:p>
        </w:tc>
      </w:tr>
      <w:tr w:rsidR="00366A73" w:rsidRPr="00315425" w14:paraId="12CEE88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2CEE880"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2CEE88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2CEE882" w14:textId="4457D5DB" w:rsidR="009204D6" w:rsidRDefault="009204D6" w:rsidP="00B05B58">
            <w:pPr>
              <w:pStyle w:val="Puces4"/>
              <w:numPr>
                <w:ilvl w:val="0"/>
                <w:numId w:val="2"/>
              </w:numPr>
            </w:pPr>
            <w:r>
              <w:t xml:space="preserve">To deliver a 5* service to the customers and clients at </w:t>
            </w:r>
            <w:r w:rsidR="009D21E0">
              <w:t>Churcher’s College</w:t>
            </w:r>
            <w:r w:rsidR="00DD04CA">
              <w:t xml:space="preserve"> </w:t>
            </w:r>
          </w:p>
          <w:p w14:paraId="12CEE883" w14:textId="16D614AE" w:rsidR="00B05B58" w:rsidRDefault="00B05B58" w:rsidP="00B05B58">
            <w:pPr>
              <w:pStyle w:val="Puces4"/>
              <w:numPr>
                <w:ilvl w:val="0"/>
                <w:numId w:val="2"/>
              </w:numPr>
            </w:pPr>
            <w:r w:rsidRPr="00DD1E62">
              <w:t>Effecti</w:t>
            </w:r>
            <w:r>
              <w:t xml:space="preserve">vely manage the kitchen team </w:t>
            </w:r>
            <w:r w:rsidRPr="00DD1E62">
              <w:t>to ensure that ex</w:t>
            </w:r>
            <w:r>
              <w:t xml:space="preserve">emplary </w:t>
            </w:r>
            <w:r w:rsidRPr="00DD1E62">
              <w:t>services</w:t>
            </w:r>
            <w:r>
              <w:t xml:space="preserve"> are provided at the school</w:t>
            </w:r>
            <w:r w:rsidRPr="00DD1E62">
              <w:t>.  </w:t>
            </w:r>
          </w:p>
          <w:p w14:paraId="12CEE884" w14:textId="77777777" w:rsidR="00B05B58" w:rsidRPr="00DD1E62" w:rsidRDefault="00B05B58" w:rsidP="00B05B58">
            <w:pPr>
              <w:pStyle w:val="Puces4"/>
              <w:numPr>
                <w:ilvl w:val="0"/>
                <w:numId w:val="2"/>
              </w:numPr>
            </w:pPr>
            <w:r w:rsidRPr="00DD1E62">
              <w:t xml:space="preserve">Manage resources and promote an ethos of </w:t>
            </w:r>
            <w:proofErr w:type="gramStart"/>
            <w:r w:rsidRPr="00DD1E62">
              <w:t>team work</w:t>
            </w:r>
            <w:proofErr w:type="gramEnd"/>
            <w:r w:rsidRPr="00DD1E62">
              <w:t xml:space="preserve"> and to instil a culture of continuous improvement.</w:t>
            </w:r>
          </w:p>
          <w:p w14:paraId="12CEE885" w14:textId="77777777" w:rsidR="00B05B58" w:rsidRPr="00DD1E62" w:rsidRDefault="00B05B58" w:rsidP="00B05B58">
            <w:pPr>
              <w:pStyle w:val="Puces4"/>
              <w:numPr>
                <w:ilvl w:val="0"/>
                <w:numId w:val="2"/>
              </w:numPr>
            </w:pPr>
            <w:r w:rsidRPr="00DD1E62">
              <w:t xml:space="preserve">To be responsible for </w:t>
            </w:r>
            <w:r>
              <w:t>the food services at the school</w:t>
            </w:r>
            <w:r w:rsidR="003468D3">
              <w:t>,</w:t>
            </w:r>
            <w:r w:rsidRPr="00DD1E62">
              <w:t xml:space="preserve"> leading a </w:t>
            </w:r>
            <w:r>
              <w:t xml:space="preserve">kitchen </w:t>
            </w:r>
            <w:r w:rsidRPr="00DD1E62">
              <w:t>team to ensure delivering against Key Performance Indicators.</w:t>
            </w:r>
          </w:p>
          <w:p w14:paraId="12CEE886" w14:textId="77777777" w:rsidR="00B05B58" w:rsidRPr="00DD1E62" w:rsidRDefault="00B05B58" w:rsidP="00B05B58">
            <w:pPr>
              <w:pStyle w:val="Puces4"/>
              <w:numPr>
                <w:ilvl w:val="0"/>
                <w:numId w:val="2"/>
              </w:numPr>
            </w:pPr>
            <w:r w:rsidRPr="00DD1E62">
              <w:t xml:space="preserve">Provide direction and expertise to the </w:t>
            </w:r>
            <w:r>
              <w:t>kitchen teams</w:t>
            </w:r>
            <w:r w:rsidRPr="00DD1E62">
              <w:t xml:space="preserve"> by promoting Sodexo strategies and best business practices </w:t>
            </w:r>
            <w:proofErr w:type="gramStart"/>
            <w:r w:rsidRPr="00DD1E62">
              <w:t>in order to</w:t>
            </w:r>
            <w:proofErr w:type="gramEnd"/>
            <w:r w:rsidRPr="00DD1E62">
              <w:t xml:space="preserve"> uphold the Company mission and values</w:t>
            </w:r>
          </w:p>
          <w:p w14:paraId="12CEE887" w14:textId="77777777" w:rsidR="00745A24" w:rsidRPr="00B05B58" w:rsidRDefault="00B05B58" w:rsidP="00B05B58">
            <w:pPr>
              <w:pStyle w:val="Puces4"/>
              <w:numPr>
                <w:ilvl w:val="0"/>
                <w:numId w:val="2"/>
              </w:numPr>
            </w:pPr>
            <w:r w:rsidRPr="00DD1E62">
              <w:t xml:space="preserve">Motivate and lead a high performing team to achieve their objectives </w:t>
            </w:r>
          </w:p>
        </w:tc>
      </w:tr>
      <w:tr w:rsidR="00366A73" w:rsidRPr="00315425" w14:paraId="12CEE88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2CEE889" w14:textId="77777777" w:rsidR="00366A73" w:rsidRDefault="00366A73" w:rsidP="00161F93">
            <w:pPr>
              <w:jc w:val="left"/>
              <w:rPr>
                <w:rFonts w:cs="Arial"/>
                <w:sz w:val="10"/>
                <w:szCs w:val="20"/>
              </w:rPr>
            </w:pPr>
          </w:p>
          <w:p w14:paraId="12CEE88A" w14:textId="77777777" w:rsidR="00366A73" w:rsidRPr="00315425" w:rsidRDefault="00366A73" w:rsidP="00161F93">
            <w:pPr>
              <w:jc w:val="left"/>
              <w:rPr>
                <w:rFonts w:cs="Arial"/>
                <w:sz w:val="10"/>
                <w:szCs w:val="20"/>
              </w:rPr>
            </w:pPr>
          </w:p>
        </w:tc>
      </w:tr>
      <w:tr w:rsidR="00366A73" w:rsidRPr="007C0E94" w14:paraId="12CEE8A3" w14:textId="77777777" w:rsidTr="00161F93">
        <w:trPr>
          <w:trHeight w:val="263"/>
        </w:trPr>
        <w:tc>
          <w:tcPr>
            <w:tcW w:w="1008" w:type="dxa"/>
            <w:vMerge w:val="restart"/>
            <w:tcBorders>
              <w:left w:val="single" w:sz="2" w:space="0" w:color="auto"/>
              <w:right w:val="nil"/>
            </w:tcBorders>
            <w:vAlign w:val="center"/>
          </w:tcPr>
          <w:p w14:paraId="12CEE899" w14:textId="77777777" w:rsidR="00366A73" w:rsidRPr="007C0E94" w:rsidRDefault="00366A73" w:rsidP="00161F93">
            <w:pPr>
              <w:rPr>
                <w:sz w:val="18"/>
                <w:szCs w:val="18"/>
              </w:rPr>
            </w:pPr>
          </w:p>
        </w:tc>
        <w:tc>
          <w:tcPr>
            <w:tcW w:w="630" w:type="dxa"/>
            <w:gridSpan w:val="2"/>
            <w:vMerge w:val="restart"/>
            <w:tcBorders>
              <w:left w:val="nil"/>
              <w:right w:val="dotted" w:sz="2" w:space="0" w:color="auto"/>
            </w:tcBorders>
            <w:vAlign w:val="center"/>
          </w:tcPr>
          <w:p w14:paraId="12CEE89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CEE89B" w14:textId="176E8481"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12CEE89C" w14:textId="5F59E9E3" w:rsidR="00366A73" w:rsidRPr="007C0E94" w:rsidRDefault="00366A73" w:rsidP="00161F93">
            <w:pPr>
              <w:rPr>
                <w:sz w:val="18"/>
                <w:szCs w:val="18"/>
              </w:rPr>
            </w:pPr>
          </w:p>
        </w:tc>
        <w:tc>
          <w:tcPr>
            <w:tcW w:w="810" w:type="dxa"/>
            <w:vMerge w:val="restart"/>
            <w:tcBorders>
              <w:left w:val="dotted" w:sz="4" w:space="0" w:color="auto"/>
              <w:right w:val="nil"/>
            </w:tcBorders>
            <w:vAlign w:val="center"/>
          </w:tcPr>
          <w:p w14:paraId="12CEE89D" w14:textId="77777777" w:rsidR="00366A73" w:rsidRPr="007C0E94" w:rsidRDefault="00366A73" w:rsidP="00161F93">
            <w:pPr>
              <w:rPr>
                <w:sz w:val="18"/>
                <w:szCs w:val="18"/>
              </w:rPr>
            </w:pPr>
          </w:p>
        </w:tc>
        <w:tc>
          <w:tcPr>
            <w:tcW w:w="900" w:type="dxa"/>
            <w:vMerge w:val="restart"/>
            <w:tcBorders>
              <w:left w:val="nil"/>
              <w:right w:val="nil"/>
            </w:tcBorders>
            <w:vAlign w:val="center"/>
          </w:tcPr>
          <w:p w14:paraId="12CEE89E" w14:textId="77777777" w:rsidR="00366A73" w:rsidRPr="007C0E94" w:rsidRDefault="00366A73" w:rsidP="00161F93">
            <w:pPr>
              <w:rPr>
                <w:sz w:val="18"/>
                <w:szCs w:val="18"/>
              </w:rPr>
            </w:pPr>
          </w:p>
        </w:tc>
        <w:tc>
          <w:tcPr>
            <w:tcW w:w="1260" w:type="dxa"/>
            <w:tcBorders>
              <w:left w:val="dotted" w:sz="4" w:space="0" w:color="auto"/>
              <w:bottom w:val="dotted" w:sz="4" w:space="0" w:color="auto"/>
              <w:right w:val="nil"/>
            </w:tcBorders>
            <w:vAlign w:val="center"/>
          </w:tcPr>
          <w:p w14:paraId="12CEE89F" w14:textId="77777777" w:rsidR="00366A73" w:rsidRPr="007C0E94" w:rsidRDefault="00366A73" w:rsidP="00161F93">
            <w:pPr>
              <w:rPr>
                <w:sz w:val="18"/>
                <w:szCs w:val="18"/>
              </w:rPr>
            </w:pPr>
          </w:p>
        </w:tc>
        <w:tc>
          <w:tcPr>
            <w:tcW w:w="540" w:type="dxa"/>
            <w:tcBorders>
              <w:left w:val="nil"/>
              <w:bottom w:val="dotted" w:sz="4" w:space="0" w:color="auto"/>
              <w:right w:val="dotted" w:sz="4" w:space="0" w:color="auto"/>
            </w:tcBorders>
            <w:vAlign w:val="center"/>
          </w:tcPr>
          <w:p w14:paraId="12CEE8A0" w14:textId="77777777" w:rsidR="00366A73" w:rsidRPr="007C0E94" w:rsidRDefault="00366A73" w:rsidP="00161F93">
            <w:pPr>
              <w:rPr>
                <w:sz w:val="18"/>
                <w:szCs w:val="18"/>
              </w:rPr>
            </w:pPr>
          </w:p>
        </w:tc>
        <w:tc>
          <w:tcPr>
            <w:tcW w:w="1800" w:type="dxa"/>
            <w:tcBorders>
              <w:left w:val="dotted" w:sz="4" w:space="0" w:color="auto"/>
              <w:bottom w:val="dotted" w:sz="4" w:space="0" w:color="auto"/>
              <w:right w:val="nil"/>
            </w:tcBorders>
            <w:vAlign w:val="center"/>
          </w:tcPr>
          <w:p w14:paraId="12CEE8A1" w14:textId="77777777" w:rsidR="00366A73" w:rsidRPr="007C0E94" w:rsidRDefault="00366A73" w:rsidP="00161F93">
            <w:pPr>
              <w:rPr>
                <w:sz w:val="18"/>
                <w:szCs w:val="18"/>
              </w:rPr>
            </w:pPr>
          </w:p>
        </w:tc>
        <w:tc>
          <w:tcPr>
            <w:tcW w:w="990" w:type="dxa"/>
            <w:gridSpan w:val="2"/>
            <w:tcBorders>
              <w:left w:val="nil"/>
              <w:bottom w:val="dotted" w:sz="4" w:space="0" w:color="auto"/>
              <w:right w:val="single" w:sz="2" w:space="0" w:color="auto"/>
            </w:tcBorders>
            <w:vAlign w:val="center"/>
          </w:tcPr>
          <w:p w14:paraId="12CEE8A2" w14:textId="77777777" w:rsidR="00366A73" w:rsidRPr="007C0E94" w:rsidRDefault="00366A73" w:rsidP="00161F93">
            <w:pPr>
              <w:rPr>
                <w:sz w:val="18"/>
                <w:szCs w:val="18"/>
              </w:rPr>
            </w:pPr>
          </w:p>
        </w:tc>
      </w:tr>
      <w:tr w:rsidR="00366A73" w:rsidRPr="007C0E94" w14:paraId="12CEE8AE" w14:textId="77777777" w:rsidTr="00161F93">
        <w:trPr>
          <w:trHeight w:val="263"/>
        </w:trPr>
        <w:tc>
          <w:tcPr>
            <w:tcW w:w="1008" w:type="dxa"/>
            <w:vMerge/>
            <w:tcBorders>
              <w:left w:val="single" w:sz="2" w:space="0" w:color="auto"/>
              <w:right w:val="nil"/>
            </w:tcBorders>
            <w:vAlign w:val="center"/>
          </w:tcPr>
          <w:p w14:paraId="12CEE8A4"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2CEE8A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CEE8A6" w14:textId="511F3D56"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12CEE8A7" w14:textId="4A80FAB8" w:rsidR="00366A73" w:rsidRPr="007C0E94" w:rsidRDefault="00366A73" w:rsidP="00161F93">
            <w:pPr>
              <w:rPr>
                <w:sz w:val="18"/>
                <w:szCs w:val="18"/>
              </w:rPr>
            </w:pPr>
          </w:p>
        </w:tc>
        <w:tc>
          <w:tcPr>
            <w:tcW w:w="810" w:type="dxa"/>
            <w:vMerge/>
            <w:tcBorders>
              <w:left w:val="dotted" w:sz="4" w:space="0" w:color="auto"/>
              <w:right w:val="nil"/>
            </w:tcBorders>
            <w:vAlign w:val="center"/>
          </w:tcPr>
          <w:p w14:paraId="12CEE8A8" w14:textId="77777777" w:rsidR="00366A73" w:rsidRPr="007C0E94" w:rsidRDefault="00366A73" w:rsidP="00161F93">
            <w:pPr>
              <w:rPr>
                <w:sz w:val="18"/>
                <w:szCs w:val="18"/>
              </w:rPr>
            </w:pPr>
          </w:p>
        </w:tc>
        <w:tc>
          <w:tcPr>
            <w:tcW w:w="900" w:type="dxa"/>
            <w:vMerge/>
            <w:tcBorders>
              <w:left w:val="nil"/>
              <w:right w:val="nil"/>
            </w:tcBorders>
            <w:vAlign w:val="center"/>
          </w:tcPr>
          <w:p w14:paraId="12CEE8A9"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2CEE8AA" w14:textId="032F5949" w:rsidR="00366A73" w:rsidRPr="007C0E94" w:rsidRDefault="00366A73" w:rsidP="00161F93">
            <w:pPr>
              <w:rPr>
                <w:sz w:val="18"/>
                <w:szCs w:val="18"/>
              </w:rPr>
            </w:pPr>
          </w:p>
        </w:tc>
        <w:tc>
          <w:tcPr>
            <w:tcW w:w="540" w:type="dxa"/>
            <w:vMerge w:val="restart"/>
            <w:tcBorders>
              <w:top w:val="dotted" w:sz="4" w:space="0" w:color="auto"/>
              <w:left w:val="nil"/>
              <w:right w:val="dotted" w:sz="4" w:space="0" w:color="auto"/>
            </w:tcBorders>
            <w:vAlign w:val="center"/>
          </w:tcPr>
          <w:p w14:paraId="12CEE8AB" w14:textId="37F9BF5E" w:rsidR="00366A73" w:rsidRPr="007C0E94" w:rsidRDefault="00366A73" w:rsidP="00161F93">
            <w:pPr>
              <w:rPr>
                <w:sz w:val="18"/>
                <w:szCs w:val="18"/>
              </w:rPr>
            </w:pPr>
          </w:p>
        </w:tc>
        <w:tc>
          <w:tcPr>
            <w:tcW w:w="1800" w:type="dxa"/>
            <w:vMerge w:val="restart"/>
            <w:tcBorders>
              <w:top w:val="dotted" w:sz="4" w:space="0" w:color="auto"/>
              <w:left w:val="dotted" w:sz="4" w:space="0" w:color="auto"/>
              <w:right w:val="nil"/>
            </w:tcBorders>
            <w:vAlign w:val="center"/>
          </w:tcPr>
          <w:p w14:paraId="12CEE8AC" w14:textId="3422D95E" w:rsidR="00366A73" w:rsidRPr="008071F4" w:rsidRDefault="00366A73" w:rsidP="00161F93">
            <w:pPr>
              <w:rPr>
                <w:sz w:val="18"/>
                <w:szCs w:val="18"/>
              </w:rPr>
            </w:pPr>
          </w:p>
        </w:tc>
        <w:tc>
          <w:tcPr>
            <w:tcW w:w="990" w:type="dxa"/>
            <w:gridSpan w:val="2"/>
            <w:vMerge w:val="restart"/>
            <w:tcBorders>
              <w:top w:val="dotted" w:sz="4" w:space="0" w:color="auto"/>
              <w:left w:val="nil"/>
              <w:right w:val="single" w:sz="2" w:space="0" w:color="auto"/>
            </w:tcBorders>
            <w:vAlign w:val="center"/>
          </w:tcPr>
          <w:p w14:paraId="12CEE8AD" w14:textId="05DE16F1" w:rsidR="00366A73" w:rsidRPr="007C0E94" w:rsidRDefault="00366A73" w:rsidP="00161F93">
            <w:pPr>
              <w:rPr>
                <w:sz w:val="18"/>
                <w:szCs w:val="18"/>
              </w:rPr>
            </w:pPr>
          </w:p>
        </w:tc>
      </w:tr>
      <w:tr w:rsidR="00366A73" w:rsidRPr="007C0E94" w14:paraId="12CEE8B9" w14:textId="77777777" w:rsidTr="00161F93">
        <w:trPr>
          <w:trHeight w:val="218"/>
        </w:trPr>
        <w:tc>
          <w:tcPr>
            <w:tcW w:w="1008" w:type="dxa"/>
            <w:vMerge/>
            <w:tcBorders>
              <w:left w:val="single" w:sz="2" w:space="0" w:color="auto"/>
              <w:bottom w:val="dotted" w:sz="4" w:space="0" w:color="auto"/>
              <w:right w:val="nil"/>
            </w:tcBorders>
            <w:vAlign w:val="center"/>
          </w:tcPr>
          <w:p w14:paraId="12CEE8AF"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2CEE8B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CEE8B1" w14:textId="0AB3FD8B"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12CEE8B2" w14:textId="3680EA94" w:rsidR="00366A73" w:rsidRPr="007C0E94" w:rsidRDefault="00366A73" w:rsidP="00161F93">
            <w:pPr>
              <w:rPr>
                <w:sz w:val="18"/>
                <w:szCs w:val="18"/>
              </w:rPr>
            </w:pPr>
          </w:p>
        </w:tc>
        <w:tc>
          <w:tcPr>
            <w:tcW w:w="810" w:type="dxa"/>
            <w:vMerge/>
            <w:tcBorders>
              <w:left w:val="dotted" w:sz="4" w:space="0" w:color="auto"/>
              <w:bottom w:val="dotted" w:sz="4" w:space="0" w:color="auto"/>
              <w:right w:val="nil"/>
            </w:tcBorders>
            <w:vAlign w:val="center"/>
          </w:tcPr>
          <w:p w14:paraId="12CEE8B3"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12CEE8B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2CEE8B5"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2CEE8B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2CEE8B7"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2CEE8B8" w14:textId="77777777" w:rsidR="00366A73" w:rsidRPr="007C0E94" w:rsidRDefault="00366A73" w:rsidP="00161F93">
            <w:pPr>
              <w:rPr>
                <w:sz w:val="18"/>
                <w:szCs w:val="18"/>
              </w:rPr>
            </w:pPr>
          </w:p>
        </w:tc>
      </w:tr>
      <w:tr w:rsidR="00366A73" w:rsidRPr="00FB6D69" w14:paraId="12CEE8BC" w14:textId="77777777" w:rsidTr="008A7131">
        <w:trPr>
          <w:trHeight w:val="50"/>
        </w:trPr>
        <w:tc>
          <w:tcPr>
            <w:tcW w:w="1548" w:type="dxa"/>
            <w:gridSpan w:val="2"/>
            <w:tcBorders>
              <w:top w:val="dotted" w:sz="2" w:space="0" w:color="auto"/>
              <w:left w:val="single" w:sz="2" w:space="0" w:color="auto"/>
              <w:bottom w:val="single" w:sz="4" w:space="0" w:color="auto"/>
              <w:right w:val="nil"/>
            </w:tcBorders>
            <w:vAlign w:val="center"/>
          </w:tcPr>
          <w:p w14:paraId="12CEE8BA" w14:textId="5B8894C3" w:rsidR="00366A73" w:rsidRPr="00FB6D69" w:rsidRDefault="00366A73" w:rsidP="00161F93"/>
        </w:tc>
        <w:tc>
          <w:tcPr>
            <w:tcW w:w="8910" w:type="dxa"/>
            <w:gridSpan w:val="11"/>
            <w:tcBorders>
              <w:top w:val="dotted" w:sz="4" w:space="0" w:color="auto"/>
              <w:left w:val="nil"/>
              <w:bottom w:val="single" w:sz="4" w:space="0" w:color="auto"/>
              <w:right w:val="single" w:sz="2" w:space="0" w:color="auto"/>
            </w:tcBorders>
            <w:vAlign w:val="center"/>
          </w:tcPr>
          <w:p w14:paraId="12CEE8BB" w14:textId="361285CE" w:rsidR="00366A73" w:rsidRPr="00144E5D" w:rsidRDefault="00366A73" w:rsidP="009D21E0">
            <w:pPr>
              <w:spacing w:before="40" w:after="40"/>
              <w:jc w:val="left"/>
              <w:rPr>
                <w:rFonts w:cs="Arial"/>
                <w:color w:val="000000" w:themeColor="text1"/>
                <w:szCs w:val="20"/>
              </w:rPr>
            </w:pPr>
          </w:p>
        </w:tc>
      </w:tr>
    </w:tbl>
    <w:p w14:paraId="12CEE8BD" w14:textId="4B1E18E0"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2CEE93C" wp14:editId="5CAD289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2CEE94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CEE93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2CEE94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2CEE8B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2CEE8BE"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2CEE8C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12CEE8C0" w14:textId="77777777" w:rsidR="00366A73" w:rsidRPr="00315425" w:rsidRDefault="00366A73" w:rsidP="00366A73">
            <w:pPr>
              <w:jc w:val="center"/>
              <w:rPr>
                <w:rFonts w:cs="Arial"/>
                <w:b/>
                <w:sz w:val="4"/>
                <w:szCs w:val="20"/>
              </w:rPr>
            </w:pPr>
          </w:p>
          <w:p w14:paraId="12CEE8C1" w14:textId="77777777" w:rsidR="00366A73" w:rsidRPr="00315425" w:rsidRDefault="00366A73" w:rsidP="00366A73">
            <w:pPr>
              <w:jc w:val="center"/>
              <w:rPr>
                <w:rFonts w:cs="Arial"/>
                <w:b/>
                <w:sz w:val="6"/>
                <w:szCs w:val="20"/>
              </w:rPr>
            </w:pPr>
          </w:p>
          <w:p w14:paraId="12CEE8C2" w14:textId="77777777" w:rsidR="00366A73" w:rsidRDefault="00366A73" w:rsidP="00366A73">
            <w:pPr>
              <w:spacing w:after="40"/>
              <w:jc w:val="center"/>
              <w:rPr>
                <w:rFonts w:cs="Arial"/>
                <w:noProof/>
                <w:sz w:val="10"/>
                <w:szCs w:val="20"/>
                <w:lang w:eastAsia="en-US"/>
              </w:rPr>
            </w:pPr>
          </w:p>
          <w:p w14:paraId="12CEE8C3" w14:textId="77777777" w:rsidR="00366A73" w:rsidRDefault="00366A73" w:rsidP="00366A73">
            <w:pPr>
              <w:spacing w:after="40"/>
              <w:jc w:val="center"/>
              <w:rPr>
                <w:rFonts w:cs="Arial"/>
                <w:noProof/>
                <w:sz w:val="10"/>
                <w:szCs w:val="20"/>
                <w:lang w:eastAsia="en-US"/>
              </w:rPr>
            </w:pPr>
          </w:p>
          <w:p w14:paraId="12CEE8C4" w14:textId="1043FF7E" w:rsidR="000E3EF7" w:rsidRDefault="000E3EF7" w:rsidP="00366A73">
            <w:pPr>
              <w:spacing w:after="40"/>
              <w:jc w:val="center"/>
              <w:rPr>
                <w:rFonts w:cs="Arial"/>
                <w:noProof/>
                <w:sz w:val="10"/>
                <w:szCs w:val="20"/>
                <w:lang w:eastAsia="en-US"/>
              </w:rPr>
            </w:pPr>
          </w:p>
          <w:p w14:paraId="12CEE8C5" w14:textId="77777777" w:rsidR="00366A73" w:rsidRPr="00D376CF" w:rsidRDefault="00366A73" w:rsidP="00366A73">
            <w:pPr>
              <w:spacing w:after="40"/>
              <w:jc w:val="center"/>
              <w:rPr>
                <w:rFonts w:cs="Arial"/>
                <w:sz w:val="14"/>
                <w:szCs w:val="20"/>
              </w:rPr>
            </w:pPr>
          </w:p>
        </w:tc>
      </w:tr>
    </w:tbl>
    <w:p w14:paraId="12CEE8C7" w14:textId="0AD7ECE4" w:rsidR="00366A73" w:rsidRDefault="00FF6ABA" w:rsidP="00366A73">
      <w:pPr>
        <w:jc w:val="left"/>
        <w:rPr>
          <w:rFonts w:cs="Arial"/>
          <w:vanish/>
        </w:rPr>
      </w:pPr>
      <w:r>
        <w:rPr>
          <w:rFonts w:cs="Arial"/>
          <w:noProof/>
          <w:sz w:val="10"/>
          <w:szCs w:val="20"/>
          <w:lang w:val="en-GB" w:eastAsia="en-GB"/>
        </w:rPr>
        <w:drawing>
          <wp:inline distT="0" distB="0" distL="0" distR="0" wp14:anchorId="18A7A373" wp14:editId="52FEBE06">
            <wp:extent cx="5035550" cy="2362200"/>
            <wp:effectExtent l="0" t="0" r="0" b="19050"/>
            <wp:docPr id="1822742764" name="Diagram 18227427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2CEE8C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2CEE8C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2CEE8C9"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2CEE8CF"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2CEE8CB" w14:textId="77777777" w:rsidR="00D462A7" w:rsidRPr="00D462A7" w:rsidRDefault="00D462A7" w:rsidP="00D462A7">
            <w:pPr>
              <w:numPr>
                <w:ilvl w:val="0"/>
                <w:numId w:val="3"/>
              </w:numPr>
              <w:spacing w:before="40" w:after="40"/>
              <w:jc w:val="left"/>
              <w:rPr>
                <w:rFonts w:cs="Arial"/>
                <w:color w:val="FF0000"/>
                <w:szCs w:val="20"/>
              </w:rPr>
            </w:pPr>
            <w:r>
              <w:rPr>
                <w:rFonts w:cs="Arial"/>
                <w:color w:val="000000" w:themeColor="text1"/>
                <w:szCs w:val="20"/>
              </w:rPr>
              <w:t>People Management</w:t>
            </w:r>
          </w:p>
          <w:p w14:paraId="12CEE8CC" w14:textId="77777777" w:rsidR="00745A24" w:rsidRPr="00745A24" w:rsidRDefault="00D462A7" w:rsidP="00EA4C16">
            <w:pPr>
              <w:numPr>
                <w:ilvl w:val="0"/>
                <w:numId w:val="3"/>
              </w:numPr>
              <w:spacing w:before="40" w:after="40"/>
              <w:jc w:val="left"/>
              <w:rPr>
                <w:rFonts w:cs="Arial"/>
                <w:color w:val="FF0000"/>
                <w:szCs w:val="20"/>
              </w:rPr>
            </w:pPr>
            <w:r>
              <w:rPr>
                <w:rFonts w:cs="Arial"/>
                <w:color w:val="000000" w:themeColor="text1"/>
                <w:szCs w:val="20"/>
              </w:rPr>
              <w:t>Delivery for core feeding budget</w:t>
            </w:r>
          </w:p>
          <w:p w14:paraId="12CEE8CD" w14:textId="77777777" w:rsidR="00B65D3D" w:rsidRPr="00B65D3D" w:rsidRDefault="00B65D3D" w:rsidP="00B65D3D">
            <w:pPr>
              <w:pStyle w:val="BodyTextIndent2"/>
              <w:numPr>
                <w:ilvl w:val="0"/>
                <w:numId w:val="3"/>
              </w:numPr>
              <w:rPr>
                <w:rFonts w:ascii="Arial" w:hAnsi="Arial" w:cs="Arial"/>
                <w:sz w:val="20"/>
              </w:rPr>
            </w:pPr>
            <w:r w:rsidRPr="00B65D3D">
              <w:rPr>
                <w:rFonts w:ascii="Arial" w:hAnsi="Arial" w:cs="Arial"/>
                <w:sz w:val="20"/>
              </w:rPr>
              <w:t>To organise and lead the preparation and presentation of all meals service at the required times and to the required high standard.</w:t>
            </w:r>
          </w:p>
          <w:p w14:paraId="12CEE8CE" w14:textId="77777777" w:rsidR="00745A24" w:rsidRPr="00B65D3D" w:rsidRDefault="00B65D3D" w:rsidP="00B65D3D">
            <w:pPr>
              <w:pStyle w:val="BodyTextIndent2"/>
              <w:numPr>
                <w:ilvl w:val="0"/>
                <w:numId w:val="3"/>
              </w:numPr>
              <w:rPr>
                <w:rFonts w:ascii="Arial" w:hAnsi="Arial" w:cs="Arial"/>
                <w:sz w:val="20"/>
              </w:rPr>
            </w:pPr>
            <w:r w:rsidRPr="00B65D3D">
              <w:rPr>
                <w:rFonts w:ascii="Arial" w:hAnsi="Arial" w:cs="Arial"/>
                <w:sz w:val="20"/>
              </w:rPr>
              <w:t xml:space="preserve">To ensure that the Company and Statutory Regulations pertaining to the safe and hygienic operation of the kitchen and ancillary areas are adhered to by all members of staff and visitors in the absence of management. </w:t>
            </w:r>
          </w:p>
        </w:tc>
      </w:tr>
    </w:tbl>
    <w:p w14:paraId="12CEE8D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2CEE8D2" w14:textId="77777777" w:rsidTr="00161F93">
        <w:trPr>
          <w:trHeight w:val="565"/>
        </w:trPr>
        <w:tc>
          <w:tcPr>
            <w:tcW w:w="10458" w:type="dxa"/>
            <w:shd w:val="clear" w:color="auto" w:fill="F2F2F2"/>
            <w:vAlign w:val="center"/>
          </w:tcPr>
          <w:p w14:paraId="12CEE8D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2CEE8F9" w14:textId="77777777" w:rsidTr="00161F93">
        <w:trPr>
          <w:trHeight w:val="620"/>
        </w:trPr>
        <w:tc>
          <w:tcPr>
            <w:tcW w:w="10458" w:type="dxa"/>
          </w:tcPr>
          <w:p w14:paraId="12CEE8D3" w14:textId="77777777" w:rsidR="00366A73" w:rsidRPr="00C56FEC" w:rsidRDefault="00366A73" w:rsidP="00161F93">
            <w:pPr>
              <w:rPr>
                <w:rFonts w:cs="Arial"/>
                <w:b/>
                <w:sz w:val="6"/>
                <w:szCs w:val="20"/>
              </w:rPr>
            </w:pPr>
          </w:p>
          <w:p w14:paraId="12CEE8D4" w14:textId="77777777" w:rsidR="00B05B58" w:rsidRPr="00B05B58" w:rsidRDefault="00B05B58" w:rsidP="00B05B58">
            <w:pPr>
              <w:rPr>
                <w:b/>
                <w:i/>
              </w:rPr>
            </w:pPr>
            <w:r w:rsidRPr="00B05B58">
              <w:rPr>
                <w:b/>
                <w:i/>
              </w:rPr>
              <w:t xml:space="preserve">Operations </w:t>
            </w:r>
          </w:p>
          <w:p w14:paraId="12CEE8D5" w14:textId="77777777" w:rsidR="00B05B58" w:rsidRPr="00D14F02" w:rsidRDefault="00B05B58" w:rsidP="00B05B58">
            <w:pPr>
              <w:pStyle w:val="Puces4"/>
            </w:pPr>
            <w:r w:rsidRPr="00D14F02">
              <w:t>To organise and assist in the preparation and presentation of all meals service at the required times and to the required standard.</w:t>
            </w:r>
          </w:p>
          <w:p w14:paraId="12CEE8D6" w14:textId="77777777" w:rsidR="00B05B58" w:rsidRDefault="00B05B58" w:rsidP="00B05B58">
            <w:pPr>
              <w:pStyle w:val="Puces4"/>
            </w:pPr>
            <w:r w:rsidRPr="00D14F02">
              <w:t xml:space="preserve">To ensure that the Company and Statutory Regulations pertaining to the safe and hygienic operation of the kitchen and ancillary areas are adhered to by all members of staff and visitors in the absence of management. </w:t>
            </w:r>
          </w:p>
          <w:p w14:paraId="12CEE8D7" w14:textId="1D50B836" w:rsidR="000B517C" w:rsidRDefault="000B517C" w:rsidP="000B517C">
            <w:pPr>
              <w:pStyle w:val="Puces4"/>
            </w:pPr>
            <w:r>
              <w:t xml:space="preserve">To </w:t>
            </w:r>
            <w:r w:rsidR="00FF6ABA">
              <w:t>e</w:t>
            </w:r>
            <w:r>
              <w:t xml:space="preserve">nsure that </w:t>
            </w:r>
            <w:r w:rsidR="00FF6ABA">
              <w:t>Churcher’s College</w:t>
            </w:r>
            <w:r w:rsidR="00DD04CA">
              <w:t xml:space="preserve"> </w:t>
            </w:r>
            <w:r>
              <w:t>hospitality is a 5* standard, t</w:t>
            </w:r>
            <w:r w:rsidRPr="00D14F02">
              <w:t>o organise and prepare any special functions which may sometimes be outside of normal working hours.</w:t>
            </w:r>
          </w:p>
          <w:p w14:paraId="12CEE8D8" w14:textId="5D00918A" w:rsidR="000B517C" w:rsidRPr="00D14F02" w:rsidRDefault="000B517C" w:rsidP="00B05B58">
            <w:pPr>
              <w:pStyle w:val="Puces4"/>
            </w:pPr>
            <w:r>
              <w:t xml:space="preserve">To train and mentor the chefs to produce a consistent </w:t>
            </w:r>
            <w:r w:rsidR="003468D3">
              <w:t xml:space="preserve">high </w:t>
            </w:r>
            <w:r>
              <w:t xml:space="preserve">standard of food </w:t>
            </w:r>
            <w:r w:rsidR="003468D3">
              <w:t xml:space="preserve">for the core catering operation at </w:t>
            </w:r>
            <w:r w:rsidR="00FF6ABA">
              <w:t>Churcher’s College</w:t>
            </w:r>
            <w:r w:rsidR="003468D3">
              <w:t xml:space="preserve"> </w:t>
            </w:r>
          </w:p>
          <w:p w14:paraId="12CEE8D9" w14:textId="3C26370A" w:rsidR="00B05B58" w:rsidRPr="00D14F02" w:rsidRDefault="00B05B58" w:rsidP="00B05B58">
            <w:pPr>
              <w:pStyle w:val="Puces4"/>
            </w:pPr>
            <w:r w:rsidRPr="00D14F02">
              <w:t xml:space="preserve">To </w:t>
            </w:r>
            <w:r w:rsidR="00FF6ABA">
              <w:t xml:space="preserve">manage </w:t>
            </w:r>
            <w:r w:rsidRPr="00D14F02">
              <w:t>menu</w:t>
            </w:r>
            <w:r w:rsidR="00FF6ABA">
              <w:t xml:space="preserve"> planning</w:t>
            </w:r>
            <w:r w:rsidRPr="00D14F02">
              <w:t xml:space="preserve">, </w:t>
            </w:r>
            <w:proofErr w:type="spellStart"/>
            <w:r w:rsidR="00FF6ABA">
              <w:t>over</w:t>
            </w:r>
            <w:r w:rsidRPr="00D14F02">
              <w:t>rotas</w:t>
            </w:r>
            <w:proofErr w:type="spellEnd"/>
            <w:r w:rsidRPr="00D14F02">
              <w:t xml:space="preserve">, orders, and receiving, checking and storing </w:t>
            </w:r>
            <w:proofErr w:type="gramStart"/>
            <w:r w:rsidRPr="00D14F02">
              <w:t>deliveries .</w:t>
            </w:r>
            <w:proofErr w:type="gramEnd"/>
            <w:r w:rsidRPr="00D14F02">
              <w:t xml:space="preserve"> To complete the menu purchase planner and recipe cards for all main meals.</w:t>
            </w:r>
          </w:p>
          <w:p w14:paraId="12CEE8DA" w14:textId="77777777" w:rsidR="00B05B58" w:rsidRPr="00D14F02" w:rsidRDefault="000B517C" w:rsidP="00B05B58">
            <w:pPr>
              <w:pStyle w:val="Puces4"/>
            </w:pPr>
            <w:r>
              <w:t xml:space="preserve">To ensure that the kitchen porters work as an efficient team ensuring that the kitchen is kept to the highest standard of cleanliness </w:t>
            </w:r>
          </w:p>
          <w:p w14:paraId="12CEE8DB" w14:textId="57D5E73D" w:rsidR="00B05B58" w:rsidRDefault="00B05B58" w:rsidP="00B05B58">
            <w:pPr>
              <w:pStyle w:val="Puces4"/>
            </w:pPr>
            <w:r>
              <w:t>T</w:t>
            </w:r>
            <w:r w:rsidRPr="00D14F02">
              <w:t xml:space="preserve">o recruit, support, control and discipline staff according to the needs of the unit within the procedure laid down by the company. To keep records of any disciplinary issues and keep the </w:t>
            </w:r>
            <w:r w:rsidR="00FF6ABA">
              <w:t>Contract</w:t>
            </w:r>
            <w:r>
              <w:t xml:space="preserve"> </w:t>
            </w:r>
          </w:p>
          <w:p w14:paraId="12CEE8DC" w14:textId="73046C6B" w:rsidR="00B05B58" w:rsidRPr="00D14F02" w:rsidRDefault="00B05B58" w:rsidP="00B05B58">
            <w:pPr>
              <w:pStyle w:val="Puces4"/>
            </w:pPr>
            <w:r w:rsidRPr="00D14F02">
              <w:t xml:space="preserve">Manager and </w:t>
            </w:r>
            <w:r w:rsidR="003F54A3">
              <w:t>People Centre</w:t>
            </w:r>
            <w:r w:rsidRPr="00D14F02">
              <w:t xml:space="preserve"> informed of these.</w:t>
            </w:r>
          </w:p>
          <w:p w14:paraId="12CEE8DD" w14:textId="561B95BD" w:rsidR="00B05B58" w:rsidRPr="00D14F02" w:rsidRDefault="00B05B58" w:rsidP="00B05B58">
            <w:pPr>
              <w:pStyle w:val="Puces4"/>
            </w:pPr>
            <w:r w:rsidRPr="00D14F02">
              <w:t>To take all necessary steps to ensure maximum security of the kitchen, store, office and any other areas under Sodexo control.</w:t>
            </w:r>
          </w:p>
          <w:p w14:paraId="12CEE8DE" w14:textId="77777777" w:rsidR="00B05B58" w:rsidRPr="00D14F02" w:rsidRDefault="00B05B58" w:rsidP="00B05B58">
            <w:pPr>
              <w:pStyle w:val="Puces4"/>
            </w:pPr>
            <w:r w:rsidRPr="00D14F02">
              <w:t>To assist as may be required from time to time with the services and cleaning down of the unit.</w:t>
            </w:r>
          </w:p>
          <w:p w14:paraId="12CEE8DF" w14:textId="77777777" w:rsidR="00B05B58" w:rsidRPr="00D14F02" w:rsidRDefault="00B05B58" w:rsidP="00B05B58">
            <w:pPr>
              <w:pStyle w:val="Puces4"/>
            </w:pPr>
            <w:r w:rsidRPr="00D14F02">
              <w:t>To assist the Management to monitor the performance of staff and provide training and coaching as necessary.</w:t>
            </w:r>
          </w:p>
          <w:p w14:paraId="12CEE8E0" w14:textId="77777777" w:rsidR="00B05B58" w:rsidRPr="00D14F02" w:rsidRDefault="00B05B58" w:rsidP="00B05B58">
            <w:pPr>
              <w:pStyle w:val="Puces4"/>
            </w:pPr>
            <w:r w:rsidRPr="00D14F02">
              <w:t xml:space="preserve">To prepare all food with due care and attention, particularly </w:t>
            </w:r>
            <w:proofErr w:type="gramStart"/>
            <w:r w:rsidRPr="00D14F02">
              <w:t>in regard to</w:t>
            </w:r>
            <w:proofErr w:type="gramEnd"/>
            <w:r w:rsidRPr="00D14F02">
              <w:t xml:space="preserve"> customers’ special dietary requirements: for example, nut, dairy or wheat allergies. </w:t>
            </w:r>
          </w:p>
          <w:p w14:paraId="12CEE8E1" w14:textId="77777777" w:rsidR="00B05B58" w:rsidRPr="00D14F02" w:rsidRDefault="00B05B58" w:rsidP="00B05B58">
            <w:pPr>
              <w:pStyle w:val="Puces4"/>
            </w:pPr>
            <w:r w:rsidRPr="00D14F02">
              <w:t>To carry out any reasonable request by management.</w:t>
            </w:r>
          </w:p>
          <w:p w14:paraId="12CEE8E2" w14:textId="77777777" w:rsidR="00B05B58" w:rsidRPr="00D14F02" w:rsidRDefault="00B05B58" w:rsidP="00B05B58">
            <w:pPr>
              <w:pStyle w:val="Puces4"/>
            </w:pPr>
            <w:r w:rsidRPr="00D14F02">
              <w:t>To assist in other local units as may be necessary in an emergency.</w:t>
            </w:r>
          </w:p>
          <w:p w14:paraId="12CEE8E3" w14:textId="0D026C40" w:rsidR="00B05B58" w:rsidRPr="00D14F02" w:rsidRDefault="00B05B58" w:rsidP="00B05B58">
            <w:pPr>
              <w:pStyle w:val="Puces4"/>
            </w:pPr>
            <w:r w:rsidRPr="00D14F02">
              <w:t xml:space="preserve">To report and to </w:t>
            </w:r>
            <w:proofErr w:type="gramStart"/>
            <w:r w:rsidRPr="00D14F02">
              <w:t>take action</w:t>
            </w:r>
            <w:proofErr w:type="gramEnd"/>
            <w:r w:rsidRPr="00D14F02">
              <w:t xml:space="preserve"> about customer and client complaints or compliments</w:t>
            </w:r>
            <w:r w:rsidR="003F54A3">
              <w:t>.</w:t>
            </w:r>
            <w:r w:rsidRPr="00D14F02">
              <w:t xml:space="preserve"> </w:t>
            </w:r>
          </w:p>
          <w:p w14:paraId="12CEE8E4" w14:textId="77777777" w:rsidR="00B05B58" w:rsidRPr="00D14F02" w:rsidRDefault="00B05B58" w:rsidP="00B05B58">
            <w:pPr>
              <w:pStyle w:val="Puces4"/>
            </w:pPr>
            <w:r w:rsidRPr="00D14F02">
              <w:t xml:space="preserve">To report and, where possible, </w:t>
            </w:r>
            <w:proofErr w:type="gramStart"/>
            <w:r w:rsidRPr="00D14F02">
              <w:t>take action</w:t>
            </w:r>
            <w:proofErr w:type="gramEnd"/>
            <w:r w:rsidRPr="00D14F02">
              <w:t xml:space="preserve"> for any incidents of accident, fire, loss, theft, damage, unfit food, or any other irregularities.</w:t>
            </w:r>
          </w:p>
          <w:p w14:paraId="12CEE8E5" w14:textId="77777777" w:rsidR="00B05B58" w:rsidRPr="00D14F02" w:rsidRDefault="00B05B58" w:rsidP="00B05B58">
            <w:pPr>
              <w:pStyle w:val="Puces4"/>
            </w:pPr>
            <w:r w:rsidRPr="00D14F02">
              <w:t>To attend meetings and training courses as required</w:t>
            </w:r>
          </w:p>
          <w:p w14:paraId="12CEE8E6" w14:textId="5279F725" w:rsidR="00B05B58" w:rsidRPr="00D14F02" w:rsidRDefault="00B05B58" w:rsidP="00B05B58">
            <w:pPr>
              <w:pStyle w:val="Puces4"/>
              <w:numPr>
                <w:ilvl w:val="0"/>
                <w:numId w:val="17"/>
              </w:numPr>
            </w:pPr>
            <w:r w:rsidRPr="00D14F02">
              <w:t xml:space="preserve">Plan and </w:t>
            </w:r>
            <w:r w:rsidR="003F54A3">
              <w:t>ensure</w:t>
            </w:r>
            <w:r w:rsidRPr="00D14F02">
              <w:t xml:space="preserve"> that marketing initiatives are implemented </w:t>
            </w:r>
            <w:r w:rsidR="003F54A3">
              <w:t>fully.</w:t>
            </w:r>
          </w:p>
          <w:p w14:paraId="12CEE8E7" w14:textId="77777777" w:rsidR="00B05B58" w:rsidRPr="00B05B58" w:rsidRDefault="00B05B58" w:rsidP="00B05B58">
            <w:pPr>
              <w:rPr>
                <w:b/>
                <w:i/>
              </w:rPr>
            </w:pPr>
            <w:r w:rsidRPr="00B05B58">
              <w:rPr>
                <w:b/>
                <w:i/>
              </w:rPr>
              <w:t xml:space="preserve">People </w:t>
            </w:r>
          </w:p>
          <w:p w14:paraId="12CEE8E8" w14:textId="77777777" w:rsidR="00B05B58" w:rsidRPr="00B5397E" w:rsidRDefault="00B05B58" w:rsidP="00B05B58">
            <w:pPr>
              <w:pStyle w:val="Puces4"/>
              <w:ind w:left="851" w:hanging="284"/>
            </w:pPr>
            <w:r w:rsidRPr="00B5397E">
              <w:t>Select, recruit and induct the right team.</w:t>
            </w:r>
          </w:p>
          <w:p w14:paraId="12CEE8E9" w14:textId="4FD7AD66" w:rsidR="00B05B58" w:rsidRPr="00B5397E" w:rsidRDefault="00B05B58" w:rsidP="00B05B58">
            <w:pPr>
              <w:pStyle w:val="Puces4"/>
              <w:ind w:left="851" w:hanging="284"/>
            </w:pPr>
            <w:r w:rsidRPr="00B5397E">
              <w:t xml:space="preserve">Develop your </w:t>
            </w:r>
            <w:r w:rsidR="003F54A3">
              <w:t>team</w:t>
            </w:r>
            <w:r w:rsidRPr="00B5397E">
              <w:t xml:space="preserve"> and </w:t>
            </w:r>
            <w:r w:rsidR="003F54A3">
              <w:t>build</w:t>
            </w:r>
            <w:r w:rsidRPr="00B5397E">
              <w:t xml:space="preserve"> succession planning.</w:t>
            </w:r>
          </w:p>
          <w:p w14:paraId="12CEE8EA" w14:textId="77777777" w:rsidR="00B05B58" w:rsidRPr="00B5397E" w:rsidRDefault="00B05B58" w:rsidP="00B05B58">
            <w:pPr>
              <w:pStyle w:val="Puces4"/>
              <w:ind w:left="851" w:hanging="284"/>
            </w:pPr>
            <w:r w:rsidRPr="00B5397E">
              <w:t>Measure the performance of your people by giving feedback and re</w:t>
            </w:r>
            <w:r>
              <w:t>viewing and completing the PDR process</w:t>
            </w:r>
          </w:p>
          <w:p w14:paraId="12CEE8EB" w14:textId="3FCE92D9" w:rsidR="00B05B58" w:rsidRPr="00B5397E" w:rsidRDefault="00B05B58" w:rsidP="00B05B58">
            <w:pPr>
              <w:pStyle w:val="Puces4"/>
              <w:ind w:left="851" w:hanging="284"/>
            </w:pPr>
            <w:r w:rsidRPr="00B5397E">
              <w:t xml:space="preserve">Communicate regularly – </w:t>
            </w:r>
            <w:r w:rsidR="003F54A3">
              <w:t>week</w:t>
            </w:r>
            <w:r>
              <w:t>ly face to face team briefing. Adopt the ‘focus on five’ principles.</w:t>
            </w:r>
          </w:p>
          <w:p w14:paraId="12CEE8EC" w14:textId="77777777" w:rsidR="00B05B58" w:rsidRPr="00B05B58" w:rsidRDefault="00B05B58" w:rsidP="00B05B58">
            <w:pPr>
              <w:rPr>
                <w:b/>
                <w:i/>
              </w:rPr>
            </w:pPr>
            <w:r w:rsidRPr="00B05B58">
              <w:rPr>
                <w:b/>
                <w:i/>
              </w:rPr>
              <w:t xml:space="preserve">Client </w:t>
            </w:r>
          </w:p>
          <w:p w14:paraId="12CEE8ED" w14:textId="050F7926" w:rsidR="00B05B58" w:rsidRPr="00B5397E" w:rsidRDefault="00B05B58" w:rsidP="00B05B58">
            <w:pPr>
              <w:pStyle w:val="Puces4"/>
              <w:ind w:left="851" w:hanging="284"/>
            </w:pPr>
            <w:r w:rsidRPr="00B5397E">
              <w:t xml:space="preserve">Ensure </w:t>
            </w:r>
            <w:r w:rsidR="003F54A3">
              <w:t>the</w:t>
            </w:r>
            <w:r>
              <w:t xml:space="preserve"> team </w:t>
            </w:r>
            <w:r w:rsidRPr="00B5397E">
              <w:t xml:space="preserve">deliver to the service standards </w:t>
            </w:r>
            <w:r>
              <w:t>agreed in the contract with the</w:t>
            </w:r>
            <w:r w:rsidRPr="00B5397E">
              <w:t xml:space="preserve"> client.</w:t>
            </w:r>
          </w:p>
          <w:p w14:paraId="12CEE8EE" w14:textId="77777777" w:rsidR="00B05B58" w:rsidRPr="00B5397E" w:rsidRDefault="00B05B58" w:rsidP="00B05B58">
            <w:pPr>
              <w:pStyle w:val="Puces4"/>
              <w:ind w:left="851" w:hanging="284"/>
            </w:pPr>
            <w:r w:rsidRPr="00B5397E">
              <w:t>Attend</w:t>
            </w:r>
            <w:r>
              <w:t xml:space="preserve"> meetings </w:t>
            </w:r>
            <w:r w:rsidRPr="00B5397E">
              <w:t>and</w:t>
            </w:r>
            <w:r>
              <w:t xml:space="preserve"> produce </w:t>
            </w:r>
            <w:r w:rsidRPr="00B5397E">
              <w:t xml:space="preserve">monthly </w:t>
            </w:r>
            <w:r>
              <w:t xml:space="preserve">and termly </w:t>
            </w:r>
            <w:r w:rsidRPr="00B5397E">
              <w:t xml:space="preserve">formal review </w:t>
            </w:r>
            <w:r>
              <w:t xml:space="preserve">reports for </w:t>
            </w:r>
            <w:r w:rsidRPr="00B5397E">
              <w:t>the client.</w:t>
            </w:r>
          </w:p>
          <w:p w14:paraId="12CEE8EF" w14:textId="77777777" w:rsidR="00B05B58" w:rsidRDefault="00B05B58" w:rsidP="00B05B58"/>
          <w:p w14:paraId="12CEE8F0" w14:textId="77777777" w:rsidR="00B05B58" w:rsidRPr="00B05B58" w:rsidRDefault="00B05B58" w:rsidP="00B05B58">
            <w:pPr>
              <w:rPr>
                <w:b/>
                <w:i/>
              </w:rPr>
            </w:pPr>
            <w:r w:rsidRPr="00B05B58">
              <w:rPr>
                <w:b/>
                <w:i/>
              </w:rPr>
              <w:t xml:space="preserve">Finance </w:t>
            </w:r>
          </w:p>
          <w:p w14:paraId="12CEE8F1" w14:textId="363CA788" w:rsidR="00B05B58" w:rsidRDefault="00B05B58" w:rsidP="00B05B58">
            <w:pPr>
              <w:pStyle w:val="Puces4"/>
              <w:ind w:left="851" w:hanging="284"/>
            </w:pPr>
            <w:r w:rsidRPr="00B5397E">
              <w:lastRenderedPageBreak/>
              <w:t xml:space="preserve">Ensure stock, </w:t>
            </w:r>
            <w:r w:rsidR="00600B9E">
              <w:t>labour</w:t>
            </w:r>
            <w:r w:rsidR="002E5136">
              <w:t xml:space="preserve">, purchasing, disposables, chemical and kitchen labour costs are controlled and </w:t>
            </w:r>
            <w:r w:rsidR="003F54A3">
              <w:t>within budget</w:t>
            </w:r>
          </w:p>
          <w:p w14:paraId="12CEE8F2" w14:textId="77777777" w:rsidR="00B05B58" w:rsidRDefault="00B05B58" w:rsidP="00B05B58">
            <w:pPr>
              <w:pStyle w:val="Puces4"/>
              <w:ind w:left="851" w:hanging="284"/>
            </w:pPr>
            <w:r>
              <w:t>Ensure core feeding cost remain on budget</w:t>
            </w:r>
          </w:p>
          <w:p w14:paraId="12CEE8F3" w14:textId="77777777" w:rsidR="00B05B58" w:rsidRDefault="00B05B58" w:rsidP="00B05B58">
            <w:pPr>
              <w:pStyle w:val="Puces4"/>
              <w:ind w:left="851" w:hanging="284"/>
            </w:pPr>
            <w:r>
              <w:t>Ensure all costings for hospitality are correct and received when required</w:t>
            </w:r>
          </w:p>
          <w:p w14:paraId="12CEE8F4" w14:textId="77777777" w:rsidR="00B05B58" w:rsidRDefault="00B05B58" w:rsidP="00B05B58"/>
          <w:p w14:paraId="12CEE8F5" w14:textId="77777777" w:rsidR="00B05B58" w:rsidRPr="00B05B58" w:rsidRDefault="00B05B58" w:rsidP="00B05B58">
            <w:pPr>
              <w:rPr>
                <w:b/>
                <w:i/>
              </w:rPr>
            </w:pPr>
            <w:r w:rsidRPr="00B05B58">
              <w:rPr>
                <w:b/>
                <w:i/>
              </w:rPr>
              <w:t xml:space="preserve">Business Improvement </w:t>
            </w:r>
          </w:p>
          <w:p w14:paraId="12CEE8F6" w14:textId="77777777" w:rsidR="00B05B58" w:rsidRPr="00B5397E" w:rsidRDefault="00B05B58" w:rsidP="00B05B58">
            <w:pPr>
              <w:pStyle w:val="Puces4"/>
              <w:ind w:left="851" w:hanging="284"/>
            </w:pPr>
            <w:r w:rsidRPr="00B5397E">
              <w:t>Be proactive in overcoming barriers to success.</w:t>
            </w:r>
          </w:p>
          <w:p w14:paraId="12CEE8F7" w14:textId="77777777" w:rsidR="00B05B58" w:rsidRDefault="00B05B58" w:rsidP="00B05B58">
            <w:pPr>
              <w:pStyle w:val="Puces4"/>
              <w:ind w:left="851" w:hanging="284"/>
            </w:pPr>
            <w:r w:rsidRPr="00B5397E">
              <w:t>Provide feedback on how we can improve our performance.</w:t>
            </w:r>
          </w:p>
          <w:p w14:paraId="12CEE8F8" w14:textId="77777777" w:rsidR="00424476" w:rsidRPr="00B05B58" w:rsidRDefault="00B05B58" w:rsidP="00B05B58">
            <w:pPr>
              <w:pStyle w:val="Puces4"/>
            </w:pPr>
            <w:r>
              <w:t>Networking – keep appraised of best practise within the industry by maintaining contact with professional bodies in other market sectors.</w:t>
            </w:r>
          </w:p>
        </w:tc>
      </w:tr>
    </w:tbl>
    <w:p w14:paraId="12CEE8FA"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2CEE8F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CEE8FB"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2CEE907" w14:textId="77777777" w:rsidTr="00161F93">
        <w:trPr>
          <w:trHeight w:val="620"/>
        </w:trPr>
        <w:tc>
          <w:tcPr>
            <w:tcW w:w="10456" w:type="dxa"/>
            <w:tcBorders>
              <w:top w:val="nil"/>
              <w:left w:val="single" w:sz="2" w:space="0" w:color="auto"/>
              <w:bottom w:val="single" w:sz="4" w:space="0" w:color="auto"/>
              <w:right w:val="single" w:sz="4" w:space="0" w:color="auto"/>
            </w:tcBorders>
          </w:tcPr>
          <w:p w14:paraId="12CEE8FD" w14:textId="77777777" w:rsidR="00B05B58" w:rsidRPr="0050610D" w:rsidRDefault="00B05B58" w:rsidP="00B05B58">
            <w:pPr>
              <w:pStyle w:val="Puces4"/>
              <w:ind w:left="851" w:hanging="284"/>
            </w:pPr>
            <w:r w:rsidRPr="0050610D">
              <w:t>Coordinate and direct all acti</w:t>
            </w:r>
            <w:r>
              <w:t xml:space="preserve">vities within the school covering the catering </w:t>
            </w:r>
          </w:p>
          <w:p w14:paraId="12CEE8FE" w14:textId="77777777" w:rsidR="00B05B58" w:rsidRPr="0050610D" w:rsidRDefault="00B05B58" w:rsidP="00B05B58">
            <w:pPr>
              <w:pStyle w:val="Puces4"/>
              <w:ind w:left="851" w:hanging="284"/>
            </w:pPr>
            <w:r w:rsidRPr="0050610D">
              <w:t>Manage and control the services to the agreed specification and to the agreed performance, qu</w:t>
            </w:r>
            <w:r>
              <w:t>alitative and financial targets</w:t>
            </w:r>
          </w:p>
          <w:p w14:paraId="12CEE8FF" w14:textId="77777777" w:rsidR="00B05B58" w:rsidRPr="0050610D" w:rsidRDefault="00B05B58" w:rsidP="00B05B58">
            <w:pPr>
              <w:pStyle w:val="Puces4"/>
              <w:ind w:left="851" w:hanging="284"/>
            </w:pPr>
            <w:r>
              <w:t>Supply Chain Management – ensure value for money is achieved through robust management of suppliers and measurement of performance.</w:t>
            </w:r>
          </w:p>
          <w:p w14:paraId="12CEE900" w14:textId="4FF3D828" w:rsidR="00B05B58" w:rsidRPr="0050610D" w:rsidRDefault="00B05B58" w:rsidP="00B05B58">
            <w:pPr>
              <w:pStyle w:val="Puces4"/>
              <w:ind w:left="851" w:hanging="284"/>
            </w:pPr>
            <w:r w:rsidRPr="0050610D">
              <w:t>Nurture client relationships</w:t>
            </w:r>
            <w:r>
              <w:t xml:space="preserve"> </w:t>
            </w:r>
            <w:proofErr w:type="gramStart"/>
            <w:r>
              <w:t>in order to</w:t>
            </w:r>
            <w:proofErr w:type="gramEnd"/>
            <w:r>
              <w:t xml:space="preserve"> </w:t>
            </w:r>
            <w:r w:rsidRPr="0050610D">
              <w:t>develop them for long term partnerships</w:t>
            </w:r>
          </w:p>
          <w:p w14:paraId="12CEE901" w14:textId="77777777" w:rsidR="00B05B58" w:rsidRPr="0050610D" w:rsidRDefault="00B05B58" w:rsidP="00B05B58">
            <w:pPr>
              <w:pStyle w:val="Puces4"/>
              <w:ind w:left="851" w:hanging="284"/>
            </w:pPr>
            <w:r w:rsidRPr="0050610D">
              <w:t>Recruit, induct and develop talented employees within the business portfolio</w:t>
            </w:r>
            <w:r>
              <w:t xml:space="preserve"> and to manage poor performance in line with Safer Recruitment Policy and Procedure.</w:t>
            </w:r>
          </w:p>
          <w:p w14:paraId="12CEE902" w14:textId="77777777" w:rsidR="00B05B58" w:rsidRPr="0050610D" w:rsidRDefault="00B05B58" w:rsidP="00B05B58">
            <w:pPr>
              <w:pStyle w:val="Puces4"/>
              <w:ind w:left="851" w:hanging="284"/>
            </w:pPr>
            <w:r w:rsidRPr="0050610D">
              <w:t>Identify opportunities for organic growth and new business.</w:t>
            </w:r>
          </w:p>
          <w:p w14:paraId="12CEE903" w14:textId="4C4BAD23" w:rsidR="00B05B58" w:rsidRPr="003C3567" w:rsidRDefault="00B05B58" w:rsidP="00B05B58">
            <w:pPr>
              <w:pStyle w:val="Puces4"/>
              <w:ind w:left="851" w:hanging="284"/>
            </w:pPr>
            <w:r w:rsidRPr="003C3567">
              <w:t xml:space="preserve">Management of Health, Safety and Environmental Legislation relating to </w:t>
            </w:r>
            <w:r>
              <w:t xml:space="preserve">Sodexo’s </w:t>
            </w:r>
            <w:r w:rsidR="003F54A3">
              <w:t>areas</w:t>
            </w:r>
            <w:r>
              <w:t xml:space="preserve"> of </w:t>
            </w:r>
            <w:r w:rsidR="003F54A3">
              <w:t xml:space="preserve">responsibility </w:t>
            </w:r>
            <w:r w:rsidR="003F54A3" w:rsidRPr="003C3567">
              <w:t>ensuring</w:t>
            </w:r>
            <w:r w:rsidRPr="003C3567">
              <w:t xml:space="preserve"> the statutory requirements are met and all records maintained</w:t>
            </w:r>
            <w:r>
              <w:t xml:space="preserve"> up to date</w:t>
            </w:r>
          </w:p>
          <w:p w14:paraId="12CEE904" w14:textId="550EA077" w:rsidR="00B05B58" w:rsidRDefault="00B05B58" w:rsidP="00B05B58">
            <w:pPr>
              <w:pStyle w:val="Puces4"/>
              <w:ind w:left="851" w:hanging="284"/>
            </w:pPr>
            <w:r w:rsidRPr="003C3567">
              <w:t xml:space="preserve">Responsible for driving </w:t>
            </w:r>
            <w:r w:rsidR="003F54A3">
              <w:t>c</w:t>
            </w:r>
            <w:r w:rsidRPr="003C3567">
              <w:t xml:space="preserve">ontinuous </w:t>
            </w:r>
            <w:r w:rsidR="003F54A3">
              <w:t>i</w:t>
            </w:r>
            <w:r w:rsidRPr="003C3567">
              <w:t xml:space="preserve">mprovement </w:t>
            </w:r>
            <w:r>
              <w:t>through</w:t>
            </w:r>
            <w:r w:rsidR="003F54A3">
              <w:t>out</w:t>
            </w:r>
            <w:r>
              <w:t xml:space="preserve"> the contract.</w:t>
            </w:r>
          </w:p>
          <w:p w14:paraId="12CEE905" w14:textId="77777777" w:rsidR="00B05B58" w:rsidRDefault="00B05B58" w:rsidP="00B05B58">
            <w:pPr>
              <w:pStyle w:val="Puces4"/>
              <w:ind w:left="851" w:hanging="284"/>
            </w:pPr>
            <w:r>
              <w:t>Risk management – minimise risk and maintain profitability in line with all company policies.</w:t>
            </w:r>
          </w:p>
          <w:p w14:paraId="12CEE906" w14:textId="77777777" w:rsidR="00745A24" w:rsidRPr="00B05B58" w:rsidRDefault="00B05B58" w:rsidP="00B05B58">
            <w:pPr>
              <w:pStyle w:val="Puces4"/>
              <w:ind w:left="851" w:hanging="284"/>
            </w:pPr>
            <w:r>
              <w:t>Strategic and technical support – professional advice to customers, peers and team.</w:t>
            </w:r>
          </w:p>
        </w:tc>
      </w:tr>
    </w:tbl>
    <w:p w14:paraId="12CEE90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2CEE90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CEE90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2CEE91E" w14:textId="77777777" w:rsidTr="004238D8">
        <w:trPr>
          <w:trHeight w:val="620"/>
        </w:trPr>
        <w:tc>
          <w:tcPr>
            <w:tcW w:w="10458" w:type="dxa"/>
            <w:tcBorders>
              <w:top w:val="nil"/>
              <w:left w:val="single" w:sz="2" w:space="0" w:color="auto"/>
              <w:bottom w:val="single" w:sz="4" w:space="0" w:color="auto"/>
              <w:right w:val="single" w:sz="4" w:space="0" w:color="auto"/>
            </w:tcBorders>
          </w:tcPr>
          <w:p w14:paraId="12CEE90B" w14:textId="77777777" w:rsidR="00B05B58" w:rsidRDefault="00B05B58" w:rsidP="00B05B58">
            <w:pPr>
              <w:numPr>
                <w:ilvl w:val="0"/>
                <w:numId w:val="3"/>
              </w:numPr>
              <w:jc w:val="left"/>
            </w:pPr>
            <w:r>
              <w:t>Strong level of literacy and numeracy</w:t>
            </w:r>
          </w:p>
          <w:p w14:paraId="12CEE90C" w14:textId="77777777" w:rsidR="00B05B58" w:rsidRDefault="00B05B58" w:rsidP="00B05B58">
            <w:pPr>
              <w:numPr>
                <w:ilvl w:val="0"/>
                <w:numId w:val="3"/>
              </w:numPr>
              <w:jc w:val="left"/>
            </w:pPr>
            <w:r>
              <w:t>Strong craft background</w:t>
            </w:r>
          </w:p>
          <w:p w14:paraId="12CEE90D" w14:textId="77777777" w:rsidR="00B05B58" w:rsidRDefault="00B05B58" w:rsidP="00B05B58">
            <w:pPr>
              <w:numPr>
                <w:ilvl w:val="0"/>
                <w:numId w:val="3"/>
              </w:numPr>
              <w:jc w:val="left"/>
            </w:pPr>
            <w:r>
              <w:t>Experienced chef who has operated in a multi-disciplined environment</w:t>
            </w:r>
          </w:p>
          <w:p w14:paraId="12CEE90E" w14:textId="77777777" w:rsidR="00B05B58" w:rsidRDefault="00B05B58" w:rsidP="00B05B58">
            <w:pPr>
              <w:numPr>
                <w:ilvl w:val="0"/>
                <w:numId w:val="3"/>
              </w:numPr>
              <w:jc w:val="left"/>
            </w:pPr>
            <w:r>
              <w:t>Highly effective communication and interpersonal skills</w:t>
            </w:r>
          </w:p>
          <w:p w14:paraId="12CEE90F" w14:textId="77777777" w:rsidR="00B05B58" w:rsidRDefault="00B05B58" w:rsidP="00B05B58">
            <w:pPr>
              <w:numPr>
                <w:ilvl w:val="0"/>
                <w:numId w:val="3"/>
              </w:numPr>
              <w:jc w:val="left"/>
            </w:pPr>
            <w:r>
              <w:t>Clear and effective leadership style</w:t>
            </w:r>
          </w:p>
          <w:p w14:paraId="12CEE910" w14:textId="77777777" w:rsidR="00B05B58" w:rsidRDefault="00B05B58" w:rsidP="00B05B58">
            <w:pPr>
              <w:numPr>
                <w:ilvl w:val="0"/>
                <w:numId w:val="3"/>
              </w:numPr>
              <w:jc w:val="left"/>
            </w:pPr>
            <w:r>
              <w:t xml:space="preserve">Ability to analyse problems analytically, develop opportunities and implement innovative solutions/approaches </w:t>
            </w:r>
          </w:p>
          <w:p w14:paraId="12CEE911" w14:textId="77777777" w:rsidR="00B05B58" w:rsidRDefault="00B05B58" w:rsidP="00B05B58">
            <w:pPr>
              <w:numPr>
                <w:ilvl w:val="0"/>
                <w:numId w:val="3"/>
              </w:numPr>
              <w:jc w:val="left"/>
            </w:pPr>
            <w:r>
              <w:t>Strong ability to increase individual effectiveness through leadership, motivation, communication, coaching and training</w:t>
            </w:r>
          </w:p>
          <w:p w14:paraId="12CEE912" w14:textId="77777777" w:rsidR="00B05B58" w:rsidRDefault="00B05B58" w:rsidP="00B05B58">
            <w:pPr>
              <w:numPr>
                <w:ilvl w:val="0"/>
                <w:numId w:val="3"/>
              </w:numPr>
              <w:jc w:val="left"/>
            </w:pPr>
            <w:r>
              <w:t>Excellent time management and organisational skills</w:t>
            </w:r>
          </w:p>
          <w:p w14:paraId="12CEE913" w14:textId="77777777" w:rsidR="00B05B58" w:rsidRPr="00977F5B" w:rsidRDefault="00B05B58" w:rsidP="00B05B58">
            <w:pPr>
              <w:pStyle w:val="Header"/>
              <w:numPr>
                <w:ilvl w:val="0"/>
                <w:numId w:val="3"/>
              </w:numPr>
              <w:tabs>
                <w:tab w:val="clear" w:pos="4536"/>
                <w:tab w:val="clear" w:pos="9072"/>
              </w:tabs>
              <w:spacing w:after="0" w:line="240" w:lineRule="exact"/>
              <w:jc w:val="left"/>
              <w:rPr>
                <w:rFonts w:cs="Arial"/>
                <w:sz w:val="18"/>
                <w:szCs w:val="18"/>
              </w:rPr>
            </w:pPr>
            <w:r>
              <w:rPr>
                <w:sz w:val="20"/>
              </w:rPr>
              <w:t>Computer literate</w:t>
            </w:r>
          </w:p>
          <w:p w14:paraId="12CEE914" w14:textId="77777777" w:rsidR="00B05B58" w:rsidRDefault="00B05B58" w:rsidP="00B05B58">
            <w:pPr>
              <w:numPr>
                <w:ilvl w:val="0"/>
                <w:numId w:val="3"/>
              </w:numPr>
              <w:jc w:val="left"/>
            </w:pPr>
            <w:r>
              <w:t>Able to demonstrate positive attitude to self-development, willingness to learn in role and identify own training needs as appropriate</w:t>
            </w:r>
          </w:p>
          <w:p w14:paraId="12CEE915" w14:textId="77777777" w:rsidR="00B05B58" w:rsidRDefault="00B05B58" w:rsidP="00B05B58">
            <w:pPr>
              <w:numPr>
                <w:ilvl w:val="0"/>
                <w:numId w:val="3"/>
              </w:numPr>
              <w:jc w:val="left"/>
            </w:pPr>
            <w:r>
              <w:t>High level of self-motivation</w:t>
            </w:r>
          </w:p>
          <w:p w14:paraId="12CEE916" w14:textId="77777777" w:rsidR="00B05B58" w:rsidRDefault="00B05B58" w:rsidP="00B05B58">
            <w:pPr>
              <w:numPr>
                <w:ilvl w:val="0"/>
                <w:numId w:val="3"/>
              </w:numPr>
              <w:jc w:val="left"/>
            </w:pPr>
            <w:r>
              <w:t>Strong ability to build professional partnerships and communicate at all levels, particularly at senior client levels</w:t>
            </w:r>
          </w:p>
          <w:p w14:paraId="12CEE917" w14:textId="77777777" w:rsidR="00B05B58" w:rsidRDefault="00B05B58" w:rsidP="00B05B58">
            <w:pPr>
              <w:numPr>
                <w:ilvl w:val="0"/>
                <w:numId w:val="3"/>
              </w:numPr>
              <w:jc w:val="left"/>
            </w:pPr>
            <w:r>
              <w:t>Ability to set high standards, achievable through striving for continuous improvement</w:t>
            </w:r>
          </w:p>
          <w:p w14:paraId="12CEE918" w14:textId="77777777" w:rsidR="00B05B58" w:rsidRDefault="00B05B58" w:rsidP="00B05B58">
            <w:pPr>
              <w:numPr>
                <w:ilvl w:val="0"/>
                <w:numId w:val="3"/>
              </w:numPr>
              <w:jc w:val="left"/>
            </w:pPr>
            <w:r>
              <w:t>Ability to act on own initiative</w:t>
            </w:r>
          </w:p>
          <w:p w14:paraId="12CEE919" w14:textId="77777777" w:rsidR="00B05B58" w:rsidRDefault="00B05B58" w:rsidP="00B05B58">
            <w:pPr>
              <w:numPr>
                <w:ilvl w:val="0"/>
                <w:numId w:val="3"/>
              </w:numPr>
              <w:jc w:val="left"/>
            </w:pPr>
            <w:r>
              <w:t>Ability to work effectively as part of a team</w:t>
            </w:r>
          </w:p>
          <w:p w14:paraId="12CEE91A" w14:textId="77777777" w:rsidR="00B05B58" w:rsidRPr="00977F5B" w:rsidRDefault="00B05B58" w:rsidP="00B05B58">
            <w:pPr>
              <w:pStyle w:val="Header"/>
              <w:numPr>
                <w:ilvl w:val="0"/>
                <w:numId w:val="3"/>
              </w:numPr>
              <w:tabs>
                <w:tab w:val="clear" w:pos="4536"/>
                <w:tab w:val="clear" w:pos="9072"/>
              </w:tabs>
              <w:spacing w:after="0" w:line="240" w:lineRule="exact"/>
              <w:jc w:val="left"/>
              <w:rPr>
                <w:rFonts w:cs="Arial"/>
                <w:sz w:val="18"/>
                <w:szCs w:val="18"/>
              </w:rPr>
            </w:pPr>
            <w:r>
              <w:rPr>
                <w:sz w:val="20"/>
              </w:rPr>
              <w:t>Flexible approach to role</w:t>
            </w:r>
          </w:p>
          <w:p w14:paraId="12CEE91B" w14:textId="77777777" w:rsidR="00B05B58" w:rsidRPr="007A7FC0" w:rsidRDefault="00B05B58" w:rsidP="00B05B58">
            <w:pPr>
              <w:pStyle w:val="Puces4"/>
              <w:ind w:left="720"/>
            </w:pPr>
            <w:r w:rsidRPr="007A7FC0">
              <w:t xml:space="preserve">Experience of managing a large team </w:t>
            </w:r>
          </w:p>
          <w:p w14:paraId="12CEE91C" w14:textId="77777777" w:rsidR="00B05B58" w:rsidRDefault="00B05B58" w:rsidP="00B05B58">
            <w:pPr>
              <w:pStyle w:val="Puces4"/>
              <w:ind w:left="720"/>
            </w:pPr>
            <w:r w:rsidRPr="00265EF5">
              <w:t>Able to successfully implement changes</w:t>
            </w:r>
          </w:p>
          <w:p w14:paraId="12CEE91D" w14:textId="77777777" w:rsidR="00EA3990" w:rsidRPr="004238D8" w:rsidRDefault="00B05B58" w:rsidP="00B05B58">
            <w:pPr>
              <w:pStyle w:val="Puces4"/>
              <w:ind w:left="720"/>
            </w:pPr>
            <w:r>
              <w:t>Knowledge of Safer Recruitment and working in Schools</w:t>
            </w:r>
          </w:p>
        </w:tc>
      </w:tr>
    </w:tbl>
    <w:p w14:paraId="12CEE91F" w14:textId="77777777" w:rsidR="007A2867" w:rsidRDefault="007A286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2CEE92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CEE920"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2CEE936" w14:textId="77777777" w:rsidTr="0007446E">
        <w:trPr>
          <w:trHeight w:val="620"/>
        </w:trPr>
        <w:tc>
          <w:tcPr>
            <w:tcW w:w="10456" w:type="dxa"/>
            <w:tcBorders>
              <w:top w:val="nil"/>
              <w:left w:val="single" w:sz="2" w:space="0" w:color="auto"/>
              <w:bottom w:val="single" w:sz="4" w:space="0" w:color="auto"/>
              <w:right w:val="single" w:sz="4" w:space="0" w:color="auto"/>
            </w:tcBorders>
          </w:tcPr>
          <w:p w14:paraId="12CEE922"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2CEE925" w14:textId="77777777" w:rsidTr="0007446E">
              <w:tc>
                <w:tcPr>
                  <w:tcW w:w="4473" w:type="dxa"/>
                </w:tcPr>
                <w:p w14:paraId="12CEE923" w14:textId="77777777" w:rsidR="00EA3990" w:rsidRPr="00DD04CA" w:rsidRDefault="00EA3990" w:rsidP="009D21E0">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Growth, Client &amp; Customer Satisfaction / Quality of Services provided</w:t>
                  </w:r>
                </w:p>
              </w:tc>
              <w:tc>
                <w:tcPr>
                  <w:tcW w:w="4524" w:type="dxa"/>
                </w:tcPr>
                <w:p w14:paraId="12CEE924" w14:textId="77777777" w:rsidR="00EA3990" w:rsidRPr="00DD04CA" w:rsidRDefault="00EA3990" w:rsidP="009D21E0">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Leadership &amp; People Management</w:t>
                  </w:r>
                </w:p>
              </w:tc>
            </w:tr>
            <w:tr w:rsidR="00EA3990" w:rsidRPr="00375F11" w14:paraId="12CEE928" w14:textId="77777777" w:rsidTr="0007446E">
              <w:tc>
                <w:tcPr>
                  <w:tcW w:w="4473" w:type="dxa"/>
                </w:tcPr>
                <w:p w14:paraId="12CEE926" w14:textId="77777777" w:rsidR="00EA3990" w:rsidRPr="00DD04CA" w:rsidRDefault="00EA3990" w:rsidP="009D21E0">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Rigorous management of results</w:t>
                  </w:r>
                </w:p>
              </w:tc>
              <w:tc>
                <w:tcPr>
                  <w:tcW w:w="4524" w:type="dxa"/>
                </w:tcPr>
                <w:p w14:paraId="12CEE927" w14:textId="77777777" w:rsidR="00EA3990" w:rsidRPr="00DD04CA" w:rsidRDefault="00EA3990" w:rsidP="009D21E0">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Innovation and Change</w:t>
                  </w:r>
                </w:p>
              </w:tc>
            </w:tr>
            <w:tr w:rsidR="00EA3990" w:rsidRPr="00375F11" w14:paraId="12CEE92B" w14:textId="77777777" w:rsidTr="0007446E">
              <w:tc>
                <w:tcPr>
                  <w:tcW w:w="4473" w:type="dxa"/>
                </w:tcPr>
                <w:p w14:paraId="12CEE929" w14:textId="77777777" w:rsidR="00EA3990" w:rsidRPr="00DD04CA" w:rsidRDefault="00EA3990" w:rsidP="009D21E0">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Brand Notoriety</w:t>
                  </w:r>
                </w:p>
              </w:tc>
              <w:tc>
                <w:tcPr>
                  <w:tcW w:w="4524" w:type="dxa"/>
                </w:tcPr>
                <w:p w14:paraId="12CEE92A" w14:textId="77777777" w:rsidR="00EA3990" w:rsidRPr="00DD04CA" w:rsidRDefault="00EA3990" w:rsidP="009D21E0">
                  <w:pPr>
                    <w:pStyle w:val="Puces4"/>
                    <w:framePr w:hSpace="180" w:wrap="around" w:vAnchor="text" w:hAnchor="margin" w:xAlign="center" w:y="192"/>
                    <w:ind w:left="851" w:hanging="284"/>
                    <w:rPr>
                      <w:rFonts w:eastAsia="Times New Roman"/>
                      <w:color w:val="auto"/>
                    </w:rPr>
                  </w:pPr>
                  <w:r w:rsidRPr="00DD04CA">
                    <w:rPr>
                      <w:rFonts w:eastAsia="Times New Roman"/>
                      <w:color w:val="auto"/>
                    </w:rPr>
                    <w:t>Business Consulting</w:t>
                  </w:r>
                </w:p>
              </w:tc>
            </w:tr>
            <w:tr w:rsidR="00EA3990" w14:paraId="12CEE92E" w14:textId="77777777" w:rsidTr="0007446E">
              <w:tc>
                <w:tcPr>
                  <w:tcW w:w="4473" w:type="dxa"/>
                </w:tcPr>
                <w:p w14:paraId="12CEE92C" w14:textId="77777777" w:rsidR="00EA3990" w:rsidRPr="00DD04CA" w:rsidRDefault="00EA3990" w:rsidP="009D21E0">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Commercial Awareness</w:t>
                  </w:r>
                </w:p>
              </w:tc>
              <w:tc>
                <w:tcPr>
                  <w:tcW w:w="4524" w:type="dxa"/>
                </w:tcPr>
                <w:p w14:paraId="12CEE92D" w14:textId="77777777" w:rsidR="00EA3990" w:rsidRPr="00DD04CA" w:rsidRDefault="00EA3990" w:rsidP="009D21E0">
                  <w:pPr>
                    <w:pStyle w:val="Puces4"/>
                    <w:framePr w:hSpace="180" w:wrap="around" w:vAnchor="text" w:hAnchor="margin" w:xAlign="center" w:y="192"/>
                    <w:ind w:left="851" w:hanging="284"/>
                    <w:rPr>
                      <w:rFonts w:eastAsia="Times New Roman"/>
                      <w:color w:val="auto"/>
                    </w:rPr>
                  </w:pPr>
                  <w:r w:rsidRPr="00DD04CA">
                    <w:rPr>
                      <w:rFonts w:eastAsia="Times New Roman"/>
                      <w:color w:val="auto"/>
                    </w:rPr>
                    <w:t>HR Service Delivery</w:t>
                  </w:r>
                </w:p>
              </w:tc>
            </w:tr>
            <w:tr w:rsidR="00EA3990" w14:paraId="12CEE931" w14:textId="77777777" w:rsidTr="0007446E">
              <w:tc>
                <w:tcPr>
                  <w:tcW w:w="4473" w:type="dxa"/>
                </w:tcPr>
                <w:p w14:paraId="12CEE92F" w14:textId="77777777" w:rsidR="00EA3990" w:rsidRPr="00DD04CA" w:rsidRDefault="00EA3990" w:rsidP="009D21E0">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Employee Engagement</w:t>
                  </w:r>
                </w:p>
              </w:tc>
              <w:tc>
                <w:tcPr>
                  <w:tcW w:w="4524" w:type="dxa"/>
                </w:tcPr>
                <w:p w14:paraId="12CEE930" w14:textId="77777777" w:rsidR="00EA3990" w:rsidRPr="00DD04CA" w:rsidRDefault="00EA3990" w:rsidP="009D21E0">
                  <w:pPr>
                    <w:pStyle w:val="Puces4"/>
                    <w:framePr w:hSpace="180" w:wrap="around" w:vAnchor="text" w:hAnchor="margin" w:xAlign="center" w:y="192"/>
                    <w:numPr>
                      <w:ilvl w:val="0"/>
                      <w:numId w:val="0"/>
                    </w:numPr>
                    <w:ind w:left="851"/>
                    <w:rPr>
                      <w:rFonts w:eastAsia="Times New Roman"/>
                      <w:color w:val="auto"/>
                    </w:rPr>
                  </w:pPr>
                </w:p>
              </w:tc>
            </w:tr>
            <w:tr w:rsidR="00EA3990" w14:paraId="12CEE934" w14:textId="77777777" w:rsidTr="0007446E">
              <w:tc>
                <w:tcPr>
                  <w:tcW w:w="4473" w:type="dxa"/>
                </w:tcPr>
                <w:p w14:paraId="12CEE932" w14:textId="77777777" w:rsidR="00EA3990" w:rsidRPr="00DD04CA" w:rsidRDefault="00EA3990" w:rsidP="009D21E0">
                  <w:pPr>
                    <w:pStyle w:val="Puces4"/>
                    <w:framePr w:hSpace="180" w:wrap="around" w:vAnchor="text" w:hAnchor="margin" w:xAlign="center" w:y="192"/>
                    <w:ind w:left="851" w:hanging="284"/>
                    <w:rPr>
                      <w:rFonts w:eastAsia="Times New Roman"/>
                      <w:b/>
                      <w:i/>
                      <w:color w:val="auto"/>
                    </w:rPr>
                  </w:pPr>
                  <w:r w:rsidRPr="00DD04CA">
                    <w:rPr>
                      <w:rFonts w:eastAsia="Times New Roman"/>
                      <w:b/>
                      <w:i/>
                      <w:color w:val="auto"/>
                    </w:rPr>
                    <w:t>Learning &amp; Development</w:t>
                  </w:r>
                </w:p>
              </w:tc>
              <w:tc>
                <w:tcPr>
                  <w:tcW w:w="4524" w:type="dxa"/>
                </w:tcPr>
                <w:p w14:paraId="12CEE933" w14:textId="77777777" w:rsidR="00EA3990" w:rsidRPr="00DD04CA" w:rsidRDefault="00EA3990" w:rsidP="009D21E0">
                  <w:pPr>
                    <w:pStyle w:val="Puces4"/>
                    <w:framePr w:hSpace="180" w:wrap="around" w:vAnchor="text" w:hAnchor="margin" w:xAlign="center" w:y="192"/>
                    <w:numPr>
                      <w:ilvl w:val="0"/>
                      <w:numId w:val="0"/>
                    </w:numPr>
                    <w:ind w:left="851"/>
                    <w:rPr>
                      <w:rFonts w:eastAsia="Times New Roman"/>
                      <w:color w:val="auto"/>
                    </w:rPr>
                  </w:pPr>
                </w:p>
              </w:tc>
            </w:tr>
          </w:tbl>
          <w:p w14:paraId="12CEE935" w14:textId="77777777" w:rsidR="00EA3990" w:rsidRPr="00EA3990" w:rsidRDefault="00EA3990" w:rsidP="00EA3990">
            <w:pPr>
              <w:spacing w:before="40"/>
              <w:ind w:left="720"/>
              <w:jc w:val="left"/>
              <w:rPr>
                <w:rFonts w:cs="Arial"/>
                <w:color w:val="000000" w:themeColor="text1"/>
                <w:szCs w:val="20"/>
                <w:lang w:val="en-GB"/>
              </w:rPr>
            </w:pPr>
          </w:p>
        </w:tc>
      </w:tr>
    </w:tbl>
    <w:p w14:paraId="12CEE937" w14:textId="77777777" w:rsidR="00EA3990" w:rsidRPr="00366A73" w:rsidRDefault="00EA3990" w:rsidP="000E3EF7">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abon">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CEE9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10pt" o:bullet="t">
        <v:imagedata r:id="rId1" o:title="carre-rouge"/>
      </v:shape>
    </w:pict>
  </w:numPicBullet>
  <w:abstractNum w:abstractNumId="0" w15:restartNumberingAfterBreak="0">
    <w:nsid w:val="02D96681"/>
    <w:multiLevelType w:val="hybridMultilevel"/>
    <w:tmpl w:val="D852803A"/>
    <w:lvl w:ilvl="0" w:tplc="6EFA0AFE">
      <w:start w:val="1"/>
      <w:numFmt w:val="bullet"/>
      <w:lvlText w:val=""/>
      <w:lvlPicBulletId w:val="0"/>
      <w:lvlJc w:val="left"/>
      <w:pPr>
        <w:ind w:left="512" w:hanging="171"/>
      </w:pPr>
      <w:rPr>
        <w:rFonts w:ascii="Symbol" w:hAnsi="Symbol" w:hint="default"/>
        <w:color w:val="C60009"/>
        <w:sz w:val="24"/>
        <w:szCs w:val="24"/>
      </w:rPr>
    </w:lvl>
    <w:lvl w:ilvl="1" w:tplc="AC4C604A">
      <w:start w:val="1"/>
      <w:numFmt w:val="bullet"/>
      <w:lvlText w:val=""/>
      <w:lvlJc w:val="left"/>
      <w:pPr>
        <w:ind w:left="701" w:hanging="360"/>
      </w:pPr>
      <w:rPr>
        <w:rFonts w:ascii="Symbol" w:hAnsi="Symbol" w:hint="default"/>
        <w:color w:val="C60009"/>
        <w:sz w:val="20"/>
        <w:szCs w:val="20"/>
      </w:rPr>
    </w:lvl>
    <w:lvl w:ilvl="2" w:tplc="AC4C604A">
      <w:start w:val="1"/>
      <w:numFmt w:val="bullet"/>
      <w:lvlText w:val=""/>
      <w:lvlJc w:val="left"/>
      <w:pPr>
        <w:ind w:left="2388" w:hanging="360"/>
      </w:pPr>
      <w:rPr>
        <w:rFonts w:ascii="Symbol" w:hAnsi="Symbol" w:hint="default"/>
        <w:color w:val="C60009"/>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cs="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cs="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8B94650"/>
    <w:multiLevelType w:val="hybridMultilevel"/>
    <w:tmpl w:val="49ACAEFC"/>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2710B"/>
    <w:multiLevelType w:val="hybridMultilevel"/>
    <w:tmpl w:val="DC8EE8EE"/>
    <w:lvl w:ilvl="0" w:tplc="6EFA0AFE">
      <w:start w:val="1"/>
      <w:numFmt w:val="bullet"/>
      <w:pStyle w:val="Puces4"/>
      <w:lvlText w:val=""/>
      <w:lvlPicBulletId w:val="0"/>
      <w:lvlJc w:val="left"/>
      <w:pPr>
        <w:ind w:left="1061" w:hanging="360"/>
      </w:pPr>
      <w:rPr>
        <w:rFonts w:ascii="Symbol" w:hAnsi="Symbol" w:hint="default"/>
        <w:color w:val="C60009"/>
        <w:sz w:val="24"/>
        <w:szCs w:val="24"/>
      </w:rPr>
    </w:lvl>
    <w:lvl w:ilvl="1" w:tplc="08090019" w:tentative="1">
      <w:start w:val="1"/>
      <w:numFmt w:val="lowerLetter"/>
      <w:lvlText w:val="%2."/>
      <w:lvlJc w:val="left"/>
      <w:pPr>
        <w:ind w:left="1781" w:hanging="360"/>
      </w:pPr>
    </w:lvl>
    <w:lvl w:ilvl="2" w:tplc="0809001B" w:tentative="1">
      <w:start w:val="1"/>
      <w:numFmt w:val="lowerRoman"/>
      <w:lvlText w:val="%3."/>
      <w:lvlJc w:val="right"/>
      <w:pPr>
        <w:ind w:left="2501" w:hanging="180"/>
      </w:pPr>
    </w:lvl>
    <w:lvl w:ilvl="3" w:tplc="0809000F" w:tentative="1">
      <w:start w:val="1"/>
      <w:numFmt w:val="decimal"/>
      <w:lvlText w:val="%4."/>
      <w:lvlJc w:val="left"/>
      <w:pPr>
        <w:ind w:left="3221" w:hanging="360"/>
      </w:pPr>
    </w:lvl>
    <w:lvl w:ilvl="4" w:tplc="08090019" w:tentative="1">
      <w:start w:val="1"/>
      <w:numFmt w:val="lowerLetter"/>
      <w:lvlText w:val="%5."/>
      <w:lvlJc w:val="left"/>
      <w:pPr>
        <w:ind w:left="3941" w:hanging="360"/>
      </w:pPr>
    </w:lvl>
    <w:lvl w:ilvl="5" w:tplc="0809001B" w:tentative="1">
      <w:start w:val="1"/>
      <w:numFmt w:val="lowerRoman"/>
      <w:lvlText w:val="%6."/>
      <w:lvlJc w:val="right"/>
      <w:pPr>
        <w:ind w:left="4661" w:hanging="180"/>
      </w:pPr>
    </w:lvl>
    <w:lvl w:ilvl="6" w:tplc="0809000F" w:tentative="1">
      <w:start w:val="1"/>
      <w:numFmt w:val="decimal"/>
      <w:lvlText w:val="%7."/>
      <w:lvlJc w:val="left"/>
      <w:pPr>
        <w:ind w:left="5381" w:hanging="360"/>
      </w:pPr>
    </w:lvl>
    <w:lvl w:ilvl="7" w:tplc="08090019" w:tentative="1">
      <w:start w:val="1"/>
      <w:numFmt w:val="lowerLetter"/>
      <w:lvlText w:val="%8."/>
      <w:lvlJc w:val="left"/>
      <w:pPr>
        <w:ind w:left="6101" w:hanging="360"/>
      </w:pPr>
    </w:lvl>
    <w:lvl w:ilvl="8" w:tplc="0809001B" w:tentative="1">
      <w:start w:val="1"/>
      <w:numFmt w:val="lowerRoman"/>
      <w:lvlText w:val="%9."/>
      <w:lvlJc w:val="right"/>
      <w:pPr>
        <w:ind w:left="6821" w:hanging="180"/>
      </w:pPr>
    </w:lvl>
  </w:abstractNum>
  <w:abstractNum w:abstractNumId="10" w15:restartNumberingAfterBreak="0">
    <w:nsid w:val="46CC42BC"/>
    <w:multiLevelType w:val="hybridMultilevel"/>
    <w:tmpl w:val="EFC02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D761AC"/>
    <w:multiLevelType w:val="hybridMultilevel"/>
    <w:tmpl w:val="83D02F3E"/>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537590">
    <w:abstractNumId w:val="6"/>
  </w:num>
  <w:num w:numId="2" w16cid:durableId="1018699460">
    <w:abstractNumId w:val="13"/>
  </w:num>
  <w:num w:numId="3" w16cid:durableId="811752358">
    <w:abstractNumId w:val="1"/>
  </w:num>
  <w:num w:numId="4" w16cid:durableId="1116098661">
    <w:abstractNumId w:val="12"/>
  </w:num>
  <w:num w:numId="5" w16cid:durableId="2017923690">
    <w:abstractNumId w:val="4"/>
  </w:num>
  <w:num w:numId="6" w16cid:durableId="980622994">
    <w:abstractNumId w:val="2"/>
  </w:num>
  <w:num w:numId="7" w16cid:durableId="1010449378">
    <w:abstractNumId w:val="14"/>
  </w:num>
  <w:num w:numId="8" w16cid:durableId="1561744400">
    <w:abstractNumId w:val="5"/>
  </w:num>
  <w:num w:numId="9" w16cid:durableId="1506285351">
    <w:abstractNumId w:val="17"/>
  </w:num>
  <w:num w:numId="10" w16cid:durableId="491147198">
    <w:abstractNumId w:val="18"/>
  </w:num>
  <w:num w:numId="11" w16cid:durableId="2107653456">
    <w:abstractNumId w:val="8"/>
  </w:num>
  <w:num w:numId="12" w16cid:durableId="113988172">
    <w:abstractNumId w:val="0"/>
  </w:num>
  <w:num w:numId="13" w16cid:durableId="1765418698">
    <w:abstractNumId w:val="15"/>
  </w:num>
  <w:num w:numId="14" w16cid:durableId="603659528">
    <w:abstractNumId w:val="3"/>
  </w:num>
  <w:num w:numId="15" w16cid:durableId="1735927757">
    <w:abstractNumId w:val="16"/>
  </w:num>
  <w:num w:numId="16" w16cid:durableId="1619219126">
    <w:abstractNumId w:val="9"/>
  </w:num>
  <w:num w:numId="17" w16cid:durableId="502283930">
    <w:abstractNumId w:val="9"/>
    <w:lvlOverride w:ilvl="0">
      <w:startOverride w:val="1"/>
    </w:lvlOverride>
  </w:num>
  <w:num w:numId="18" w16cid:durableId="933438603">
    <w:abstractNumId w:val="11"/>
  </w:num>
  <w:num w:numId="19" w16cid:durableId="396975612">
    <w:abstractNumId w:val="7"/>
  </w:num>
  <w:num w:numId="20" w16cid:durableId="2048097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0CAF"/>
    <w:rsid w:val="00063CAA"/>
    <w:rsid w:val="00073EDB"/>
    <w:rsid w:val="00074615"/>
    <w:rsid w:val="000B517C"/>
    <w:rsid w:val="000E3EF7"/>
    <w:rsid w:val="00104BDE"/>
    <w:rsid w:val="00144E5D"/>
    <w:rsid w:val="0016105D"/>
    <w:rsid w:val="001F1F6A"/>
    <w:rsid w:val="00293E5D"/>
    <w:rsid w:val="002B1DC6"/>
    <w:rsid w:val="002E5136"/>
    <w:rsid w:val="003468D3"/>
    <w:rsid w:val="00366A73"/>
    <w:rsid w:val="003F54A3"/>
    <w:rsid w:val="004238D8"/>
    <w:rsid w:val="00424476"/>
    <w:rsid w:val="004D170A"/>
    <w:rsid w:val="00520545"/>
    <w:rsid w:val="005E5B63"/>
    <w:rsid w:val="00600B9E"/>
    <w:rsid w:val="00613392"/>
    <w:rsid w:val="00616B0B"/>
    <w:rsid w:val="00636851"/>
    <w:rsid w:val="00646B79"/>
    <w:rsid w:val="00656519"/>
    <w:rsid w:val="00674674"/>
    <w:rsid w:val="006802C0"/>
    <w:rsid w:val="00745A24"/>
    <w:rsid w:val="007A2867"/>
    <w:rsid w:val="007F602D"/>
    <w:rsid w:val="008A7131"/>
    <w:rsid w:val="008B64DE"/>
    <w:rsid w:val="008D1A2B"/>
    <w:rsid w:val="009204D6"/>
    <w:rsid w:val="00924353"/>
    <w:rsid w:val="009B661A"/>
    <w:rsid w:val="009D21E0"/>
    <w:rsid w:val="00A37146"/>
    <w:rsid w:val="00AD1DEC"/>
    <w:rsid w:val="00B05B58"/>
    <w:rsid w:val="00B65D3D"/>
    <w:rsid w:val="00B70457"/>
    <w:rsid w:val="00C4467B"/>
    <w:rsid w:val="00C4695A"/>
    <w:rsid w:val="00C61430"/>
    <w:rsid w:val="00CC0297"/>
    <w:rsid w:val="00CC2929"/>
    <w:rsid w:val="00CD6443"/>
    <w:rsid w:val="00D22E1D"/>
    <w:rsid w:val="00D40977"/>
    <w:rsid w:val="00D462A7"/>
    <w:rsid w:val="00D949FB"/>
    <w:rsid w:val="00DD04CA"/>
    <w:rsid w:val="00DD2190"/>
    <w:rsid w:val="00DE5E49"/>
    <w:rsid w:val="00E31AA0"/>
    <w:rsid w:val="00E33C91"/>
    <w:rsid w:val="00E86121"/>
    <w:rsid w:val="00EA3990"/>
    <w:rsid w:val="00EA4C16"/>
    <w:rsid w:val="00EA5822"/>
    <w:rsid w:val="00EF6ED7"/>
    <w:rsid w:val="00F479E6"/>
    <w:rsid w:val="00FF6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CEE861"/>
  <w15:docId w15:val="{245FD651-8F3C-4229-AF27-49F13028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6"/>
      </w:numPr>
      <w:spacing w:before="20" w:after="20"/>
    </w:pPr>
    <w:rPr>
      <w:rFonts w:eastAsia="MS Mincho" w:cs="Arial"/>
      <w:bCs/>
      <w:color w:val="000000"/>
      <w:szCs w:val="22"/>
      <w:lang w:val="en-GB"/>
    </w:rPr>
  </w:style>
  <w:style w:type="paragraph" w:styleId="BodyTextIndent2">
    <w:name w:val="Body Text Indent 2"/>
    <w:basedOn w:val="Normal"/>
    <w:link w:val="BodyTextIndent2Char"/>
    <w:rsid w:val="00B05B58"/>
    <w:pPr>
      <w:ind w:left="2070" w:hanging="2070"/>
    </w:pPr>
    <w:rPr>
      <w:rFonts w:ascii="Sabon" w:hAnsi="Sabon"/>
      <w:sz w:val="24"/>
      <w:lang w:val="en-GB" w:eastAsia="en-GB"/>
    </w:rPr>
  </w:style>
  <w:style w:type="character" w:customStyle="1" w:styleId="BodyTextIndent2Char">
    <w:name w:val="Body Text Indent 2 Char"/>
    <w:basedOn w:val="DefaultParagraphFont"/>
    <w:link w:val="BodyTextIndent2"/>
    <w:rsid w:val="00B05B58"/>
    <w:rPr>
      <w:rFonts w:ascii="Sabon" w:eastAsia="Times New Roman" w:hAnsi="Sabon" w:cs="Times New Roman"/>
      <w:sz w:val="24"/>
      <w:szCs w:val="24"/>
      <w:lang w:eastAsia="en-GB"/>
    </w:rPr>
  </w:style>
  <w:style w:type="paragraph" w:styleId="Header">
    <w:name w:val="header"/>
    <w:basedOn w:val="Normal"/>
    <w:link w:val="HeaderChar"/>
    <w:uiPriority w:val="99"/>
    <w:unhideWhenUsed/>
    <w:rsid w:val="00B05B58"/>
    <w:pPr>
      <w:tabs>
        <w:tab w:val="center" w:pos="4536"/>
        <w:tab w:val="right" w:pos="9072"/>
      </w:tabs>
      <w:spacing w:after="80"/>
    </w:pPr>
    <w:rPr>
      <w:rFonts w:eastAsia="MS Mincho"/>
      <w:sz w:val="22"/>
      <w:lang w:val="en-GB"/>
    </w:rPr>
  </w:style>
  <w:style w:type="character" w:customStyle="1" w:styleId="HeaderChar">
    <w:name w:val="Header Char"/>
    <w:basedOn w:val="DefaultParagraphFont"/>
    <w:link w:val="Header"/>
    <w:uiPriority w:val="99"/>
    <w:rsid w:val="00B05B58"/>
    <w:rPr>
      <w:rFonts w:ascii="Arial" w:eastAsia="MS Mincho" w:hAnsi="Arial"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E7341F-0144-45BB-8CB3-E7E45E16763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E998937-6CC3-4D2E-9C99-BB7A117DBC71}">
      <dgm:prSet phldrT="[Text]"/>
      <dgm:spPr>
        <a:xfrm>
          <a:off x="2445116" y="941"/>
          <a:ext cx="723618" cy="3618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ContractManager </a:t>
          </a:r>
        </a:p>
      </dgm:t>
    </dgm:pt>
    <dgm:pt modelId="{E899D247-11AC-4394-A71D-82FA9B67DFDE}" type="parTrans" cxnId="{F248321B-3B5A-4EE8-9E3C-D5EDD72D7231}">
      <dgm:prSet/>
      <dgm:spPr/>
      <dgm:t>
        <a:bodyPr/>
        <a:lstStyle/>
        <a:p>
          <a:endParaRPr lang="en-GB"/>
        </a:p>
      </dgm:t>
    </dgm:pt>
    <dgm:pt modelId="{BCB9243A-9F3E-4913-AF32-7D034442BF45}" type="sibTrans" cxnId="{F248321B-3B5A-4EE8-9E3C-D5EDD72D7231}">
      <dgm:prSet/>
      <dgm:spPr/>
      <dgm:t>
        <a:bodyPr/>
        <a:lstStyle/>
        <a:p>
          <a:endParaRPr lang="en-GB"/>
        </a:p>
      </dgm:t>
    </dgm:pt>
    <dgm:pt modelId="{7AFF9E20-7F6B-4988-9098-11009C98958D}" type="asst">
      <dgm:prSet phldrT="[Text]"/>
      <dgm:spPr>
        <a:xfrm>
          <a:off x="2381792" y="497293"/>
          <a:ext cx="723618" cy="3618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Executive Chef </a:t>
          </a:r>
        </a:p>
      </dgm:t>
    </dgm:pt>
    <dgm:pt modelId="{447E19E0-391B-4B57-A393-A32EE1B7460B}" type="parTrans" cxnId="{83FB9CA4-276C-4A0D-B976-9310FEF4ED0A}">
      <dgm:prSet/>
      <dgm:spPr>
        <a:xfrm>
          <a:off x="2806926" y="362750"/>
          <a:ext cx="298485" cy="315447"/>
        </a:xfrm>
        <a:custGeom>
          <a:avLst/>
          <a:gdLst/>
          <a:ahLst/>
          <a:cxnLst/>
          <a:rect l="0" t="0" r="0" b="0"/>
          <a:pathLst>
            <a:path>
              <a:moveTo>
                <a:pt x="0" y="0"/>
              </a:moveTo>
              <a:lnTo>
                <a:pt x="298485" y="315447"/>
              </a:lnTo>
            </a:path>
          </a:pathLst>
        </a:custGeom>
        <a:noFill/>
        <a:ln w="25400" cap="flat" cmpd="sng" algn="ctr">
          <a:solidFill>
            <a:sysClr val="window" lastClr="FFFFFF"/>
          </a:solidFill>
          <a:prstDash val="solid"/>
        </a:ln>
        <a:effectLst/>
      </dgm:spPr>
      <dgm:t>
        <a:bodyPr/>
        <a:lstStyle/>
        <a:p>
          <a:endParaRPr lang="en-GB"/>
        </a:p>
      </dgm:t>
    </dgm:pt>
    <dgm:pt modelId="{A1870BC8-FF07-43E3-B65B-D67579F6EBC7}" type="sibTrans" cxnId="{83FB9CA4-276C-4A0D-B976-9310FEF4ED0A}">
      <dgm:prSet/>
      <dgm:spPr/>
      <dgm:t>
        <a:bodyPr/>
        <a:lstStyle/>
        <a:p>
          <a:endParaRPr lang="en-GB"/>
        </a:p>
      </dgm:t>
    </dgm:pt>
    <dgm:pt modelId="{394E3F06-0390-4EE1-83D7-AE652629640A}">
      <dgm:prSet phldrT="[Text]"/>
      <dgm:spPr>
        <a:xfrm>
          <a:off x="2007327" y="1542249"/>
          <a:ext cx="723618" cy="3618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Chefs</a:t>
          </a:r>
        </a:p>
      </dgm:t>
    </dgm:pt>
    <dgm:pt modelId="{381BD191-9712-4D96-B275-282A01B9C5AD}" type="parTrans" cxnId="{28079E5C-9516-436B-BF42-9373CBDFFFBE}">
      <dgm:prSet/>
      <dgm:spPr>
        <a:xfrm>
          <a:off x="2369136" y="362750"/>
          <a:ext cx="437789" cy="1179498"/>
        </a:xfrm>
        <a:custGeom>
          <a:avLst/>
          <a:gdLst/>
          <a:ahLst/>
          <a:cxnLst/>
          <a:rect l="0" t="0" r="0" b="0"/>
          <a:pathLst>
            <a:path>
              <a:moveTo>
                <a:pt x="437789" y="0"/>
              </a:moveTo>
              <a:lnTo>
                <a:pt x="437789" y="1103518"/>
              </a:lnTo>
              <a:lnTo>
                <a:pt x="0" y="1103518"/>
              </a:lnTo>
              <a:lnTo>
                <a:pt x="0" y="117949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15F0F00-7F81-470C-882E-8C84AF265F17}" type="sibTrans" cxnId="{28079E5C-9516-436B-BF42-9373CBDFFFBE}">
      <dgm:prSet/>
      <dgm:spPr/>
      <dgm:t>
        <a:bodyPr/>
        <a:lstStyle/>
        <a:p>
          <a:endParaRPr lang="en-GB"/>
        </a:p>
      </dgm:t>
    </dgm:pt>
    <dgm:pt modelId="{C6DF50D9-74B0-4DA7-A7A7-C55E78EA438C}">
      <dgm:prSet phldrT="[Text]"/>
      <dgm:spPr>
        <a:xfrm>
          <a:off x="2882906" y="1542249"/>
          <a:ext cx="723618" cy="3618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Apprentice Commis Chef</a:t>
          </a:r>
        </a:p>
      </dgm:t>
    </dgm:pt>
    <dgm:pt modelId="{C40BA354-8852-4C7F-BEA7-94F7E59E2193}" type="parTrans" cxnId="{58F46474-A8F4-412A-9E37-39E23DDD827A}">
      <dgm:prSet/>
      <dgm:spPr>
        <a:xfrm>
          <a:off x="2806926" y="362750"/>
          <a:ext cx="437789" cy="1179498"/>
        </a:xfrm>
        <a:custGeom>
          <a:avLst/>
          <a:gdLst/>
          <a:ahLst/>
          <a:cxnLst/>
          <a:rect l="0" t="0" r="0" b="0"/>
          <a:pathLst>
            <a:path>
              <a:moveTo>
                <a:pt x="0" y="0"/>
              </a:moveTo>
              <a:lnTo>
                <a:pt x="0" y="1103518"/>
              </a:lnTo>
              <a:lnTo>
                <a:pt x="437789" y="1103518"/>
              </a:lnTo>
              <a:lnTo>
                <a:pt x="437789" y="117949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F9A07AE-27DC-4B65-91D0-00058B1473EE}" type="sibTrans" cxnId="{58F46474-A8F4-412A-9E37-39E23DDD827A}">
      <dgm:prSet/>
      <dgm:spPr/>
      <dgm:t>
        <a:bodyPr/>
        <a:lstStyle/>
        <a:p>
          <a:endParaRPr lang="en-GB"/>
        </a:p>
      </dgm:t>
    </dgm:pt>
    <dgm:pt modelId="{70CCD1D9-AF39-4813-827F-4043C2A83029}">
      <dgm:prSet/>
      <dgm:spPr>
        <a:xfrm>
          <a:off x="2407966" y="1006706"/>
          <a:ext cx="723618" cy="3618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Sous Chef </a:t>
          </a:r>
        </a:p>
      </dgm:t>
    </dgm:pt>
    <dgm:pt modelId="{F3E86A02-C394-4225-A63F-5F0CD92D36B4}" type="parTrans" cxnId="{C023BBB0-213A-4C27-A591-FA9700DA1734}">
      <dgm:prSet/>
      <dgm:spPr>
        <a:xfrm>
          <a:off x="2407966" y="859102"/>
          <a:ext cx="335636" cy="328508"/>
        </a:xfrm>
        <a:custGeom>
          <a:avLst/>
          <a:gdLst/>
          <a:ahLst/>
          <a:cxnLst/>
          <a:rect l="0" t="0" r="0" b="0"/>
          <a:pathLst>
            <a:path>
              <a:moveTo>
                <a:pt x="335636" y="0"/>
              </a:moveTo>
              <a:lnTo>
                <a:pt x="0" y="328508"/>
              </a:lnTo>
            </a:path>
          </a:pathLst>
        </a:custGeom>
        <a:noFill/>
        <a:ln w="25400" cap="flat" cmpd="sng" algn="ctr">
          <a:solidFill>
            <a:sysClr val="window" lastClr="FFFFFF"/>
          </a:solidFill>
          <a:prstDash val="solid"/>
        </a:ln>
        <a:effectLst/>
      </dgm:spPr>
      <dgm:t>
        <a:bodyPr/>
        <a:lstStyle/>
        <a:p>
          <a:endParaRPr lang="en-GB"/>
        </a:p>
      </dgm:t>
    </dgm:pt>
    <dgm:pt modelId="{8D7F4A68-3701-4E43-8295-38A46F5B9D53}" type="sibTrans" cxnId="{C023BBB0-213A-4C27-A591-FA9700DA1734}">
      <dgm:prSet/>
      <dgm:spPr/>
      <dgm:t>
        <a:bodyPr/>
        <a:lstStyle/>
        <a:p>
          <a:endParaRPr lang="en-GB"/>
        </a:p>
      </dgm:t>
    </dgm:pt>
    <dgm:pt modelId="{F4100692-020D-43D0-B6F1-4AC243AE690F}" type="pres">
      <dgm:prSet presAssocID="{22E7341F-0144-45BB-8CB3-E7E45E16763B}" presName="hierChild1" presStyleCnt="0">
        <dgm:presLayoutVars>
          <dgm:orgChart val="1"/>
          <dgm:chPref val="1"/>
          <dgm:dir/>
          <dgm:animOne val="branch"/>
          <dgm:animLvl val="lvl"/>
          <dgm:resizeHandles/>
        </dgm:presLayoutVars>
      </dgm:prSet>
      <dgm:spPr/>
    </dgm:pt>
    <dgm:pt modelId="{14CEEC43-388B-4A32-A6E0-EB7A03D247C1}" type="pres">
      <dgm:prSet presAssocID="{FE998937-6CC3-4D2E-9C99-BB7A117DBC71}" presName="hierRoot1" presStyleCnt="0">
        <dgm:presLayoutVars>
          <dgm:hierBranch val="init"/>
        </dgm:presLayoutVars>
      </dgm:prSet>
      <dgm:spPr/>
    </dgm:pt>
    <dgm:pt modelId="{52BBFFB4-BD84-498A-929B-F8BB130AC3D7}" type="pres">
      <dgm:prSet presAssocID="{FE998937-6CC3-4D2E-9C99-BB7A117DBC71}" presName="rootComposite1" presStyleCnt="0"/>
      <dgm:spPr/>
    </dgm:pt>
    <dgm:pt modelId="{65F31C68-8AEF-4634-8FC3-452C10676720}" type="pres">
      <dgm:prSet presAssocID="{FE998937-6CC3-4D2E-9C99-BB7A117DBC71}" presName="rootText1" presStyleLbl="node0" presStyleIdx="0" presStyleCnt="1">
        <dgm:presLayoutVars>
          <dgm:chPref val="3"/>
        </dgm:presLayoutVars>
      </dgm:prSet>
      <dgm:spPr/>
    </dgm:pt>
    <dgm:pt modelId="{A4EAD53C-1DCE-4693-BA02-251C709B26EB}" type="pres">
      <dgm:prSet presAssocID="{FE998937-6CC3-4D2E-9C99-BB7A117DBC71}" presName="rootConnector1" presStyleLbl="node1" presStyleIdx="0" presStyleCnt="0"/>
      <dgm:spPr/>
    </dgm:pt>
    <dgm:pt modelId="{88669C97-2906-4CA8-A5C7-F4C331859194}" type="pres">
      <dgm:prSet presAssocID="{FE998937-6CC3-4D2E-9C99-BB7A117DBC71}" presName="hierChild2" presStyleCnt="0"/>
      <dgm:spPr/>
    </dgm:pt>
    <dgm:pt modelId="{F235F5FD-4E57-46A3-903F-D29E463E28AD}" type="pres">
      <dgm:prSet presAssocID="{381BD191-9712-4D96-B275-282A01B9C5AD}" presName="Name37" presStyleLbl="parChTrans1D2" presStyleIdx="0" presStyleCnt="3"/>
      <dgm:spPr/>
    </dgm:pt>
    <dgm:pt modelId="{6362E2F8-B7AD-47D6-8766-668F641763B0}" type="pres">
      <dgm:prSet presAssocID="{394E3F06-0390-4EE1-83D7-AE652629640A}" presName="hierRoot2" presStyleCnt="0">
        <dgm:presLayoutVars>
          <dgm:hierBranch val="init"/>
        </dgm:presLayoutVars>
      </dgm:prSet>
      <dgm:spPr/>
    </dgm:pt>
    <dgm:pt modelId="{B6B26214-FFF6-4A53-8788-38E352B18B98}" type="pres">
      <dgm:prSet presAssocID="{394E3F06-0390-4EE1-83D7-AE652629640A}" presName="rootComposite" presStyleCnt="0"/>
      <dgm:spPr/>
    </dgm:pt>
    <dgm:pt modelId="{5E580C7D-59B8-4E38-AEAC-1462BCEE08F1}" type="pres">
      <dgm:prSet presAssocID="{394E3F06-0390-4EE1-83D7-AE652629640A}" presName="rootText" presStyleLbl="node2" presStyleIdx="0" presStyleCnt="2">
        <dgm:presLayoutVars>
          <dgm:chPref val="3"/>
        </dgm:presLayoutVars>
      </dgm:prSet>
      <dgm:spPr/>
    </dgm:pt>
    <dgm:pt modelId="{58A8E549-5340-4A37-9DE9-3C2946EEE6E5}" type="pres">
      <dgm:prSet presAssocID="{394E3F06-0390-4EE1-83D7-AE652629640A}" presName="rootConnector" presStyleLbl="node2" presStyleIdx="0" presStyleCnt="2"/>
      <dgm:spPr/>
    </dgm:pt>
    <dgm:pt modelId="{9E186CCE-CFFA-4847-A1F3-C1441D31EF04}" type="pres">
      <dgm:prSet presAssocID="{394E3F06-0390-4EE1-83D7-AE652629640A}" presName="hierChild4" presStyleCnt="0"/>
      <dgm:spPr/>
    </dgm:pt>
    <dgm:pt modelId="{C04EDC85-603E-45A2-985E-F52B422D6B00}" type="pres">
      <dgm:prSet presAssocID="{394E3F06-0390-4EE1-83D7-AE652629640A}" presName="hierChild5" presStyleCnt="0"/>
      <dgm:spPr/>
    </dgm:pt>
    <dgm:pt modelId="{9639ED22-20AA-4C21-BD9B-B774A2601697}" type="pres">
      <dgm:prSet presAssocID="{C40BA354-8852-4C7F-BEA7-94F7E59E2193}" presName="Name37" presStyleLbl="parChTrans1D2" presStyleIdx="1" presStyleCnt="3"/>
      <dgm:spPr/>
    </dgm:pt>
    <dgm:pt modelId="{2F45EB1B-B2DE-48CA-BCE4-17239AE0E440}" type="pres">
      <dgm:prSet presAssocID="{C6DF50D9-74B0-4DA7-A7A7-C55E78EA438C}" presName="hierRoot2" presStyleCnt="0">
        <dgm:presLayoutVars>
          <dgm:hierBranch val="init"/>
        </dgm:presLayoutVars>
      </dgm:prSet>
      <dgm:spPr/>
    </dgm:pt>
    <dgm:pt modelId="{93712952-8281-49B3-A098-324BDBF98240}" type="pres">
      <dgm:prSet presAssocID="{C6DF50D9-74B0-4DA7-A7A7-C55E78EA438C}" presName="rootComposite" presStyleCnt="0"/>
      <dgm:spPr/>
    </dgm:pt>
    <dgm:pt modelId="{3024EAF5-127D-4F37-B8D4-968F78AD426C}" type="pres">
      <dgm:prSet presAssocID="{C6DF50D9-74B0-4DA7-A7A7-C55E78EA438C}" presName="rootText" presStyleLbl="node2" presStyleIdx="1" presStyleCnt="2">
        <dgm:presLayoutVars>
          <dgm:chPref val="3"/>
        </dgm:presLayoutVars>
      </dgm:prSet>
      <dgm:spPr/>
    </dgm:pt>
    <dgm:pt modelId="{4CEB704A-DDDC-407F-B78F-13922A184A4A}" type="pres">
      <dgm:prSet presAssocID="{C6DF50D9-74B0-4DA7-A7A7-C55E78EA438C}" presName="rootConnector" presStyleLbl="node2" presStyleIdx="1" presStyleCnt="2"/>
      <dgm:spPr/>
    </dgm:pt>
    <dgm:pt modelId="{3E910BF0-585B-4EAC-AF6F-B636204451C4}" type="pres">
      <dgm:prSet presAssocID="{C6DF50D9-74B0-4DA7-A7A7-C55E78EA438C}" presName="hierChild4" presStyleCnt="0"/>
      <dgm:spPr/>
    </dgm:pt>
    <dgm:pt modelId="{5715DEC2-2841-4A1C-B37F-986983263F3E}" type="pres">
      <dgm:prSet presAssocID="{C6DF50D9-74B0-4DA7-A7A7-C55E78EA438C}" presName="hierChild5" presStyleCnt="0"/>
      <dgm:spPr/>
    </dgm:pt>
    <dgm:pt modelId="{B66E9830-2C74-460D-BE97-84FBC556185F}" type="pres">
      <dgm:prSet presAssocID="{FE998937-6CC3-4D2E-9C99-BB7A117DBC71}" presName="hierChild3" presStyleCnt="0"/>
      <dgm:spPr/>
    </dgm:pt>
    <dgm:pt modelId="{C3C3E5FE-B6B7-4745-BE9B-AB8F830F0399}" type="pres">
      <dgm:prSet presAssocID="{447E19E0-391B-4B57-A393-A32EE1B7460B}" presName="Name111" presStyleLbl="parChTrans1D2" presStyleIdx="2" presStyleCnt="3"/>
      <dgm:spPr/>
    </dgm:pt>
    <dgm:pt modelId="{2E0D7983-2362-441D-8C31-D2DBB55D2AC3}" type="pres">
      <dgm:prSet presAssocID="{7AFF9E20-7F6B-4988-9098-11009C98958D}" presName="hierRoot3" presStyleCnt="0">
        <dgm:presLayoutVars>
          <dgm:hierBranch val="init"/>
        </dgm:presLayoutVars>
      </dgm:prSet>
      <dgm:spPr/>
    </dgm:pt>
    <dgm:pt modelId="{0BE633B3-88B0-46F9-835A-98FE5AC9D948}" type="pres">
      <dgm:prSet presAssocID="{7AFF9E20-7F6B-4988-9098-11009C98958D}" presName="rootComposite3" presStyleCnt="0"/>
      <dgm:spPr/>
    </dgm:pt>
    <dgm:pt modelId="{A3AD04E9-D943-4D28-B1AA-032497768947}" type="pres">
      <dgm:prSet presAssocID="{7AFF9E20-7F6B-4988-9098-11009C98958D}" presName="rootText3" presStyleLbl="asst1" presStyleIdx="0" presStyleCnt="1" custLinFactX="16749" custLinFactNeighborX="100000" custLinFactNeighborY="-4814">
        <dgm:presLayoutVars>
          <dgm:chPref val="3"/>
        </dgm:presLayoutVars>
      </dgm:prSet>
      <dgm:spPr/>
    </dgm:pt>
    <dgm:pt modelId="{D1A4CBA0-0F75-4574-917F-52F39952C12F}" type="pres">
      <dgm:prSet presAssocID="{7AFF9E20-7F6B-4988-9098-11009C98958D}" presName="rootConnector3" presStyleLbl="asst1" presStyleIdx="0" presStyleCnt="1"/>
      <dgm:spPr/>
    </dgm:pt>
    <dgm:pt modelId="{7F54C0A9-FFB9-4C46-B89D-25F71CBF7341}" type="pres">
      <dgm:prSet presAssocID="{7AFF9E20-7F6B-4988-9098-11009C98958D}" presName="hierChild6" presStyleCnt="0"/>
      <dgm:spPr/>
    </dgm:pt>
    <dgm:pt modelId="{3345FDC9-3A62-4B82-AE3F-2713AC083A42}" type="pres">
      <dgm:prSet presAssocID="{F3E86A02-C394-4225-A63F-5F0CD92D36B4}" presName="Name37" presStyleLbl="parChTrans1D3" presStyleIdx="0" presStyleCnt="1"/>
      <dgm:spPr/>
    </dgm:pt>
    <dgm:pt modelId="{4BECE801-FAB8-4B11-A6F8-C5B5CD0BB245}" type="pres">
      <dgm:prSet presAssocID="{70CCD1D9-AF39-4813-827F-4043C2A83029}" presName="hierRoot2" presStyleCnt="0">
        <dgm:presLayoutVars>
          <dgm:hierBranch val="init"/>
        </dgm:presLayoutVars>
      </dgm:prSet>
      <dgm:spPr/>
    </dgm:pt>
    <dgm:pt modelId="{A61C1FAE-A5D9-426C-B3D7-F5F9613352A4}" type="pres">
      <dgm:prSet presAssocID="{70CCD1D9-AF39-4813-827F-4043C2A83029}" presName="rootComposite" presStyleCnt="0"/>
      <dgm:spPr/>
    </dgm:pt>
    <dgm:pt modelId="{E62CCEE9-DF94-49EC-A61E-E8316706D068}" type="pres">
      <dgm:prSet presAssocID="{70CCD1D9-AF39-4813-827F-4043C2A83029}" presName="rootText" presStyleLbl="node3" presStyleIdx="0" presStyleCnt="1" custLinFactNeighborX="55366" custLinFactNeighborY="-6018">
        <dgm:presLayoutVars>
          <dgm:chPref val="3"/>
        </dgm:presLayoutVars>
      </dgm:prSet>
      <dgm:spPr/>
    </dgm:pt>
    <dgm:pt modelId="{97EA5786-F571-4367-A5E7-41BCA0B85210}" type="pres">
      <dgm:prSet presAssocID="{70CCD1D9-AF39-4813-827F-4043C2A83029}" presName="rootConnector" presStyleLbl="node3" presStyleIdx="0" presStyleCnt="1"/>
      <dgm:spPr/>
    </dgm:pt>
    <dgm:pt modelId="{895A1D7A-EB46-4CF8-A29F-189D7F15D542}" type="pres">
      <dgm:prSet presAssocID="{70CCD1D9-AF39-4813-827F-4043C2A83029}" presName="hierChild4" presStyleCnt="0"/>
      <dgm:spPr/>
    </dgm:pt>
    <dgm:pt modelId="{C3D08295-4575-4964-B7A8-9EE62B07C54D}" type="pres">
      <dgm:prSet presAssocID="{70CCD1D9-AF39-4813-827F-4043C2A83029}" presName="hierChild5" presStyleCnt="0"/>
      <dgm:spPr/>
    </dgm:pt>
    <dgm:pt modelId="{401BC273-8E0E-4990-A50F-EDC90B68F728}" type="pres">
      <dgm:prSet presAssocID="{7AFF9E20-7F6B-4988-9098-11009C98958D}" presName="hierChild7" presStyleCnt="0"/>
      <dgm:spPr/>
    </dgm:pt>
  </dgm:ptLst>
  <dgm:cxnLst>
    <dgm:cxn modelId="{E7F93606-D17D-4221-9BBC-CB8F7BFC76E5}" type="presOf" srcId="{70CCD1D9-AF39-4813-827F-4043C2A83029}" destId="{97EA5786-F571-4367-A5E7-41BCA0B85210}" srcOrd="1" destOrd="0" presId="urn:microsoft.com/office/officeart/2005/8/layout/orgChart1"/>
    <dgm:cxn modelId="{68FF6C07-B671-4999-AA4C-DB8644F3EFE9}" type="presOf" srcId="{394E3F06-0390-4EE1-83D7-AE652629640A}" destId="{58A8E549-5340-4A37-9DE9-3C2946EEE6E5}" srcOrd="1" destOrd="0" presId="urn:microsoft.com/office/officeart/2005/8/layout/orgChart1"/>
    <dgm:cxn modelId="{F248321B-3B5A-4EE8-9E3C-D5EDD72D7231}" srcId="{22E7341F-0144-45BB-8CB3-E7E45E16763B}" destId="{FE998937-6CC3-4D2E-9C99-BB7A117DBC71}" srcOrd="0" destOrd="0" parTransId="{E899D247-11AC-4394-A71D-82FA9B67DFDE}" sibTransId="{BCB9243A-9F3E-4913-AF32-7D034442BF45}"/>
    <dgm:cxn modelId="{A4584326-96AC-45A4-B859-5A87D750C274}" type="presOf" srcId="{394E3F06-0390-4EE1-83D7-AE652629640A}" destId="{5E580C7D-59B8-4E38-AEAC-1462BCEE08F1}" srcOrd="0" destOrd="0" presId="urn:microsoft.com/office/officeart/2005/8/layout/orgChart1"/>
    <dgm:cxn modelId="{BACE352B-4E59-4CD6-917B-8D9DBA322293}" type="presOf" srcId="{22E7341F-0144-45BB-8CB3-E7E45E16763B}" destId="{F4100692-020D-43D0-B6F1-4AC243AE690F}" srcOrd="0" destOrd="0" presId="urn:microsoft.com/office/officeart/2005/8/layout/orgChart1"/>
    <dgm:cxn modelId="{48ADA140-699A-450F-9107-C4F7D16F5694}" type="presOf" srcId="{7AFF9E20-7F6B-4988-9098-11009C98958D}" destId="{A3AD04E9-D943-4D28-B1AA-032497768947}" srcOrd="0" destOrd="0" presId="urn:microsoft.com/office/officeart/2005/8/layout/orgChart1"/>
    <dgm:cxn modelId="{28079E5C-9516-436B-BF42-9373CBDFFFBE}" srcId="{FE998937-6CC3-4D2E-9C99-BB7A117DBC71}" destId="{394E3F06-0390-4EE1-83D7-AE652629640A}" srcOrd="1" destOrd="0" parTransId="{381BD191-9712-4D96-B275-282A01B9C5AD}" sibTransId="{315F0F00-7F81-470C-882E-8C84AF265F17}"/>
    <dgm:cxn modelId="{730E2270-5221-475F-B391-60C570240BF7}" type="presOf" srcId="{C6DF50D9-74B0-4DA7-A7A7-C55E78EA438C}" destId="{4CEB704A-DDDC-407F-B78F-13922A184A4A}" srcOrd="1" destOrd="0" presId="urn:microsoft.com/office/officeart/2005/8/layout/orgChart1"/>
    <dgm:cxn modelId="{39A93553-184C-45CD-A152-1F2074EAFA4A}" type="presOf" srcId="{C40BA354-8852-4C7F-BEA7-94F7E59E2193}" destId="{9639ED22-20AA-4C21-BD9B-B774A2601697}" srcOrd="0" destOrd="0" presId="urn:microsoft.com/office/officeart/2005/8/layout/orgChart1"/>
    <dgm:cxn modelId="{58F46474-A8F4-412A-9E37-39E23DDD827A}" srcId="{FE998937-6CC3-4D2E-9C99-BB7A117DBC71}" destId="{C6DF50D9-74B0-4DA7-A7A7-C55E78EA438C}" srcOrd="2" destOrd="0" parTransId="{C40BA354-8852-4C7F-BEA7-94F7E59E2193}" sibTransId="{5F9A07AE-27DC-4B65-91D0-00058B1473EE}"/>
    <dgm:cxn modelId="{91534079-2AA9-412E-8EF9-5440CF43BC77}" type="presOf" srcId="{C6DF50D9-74B0-4DA7-A7A7-C55E78EA438C}" destId="{3024EAF5-127D-4F37-B8D4-968F78AD426C}" srcOrd="0" destOrd="0" presId="urn:microsoft.com/office/officeart/2005/8/layout/orgChart1"/>
    <dgm:cxn modelId="{5E0F6795-F471-4CB7-A2C4-C0DC6619E53B}" type="presOf" srcId="{FE998937-6CC3-4D2E-9C99-BB7A117DBC71}" destId="{A4EAD53C-1DCE-4693-BA02-251C709B26EB}" srcOrd="1" destOrd="0" presId="urn:microsoft.com/office/officeart/2005/8/layout/orgChart1"/>
    <dgm:cxn modelId="{2EFE36A3-660E-4C0D-BF93-6CD6601717B2}" type="presOf" srcId="{381BD191-9712-4D96-B275-282A01B9C5AD}" destId="{F235F5FD-4E57-46A3-903F-D29E463E28AD}" srcOrd="0" destOrd="0" presId="urn:microsoft.com/office/officeart/2005/8/layout/orgChart1"/>
    <dgm:cxn modelId="{83FB9CA4-276C-4A0D-B976-9310FEF4ED0A}" srcId="{FE998937-6CC3-4D2E-9C99-BB7A117DBC71}" destId="{7AFF9E20-7F6B-4988-9098-11009C98958D}" srcOrd="0" destOrd="0" parTransId="{447E19E0-391B-4B57-A393-A32EE1B7460B}" sibTransId="{A1870BC8-FF07-43E3-B65B-D67579F6EBC7}"/>
    <dgm:cxn modelId="{13C314A7-DA88-4597-BBA6-9143DF1827B6}" type="presOf" srcId="{FE998937-6CC3-4D2E-9C99-BB7A117DBC71}" destId="{65F31C68-8AEF-4634-8FC3-452C10676720}" srcOrd="0" destOrd="0" presId="urn:microsoft.com/office/officeart/2005/8/layout/orgChart1"/>
    <dgm:cxn modelId="{C023BBB0-213A-4C27-A591-FA9700DA1734}" srcId="{7AFF9E20-7F6B-4988-9098-11009C98958D}" destId="{70CCD1D9-AF39-4813-827F-4043C2A83029}" srcOrd="0" destOrd="0" parTransId="{F3E86A02-C394-4225-A63F-5F0CD92D36B4}" sibTransId="{8D7F4A68-3701-4E43-8295-38A46F5B9D53}"/>
    <dgm:cxn modelId="{ECB5BAC8-2F79-484F-8006-380EE9DA523D}" type="presOf" srcId="{70CCD1D9-AF39-4813-827F-4043C2A83029}" destId="{E62CCEE9-DF94-49EC-A61E-E8316706D068}" srcOrd="0" destOrd="0" presId="urn:microsoft.com/office/officeart/2005/8/layout/orgChart1"/>
    <dgm:cxn modelId="{D4BB3CCE-E322-4860-9981-2B857626C36B}" type="presOf" srcId="{7AFF9E20-7F6B-4988-9098-11009C98958D}" destId="{D1A4CBA0-0F75-4574-917F-52F39952C12F}" srcOrd="1" destOrd="0" presId="urn:microsoft.com/office/officeart/2005/8/layout/orgChart1"/>
    <dgm:cxn modelId="{0AF9A0E4-B49D-4C22-AD65-146221EB64B5}" type="presOf" srcId="{F3E86A02-C394-4225-A63F-5F0CD92D36B4}" destId="{3345FDC9-3A62-4B82-AE3F-2713AC083A42}" srcOrd="0" destOrd="0" presId="urn:microsoft.com/office/officeart/2005/8/layout/orgChart1"/>
    <dgm:cxn modelId="{25402AEE-837E-44C6-893D-07C884AC12E0}" type="presOf" srcId="{447E19E0-391B-4B57-A393-A32EE1B7460B}" destId="{C3C3E5FE-B6B7-4745-BE9B-AB8F830F0399}" srcOrd="0" destOrd="0" presId="urn:microsoft.com/office/officeart/2005/8/layout/orgChart1"/>
    <dgm:cxn modelId="{82109014-1646-41BD-98ED-6581A846946F}" type="presParOf" srcId="{F4100692-020D-43D0-B6F1-4AC243AE690F}" destId="{14CEEC43-388B-4A32-A6E0-EB7A03D247C1}" srcOrd="0" destOrd="0" presId="urn:microsoft.com/office/officeart/2005/8/layout/orgChart1"/>
    <dgm:cxn modelId="{EB6A9D2B-A885-4186-BF12-222F3C7AE7F1}" type="presParOf" srcId="{14CEEC43-388B-4A32-A6E0-EB7A03D247C1}" destId="{52BBFFB4-BD84-498A-929B-F8BB130AC3D7}" srcOrd="0" destOrd="0" presId="urn:microsoft.com/office/officeart/2005/8/layout/orgChart1"/>
    <dgm:cxn modelId="{B9DC6AD1-6074-4051-BBA9-6D85097372AD}" type="presParOf" srcId="{52BBFFB4-BD84-498A-929B-F8BB130AC3D7}" destId="{65F31C68-8AEF-4634-8FC3-452C10676720}" srcOrd="0" destOrd="0" presId="urn:microsoft.com/office/officeart/2005/8/layout/orgChart1"/>
    <dgm:cxn modelId="{803B571F-E8B1-4E91-89BF-A49CDE7F1C61}" type="presParOf" srcId="{52BBFFB4-BD84-498A-929B-F8BB130AC3D7}" destId="{A4EAD53C-1DCE-4693-BA02-251C709B26EB}" srcOrd="1" destOrd="0" presId="urn:microsoft.com/office/officeart/2005/8/layout/orgChart1"/>
    <dgm:cxn modelId="{8522BE63-D9D4-431F-9DD3-4D49400D8B0A}" type="presParOf" srcId="{14CEEC43-388B-4A32-A6E0-EB7A03D247C1}" destId="{88669C97-2906-4CA8-A5C7-F4C331859194}" srcOrd="1" destOrd="0" presId="urn:microsoft.com/office/officeart/2005/8/layout/orgChart1"/>
    <dgm:cxn modelId="{6EEC92CC-3A2B-4940-BE81-C1C9BF57C993}" type="presParOf" srcId="{88669C97-2906-4CA8-A5C7-F4C331859194}" destId="{F235F5FD-4E57-46A3-903F-D29E463E28AD}" srcOrd="0" destOrd="0" presId="urn:microsoft.com/office/officeart/2005/8/layout/orgChart1"/>
    <dgm:cxn modelId="{FA3A678D-0B1B-4BF6-AB54-A2A903BFB232}" type="presParOf" srcId="{88669C97-2906-4CA8-A5C7-F4C331859194}" destId="{6362E2F8-B7AD-47D6-8766-668F641763B0}" srcOrd="1" destOrd="0" presId="urn:microsoft.com/office/officeart/2005/8/layout/orgChart1"/>
    <dgm:cxn modelId="{B775274C-CCCE-4AF1-902D-6FD38FB88520}" type="presParOf" srcId="{6362E2F8-B7AD-47D6-8766-668F641763B0}" destId="{B6B26214-FFF6-4A53-8788-38E352B18B98}" srcOrd="0" destOrd="0" presId="urn:microsoft.com/office/officeart/2005/8/layout/orgChart1"/>
    <dgm:cxn modelId="{6F119059-C956-4335-85BE-88879007D5DE}" type="presParOf" srcId="{B6B26214-FFF6-4A53-8788-38E352B18B98}" destId="{5E580C7D-59B8-4E38-AEAC-1462BCEE08F1}" srcOrd="0" destOrd="0" presId="urn:microsoft.com/office/officeart/2005/8/layout/orgChart1"/>
    <dgm:cxn modelId="{9D99164D-8703-4A63-A893-7A45FF1EE83D}" type="presParOf" srcId="{B6B26214-FFF6-4A53-8788-38E352B18B98}" destId="{58A8E549-5340-4A37-9DE9-3C2946EEE6E5}" srcOrd="1" destOrd="0" presId="urn:microsoft.com/office/officeart/2005/8/layout/orgChart1"/>
    <dgm:cxn modelId="{03086D27-2763-4755-9182-FAB189A5B105}" type="presParOf" srcId="{6362E2F8-B7AD-47D6-8766-668F641763B0}" destId="{9E186CCE-CFFA-4847-A1F3-C1441D31EF04}" srcOrd="1" destOrd="0" presId="urn:microsoft.com/office/officeart/2005/8/layout/orgChart1"/>
    <dgm:cxn modelId="{54FA3484-B814-46BD-B840-40F7B1E26E5F}" type="presParOf" srcId="{6362E2F8-B7AD-47D6-8766-668F641763B0}" destId="{C04EDC85-603E-45A2-985E-F52B422D6B00}" srcOrd="2" destOrd="0" presId="urn:microsoft.com/office/officeart/2005/8/layout/orgChart1"/>
    <dgm:cxn modelId="{520746B6-1992-41EB-9B44-5A08FF062ED4}" type="presParOf" srcId="{88669C97-2906-4CA8-A5C7-F4C331859194}" destId="{9639ED22-20AA-4C21-BD9B-B774A2601697}" srcOrd="2" destOrd="0" presId="urn:microsoft.com/office/officeart/2005/8/layout/orgChart1"/>
    <dgm:cxn modelId="{9197A56D-0A57-4ACB-82CB-498A049E05B3}" type="presParOf" srcId="{88669C97-2906-4CA8-A5C7-F4C331859194}" destId="{2F45EB1B-B2DE-48CA-BCE4-17239AE0E440}" srcOrd="3" destOrd="0" presId="urn:microsoft.com/office/officeart/2005/8/layout/orgChart1"/>
    <dgm:cxn modelId="{6E2F8764-1FE9-47A0-89E4-F085708F2C4B}" type="presParOf" srcId="{2F45EB1B-B2DE-48CA-BCE4-17239AE0E440}" destId="{93712952-8281-49B3-A098-324BDBF98240}" srcOrd="0" destOrd="0" presId="urn:microsoft.com/office/officeart/2005/8/layout/orgChart1"/>
    <dgm:cxn modelId="{82503D69-D94C-4286-9F35-1A1210B6E7F9}" type="presParOf" srcId="{93712952-8281-49B3-A098-324BDBF98240}" destId="{3024EAF5-127D-4F37-B8D4-968F78AD426C}" srcOrd="0" destOrd="0" presId="urn:microsoft.com/office/officeart/2005/8/layout/orgChart1"/>
    <dgm:cxn modelId="{2D3EF284-3C6A-4829-A5CE-883710049C72}" type="presParOf" srcId="{93712952-8281-49B3-A098-324BDBF98240}" destId="{4CEB704A-DDDC-407F-B78F-13922A184A4A}" srcOrd="1" destOrd="0" presId="urn:microsoft.com/office/officeart/2005/8/layout/orgChart1"/>
    <dgm:cxn modelId="{8C85ECA5-9081-4EDC-8BF0-02B551C044F0}" type="presParOf" srcId="{2F45EB1B-B2DE-48CA-BCE4-17239AE0E440}" destId="{3E910BF0-585B-4EAC-AF6F-B636204451C4}" srcOrd="1" destOrd="0" presId="urn:microsoft.com/office/officeart/2005/8/layout/orgChart1"/>
    <dgm:cxn modelId="{2EB7D85C-61DE-4ADD-BB8B-1EBC036B7AF6}" type="presParOf" srcId="{2F45EB1B-B2DE-48CA-BCE4-17239AE0E440}" destId="{5715DEC2-2841-4A1C-B37F-986983263F3E}" srcOrd="2" destOrd="0" presId="urn:microsoft.com/office/officeart/2005/8/layout/orgChart1"/>
    <dgm:cxn modelId="{0F283B57-D389-4FCD-B08B-583C47E4021B}" type="presParOf" srcId="{14CEEC43-388B-4A32-A6E0-EB7A03D247C1}" destId="{B66E9830-2C74-460D-BE97-84FBC556185F}" srcOrd="2" destOrd="0" presId="urn:microsoft.com/office/officeart/2005/8/layout/orgChart1"/>
    <dgm:cxn modelId="{53C58B96-33C0-4267-9B44-0F2385E0623D}" type="presParOf" srcId="{B66E9830-2C74-460D-BE97-84FBC556185F}" destId="{C3C3E5FE-B6B7-4745-BE9B-AB8F830F0399}" srcOrd="0" destOrd="0" presId="urn:microsoft.com/office/officeart/2005/8/layout/orgChart1"/>
    <dgm:cxn modelId="{80468755-05AA-49FF-A4BA-72C5BA4CE6F4}" type="presParOf" srcId="{B66E9830-2C74-460D-BE97-84FBC556185F}" destId="{2E0D7983-2362-441D-8C31-D2DBB55D2AC3}" srcOrd="1" destOrd="0" presId="urn:microsoft.com/office/officeart/2005/8/layout/orgChart1"/>
    <dgm:cxn modelId="{ECCDB937-48C0-4160-B311-EF0893B0F83A}" type="presParOf" srcId="{2E0D7983-2362-441D-8C31-D2DBB55D2AC3}" destId="{0BE633B3-88B0-46F9-835A-98FE5AC9D948}" srcOrd="0" destOrd="0" presId="urn:microsoft.com/office/officeart/2005/8/layout/orgChart1"/>
    <dgm:cxn modelId="{B05ECBE3-DF37-4F00-A713-CDFFF249D5B0}" type="presParOf" srcId="{0BE633B3-88B0-46F9-835A-98FE5AC9D948}" destId="{A3AD04E9-D943-4D28-B1AA-032497768947}" srcOrd="0" destOrd="0" presId="urn:microsoft.com/office/officeart/2005/8/layout/orgChart1"/>
    <dgm:cxn modelId="{3113B975-523C-41EF-B7E7-ACECDF2684F3}" type="presParOf" srcId="{0BE633B3-88B0-46F9-835A-98FE5AC9D948}" destId="{D1A4CBA0-0F75-4574-917F-52F39952C12F}" srcOrd="1" destOrd="0" presId="urn:microsoft.com/office/officeart/2005/8/layout/orgChart1"/>
    <dgm:cxn modelId="{BCF372B9-9F93-4B28-AB9C-5F4F4D7951FD}" type="presParOf" srcId="{2E0D7983-2362-441D-8C31-D2DBB55D2AC3}" destId="{7F54C0A9-FFB9-4C46-B89D-25F71CBF7341}" srcOrd="1" destOrd="0" presId="urn:microsoft.com/office/officeart/2005/8/layout/orgChart1"/>
    <dgm:cxn modelId="{FCB52B1A-1F3C-494E-A675-711C4861AC90}" type="presParOf" srcId="{7F54C0A9-FFB9-4C46-B89D-25F71CBF7341}" destId="{3345FDC9-3A62-4B82-AE3F-2713AC083A42}" srcOrd="0" destOrd="0" presId="urn:microsoft.com/office/officeart/2005/8/layout/orgChart1"/>
    <dgm:cxn modelId="{27A922D1-FEE9-42FA-A19E-61FCDB31BFB3}" type="presParOf" srcId="{7F54C0A9-FFB9-4C46-B89D-25F71CBF7341}" destId="{4BECE801-FAB8-4B11-A6F8-C5B5CD0BB245}" srcOrd="1" destOrd="0" presId="urn:microsoft.com/office/officeart/2005/8/layout/orgChart1"/>
    <dgm:cxn modelId="{DD6909DD-22F5-4EBC-9CC3-9AC4EAF31B89}" type="presParOf" srcId="{4BECE801-FAB8-4B11-A6F8-C5B5CD0BB245}" destId="{A61C1FAE-A5D9-426C-B3D7-F5F9613352A4}" srcOrd="0" destOrd="0" presId="urn:microsoft.com/office/officeart/2005/8/layout/orgChart1"/>
    <dgm:cxn modelId="{93A7D16B-7530-4A89-96D6-341625F75873}" type="presParOf" srcId="{A61C1FAE-A5D9-426C-B3D7-F5F9613352A4}" destId="{E62CCEE9-DF94-49EC-A61E-E8316706D068}" srcOrd="0" destOrd="0" presId="urn:microsoft.com/office/officeart/2005/8/layout/orgChart1"/>
    <dgm:cxn modelId="{720FBA98-8054-475E-9AAA-87384DAFFE68}" type="presParOf" srcId="{A61C1FAE-A5D9-426C-B3D7-F5F9613352A4}" destId="{97EA5786-F571-4367-A5E7-41BCA0B85210}" srcOrd="1" destOrd="0" presId="urn:microsoft.com/office/officeart/2005/8/layout/orgChart1"/>
    <dgm:cxn modelId="{B614923C-E7AC-43C9-B3EF-C36701881CAC}" type="presParOf" srcId="{4BECE801-FAB8-4B11-A6F8-C5B5CD0BB245}" destId="{895A1D7A-EB46-4CF8-A29F-189D7F15D542}" srcOrd="1" destOrd="0" presId="urn:microsoft.com/office/officeart/2005/8/layout/orgChart1"/>
    <dgm:cxn modelId="{10F5FD35-3CBC-4B1B-98D3-125E3917DD83}" type="presParOf" srcId="{4BECE801-FAB8-4B11-A6F8-C5B5CD0BB245}" destId="{C3D08295-4575-4964-B7A8-9EE62B07C54D}" srcOrd="2" destOrd="0" presId="urn:microsoft.com/office/officeart/2005/8/layout/orgChart1"/>
    <dgm:cxn modelId="{020FF38F-6CFF-4A32-BE44-B1F132341585}" type="presParOf" srcId="{2E0D7983-2362-441D-8C31-D2DBB55D2AC3}" destId="{401BC273-8E0E-4990-A50F-EDC90B68F72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45FDC9-3A62-4B82-AE3F-2713AC083A42}">
      <dsp:nvSpPr>
        <dsp:cNvPr id="0" name=""/>
        <dsp:cNvSpPr/>
      </dsp:nvSpPr>
      <dsp:spPr>
        <a:xfrm>
          <a:off x="2314646" y="1065266"/>
          <a:ext cx="416263" cy="407423"/>
        </a:xfrm>
        <a:custGeom>
          <a:avLst/>
          <a:gdLst/>
          <a:ahLst/>
          <a:cxnLst/>
          <a:rect l="0" t="0" r="0" b="0"/>
          <a:pathLst>
            <a:path>
              <a:moveTo>
                <a:pt x="335636" y="0"/>
              </a:moveTo>
              <a:lnTo>
                <a:pt x="0" y="328508"/>
              </a:lnTo>
            </a:path>
          </a:pathLst>
        </a:custGeom>
        <a:noFill/>
        <a:ln w="25400" cap="flat" cmpd="sng" algn="ctr">
          <a:solidFill>
            <a:sysClr val="window" lastClr="FFFFFF"/>
          </a:solidFill>
          <a:prstDash val="solid"/>
        </a:ln>
        <a:effectLst/>
      </dsp:spPr>
      <dsp:style>
        <a:lnRef idx="2">
          <a:scrgbClr r="0" g="0" b="0"/>
        </a:lnRef>
        <a:fillRef idx="0">
          <a:scrgbClr r="0" g="0" b="0"/>
        </a:fillRef>
        <a:effectRef idx="0">
          <a:scrgbClr r="0" g="0" b="0"/>
        </a:effectRef>
        <a:fontRef idx="minor"/>
      </dsp:style>
    </dsp:sp>
    <dsp:sp modelId="{C3C3E5FE-B6B7-4745-BE9B-AB8F830F0399}">
      <dsp:nvSpPr>
        <dsp:cNvPr id="0" name=""/>
        <dsp:cNvSpPr/>
      </dsp:nvSpPr>
      <dsp:spPr>
        <a:xfrm>
          <a:off x="2809445" y="449678"/>
          <a:ext cx="370188" cy="391224"/>
        </a:xfrm>
        <a:custGeom>
          <a:avLst/>
          <a:gdLst/>
          <a:ahLst/>
          <a:cxnLst/>
          <a:rect l="0" t="0" r="0" b="0"/>
          <a:pathLst>
            <a:path>
              <a:moveTo>
                <a:pt x="0" y="0"/>
              </a:moveTo>
              <a:lnTo>
                <a:pt x="298485" y="315447"/>
              </a:lnTo>
            </a:path>
          </a:pathLst>
        </a:custGeom>
        <a:noFill/>
        <a:ln w="25400" cap="flat" cmpd="sng" algn="ctr">
          <a:solidFill>
            <a:sysClr val="window" lastClr="FFFFFF"/>
          </a:solidFill>
          <a:prstDash val="solid"/>
        </a:ln>
        <a:effectLst/>
      </dsp:spPr>
      <dsp:style>
        <a:lnRef idx="2">
          <a:scrgbClr r="0" g="0" b="0"/>
        </a:lnRef>
        <a:fillRef idx="0">
          <a:scrgbClr r="0" g="0" b="0"/>
        </a:fillRef>
        <a:effectRef idx="0">
          <a:scrgbClr r="0" g="0" b="0"/>
        </a:effectRef>
        <a:fontRef idx="minor"/>
      </dsp:style>
    </dsp:sp>
    <dsp:sp modelId="{9639ED22-20AA-4C21-BD9B-B774A2601697}">
      <dsp:nvSpPr>
        <dsp:cNvPr id="0" name=""/>
        <dsp:cNvSpPr/>
      </dsp:nvSpPr>
      <dsp:spPr>
        <a:xfrm>
          <a:off x="2809445" y="449678"/>
          <a:ext cx="542956" cy="1462842"/>
        </a:xfrm>
        <a:custGeom>
          <a:avLst/>
          <a:gdLst/>
          <a:ahLst/>
          <a:cxnLst/>
          <a:rect l="0" t="0" r="0" b="0"/>
          <a:pathLst>
            <a:path>
              <a:moveTo>
                <a:pt x="0" y="0"/>
              </a:moveTo>
              <a:lnTo>
                <a:pt x="0" y="1103518"/>
              </a:lnTo>
              <a:lnTo>
                <a:pt x="437789" y="1103518"/>
              </a:lnTo>
              <a:lnTo>
                <a:pt x="437789" y="117949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235F5FD-4E57-46A3-903F-D29E463E28AD}">
      <dsp:nvSpPr>
        <dsp:cNvPr id="0" name=""/>
        <dsp:cNvSpPr/>
      </dsp:nvSpPr>
      <dsp:spPr>
        <a:xfrm>
          <a:off x="2266489" y="449678"/>
          <a:ext cx="542956" cy="1462842"/>
        </a:xfrm>
        <a:custGeom>
          <a:avLst/>
          <a:gdLst/>
          <a:ahLst/>
          <a:cxnLst/>
          <a:rect l="0" t="0" r="0" b="0"/>
          <a:pathLst>
            <a:path>
              <a:moveTo>
                <a:pt x="437789" y="0"/>
              </a:moveTo>
              <a:lnTo>
                <a:pt x="437789" y="1103518"/>
              </a:lnTo>
              <a:lnTo>
                <a:pt x="0" y="1103518"/>
              </a:lnTo>
              <a:lnTo>
                <a:pt x="0" y="117949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F31C68-8AEF-4634-8FC3-452C10676720}">
      <dsp:nvSpPr>
        <dsp:cNvPr id="0" name=""/>
        <dsp:cNvSpPr/>
      </dsp:nvSpPr>
      <dsp:spPr>
        <a:xfrm>
          <a:off x="2360721" y="954"/>
          <a:ext cx="897449" cy="44872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ContractManager </a:t>
          </a:r>
        </a:p>
      </dsp:txBody>
      <dsp:txXfrm>
        <a:off x="2360721" y="954"/>
        <a:ext cx="897449" cy="448724"/>
      </dsp:txXfrm>
    </dsp:sp>
    <dsp:sp modelId="{5E580C7D-59B8-4E38-AEAC-1462BCEE08F1}">
      <dsp:nvSpPr>
        <dsp:cNvPr id="0" name=""/>
        <dsp:cNvSpPr/>
      </dsp:nvSpPr>
      <dsp:spPr>
        <a:xfrm>
          <a:off x="1817764" y="1912521"/>
          <a:ext cx="897449" cy="44872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Chefs</a:t>
          </a:r>
        </a:p>
      </dsp:txBody>
      <dsp:txXfrm>
        <a:off x="1817764" y="1912521"/>
        <a:ext cx="897449" cy="448724"/>
      </dsp:txXfrm>
    </dsp:sp>
    <dsp:sp modelId="{3024EAF5-127D-4F37-B8D4-968F78AD426C}">
      <dsp:nvSpPr>
        <dsp:cNvPr id="0" name=""/>
        <dsp:cNvSpPr/>
      </dsp:nvSpPr>
      <dsp:spPr>
        <a:xfrm>
          <a:off x="2903678" y="1912521"/>
          <a:ext cx="897449" cy="44872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Apprentice Commis Chef</a:t>
          </a:r>
        </a:p>
      </dsp:txBody>
      <dsp:txXfrm>
        <a:off x="2903678" y="1912521"/>
        <a:ext cx="897449" cy="448724"/>
      </dsp:txXfrm>
    </dsp:sp>
    <dsp:sp modelId="{A3AD04E9-D943-4D28-B1AA-032497768947}">
      <dsp:nvSpPr>
        <dsp:cNvPr id="0" name=""/>
        <dsp:cNvSpPr/>
      </dsp:nvSpPr>
      <dsp:spPr>
        <a:xfrm>
          <a:off x="2282185" y="616541"/>
          <a:ext cx="897449" cy="44872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Executive Chef </a:t>
          </a:r>
        </a:p>
      </dsp:txBody>
      <dsp:txXfrm>
        <a:off x="2282185" y="616541"/>
        <a:ext cx="897449" cy="448724"/>
      </dsp:txXfrm>
    </dsp:sp>
    <dsp:sp modelId="{E62CCEE9-DF94-49EC-A61E-E8316706D068}">
      <dsp:nvSpPr>
        <dsp:cNvPr id="0" name=""/>
        <dsp:cNvSpPr/>
      </dsp:nvSpPr>
      <dsp:spPr>
        <a:xfrm>
          <a:off x="2314646" y="1248327"/>
          <a:ext cx="897449" cy="44872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Senior Sous Chef </a:t>
          </a:r>
        </a:p>
      </dsp:txBody>
      <dsp:txXfrm>
        <a:off x="2314646" y="1248327"/>
        <a:ext cx="897449" cy="4487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6917</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Speirs, Beverley</cp:lastModifiedBy>
  <cp:revision>2</cp:revision>
  <dcterms:created xsi:type="dcterms:W3CDTF">2026-05-13T15:38:00Z</dcterms:created>
  <dcterms:modified xsi:type="dcterms:W3CDTF">2026-05-13T15:38:00Z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