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4AF39" w14:textId="7D789A25" w:rsidR="00685BE2"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2299AF47" w14:textId="2623FA07" w:rsidR="00462CF8" w:rsidRPr="00462CF8" w:rsidRDefault="00462CF8" w:rsidP="009A36F7">
                            <w:pPr>
                              <w:jc w:val="left"/>
                              <w:rPr>
                                <w:b/>
                                <w:bCs/>
                                <w:color w:val="FFFFFF" w:themeColor="background1"/>
                                <w:sz w:val="44"/>
                                <w:szCs w:val="44"/>
                                <w:lang w:val="en-AU"/>
                              </w:rPr>
                            </w:pPr>
                            <w:r>
                              <w:rPr>
                                <w:b/>
                                <w:bCs/>
                                <w:color w:val="FFFFFF" w:themeColor="background1"/>
                                <w:sz w:val="44"/>
                                <w:szCs w:val="44"/>
                                <w:lang w:val="en-AU"/>
                              </w:rPr>
                              <w:t>Apprenticeship</w:t>
                            </w:r>
                            <w:r w:rsidR="00E96A66">
                              <w:rPr>
                                <w:b/>
                                <w:bCs/>
                                <w:color w:val="FFFFFF" w:themeColor="background1"/>
                                <w:sz w:val="44"/>
                                <w:szCs w:val="44"/>
                                <w:lang w:val="en-AU"/>
                              </w:rPr>
                              <w:t>s</w:t>
                            </w:r>
                            <w:r>
                              <w:rPr>
                                <w:b/>
                                <w:bCs/>
                                <w:color w:val="FFFFFF" w:themeColor="background1"/>
                                <w:sz w:val="44"/>
                                <w:szCs w:val="44"/>
                                <w:lang w:val="en-AU"/>
                              </w:rPr>
                              <w:t xml:space="preserve"> Lead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734AF39" w14:textId="7D789A25" w:rsidR="00685BE2"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2299AF47" w14:textId="2623FA07" w:rsidR="00462CF8" w:rsidRPr="00462CF8" w:rsidRDefault="00462CF8" w:rsidP="009A36F7">
                      <w:pPr>
                        <w:jc w:val="left"/>
                        <w:rPr>
                          <w:b/>
                          <w:bCs/>
                          <w:color w:val="FFFFFF" w:themeColor="background1"/>
                          <w:sz w:val="44"/>
                          <w:szCs w:val="44"/>
                          <w:lang w:val="en-AU"/>
                        </w:rPr>
                      </w:pPr>
                      <w:r>
                        <w:rPr>
                          <w:b/>
                          <w:bCs/>
                          <w:color w:val="FFFFFF" w:themeColor="background1"/>
                          <w:sz w:val="44"/>
                          <w:szCs w:val="44"/>
                          <w:lang w:val="en-AU"/>
                        </w:rPr>
                        <w:t>Apprenticeship</w:t>
                      </w:r>
                      <w:r w:rsidR="00E96A66">
                        <w:rPr>
                          <w:b/>
                          <w:bCs/>
                          <w:color w:val="FFFFFF" w:themeColor="background1"/>
                          <w:sz w:val="44"/>
                          <w:szCs w:val="44"/>
                          <w:lang w:val="en-AU"/>
                        </w:rPr>
                        <w:t>s</w:t>
                      </w:r>
                      <w:r>
                        <w:rPr>
                          <w:b/>
                          <w:bCs/>
                          <w:color w:val="FFFFFF" w:themeColor="background1"/>
                          <w:sz w:val="44"/>
                          <w:szCs w:val="44"/>
                          <w:lang w:val="en-AU"/>
                        </w:rPr>
                        <w:t xml:space="preserve"> Lead</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109E2"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78C9C138" w:rsidR="00800A60" w:rsidRPr="00A824A9" w:rsidRDefault="00462CF8" w:rsidP="00800A60">
            <w:pPr>
              <w:spacing w:before="20" w:after="20"/>
              <w:jc w:val="left"/>
              <w:rPr>
                <w:rFonts w:cs="Arial"/>
                <w:color w:val="000000" w:themeColor="text1"/>
                <w:szCs w:val="20"/>
              </w:rPr>
            </w:pPr>
            <w:r>
              <w:rPr>
                <w:rFonts w:cs="Arial"/>
                <w:color w:val="000000" w:themeColor="text1"/>
                <w:szCs w:val="20"/>
              </w:rPr>
              <w:t>Transversal HR</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266C5C77" w:rsidR="00800A60" w:rsidRPr="00A824A9" w:rsidRDefault="00462CF8" w:rsidP="00800A60">
            <w:pPr>
              <w:spacing w:before="20" w:after="20"/>
              <w:jc w:val="left"/>
              <w:rPr>
                <w:rFonts w:cs="Arial"/>
                <w:color w:val="000000" w:themeColor="text1"/>
                <w:szCs w:val="20"/>
                <w:lang w:val="en-GB"/>
              </w:rPr>
            </w:pPr>
            <w:r>
              <w:rPr>
                <w:rFonts w:cs="Arial"/>
                <w:color w:val="000000" w:themeColor="text1"/>
                <w:szCs w:val="20"/>
                <w:lang w:val="en-GB"/>
              </w:rPr>
              <w:t>Apprenticeship</w:t>
            </w:r>
            <w:r w:rsidR="00E96A66">
              <w:rPr>
                <w:rFonts w:cs="Arial"/>
                <w:color w:val="000000" w:themeColor="text1"/>
                <w:szCs w:val="20"/>
                <w:lang w:val="en-GB"/>
              </w:rPr>
              <w:t>s</w:t>
            </w:r>
            <w:r>
              <w:rPr>
                <w:rFonts w:cs="Arial"/>
                <w:color w:val="000000" w:themeColor="text1"/>
                <w:szCs w:val="20"/>
                <w:lang w:val="en-GB"/>
              </w:rPr>
              <w:t xml:space="preserve"> Lead</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11D8E8CB" w:rsidR="00800A60" w:rsidRPr="00A824A9" w:rsidRDefault="00462CF8" w:rsidP="00800A60">
            <w:pPr>
              <w:spacing w:before="20" w:after="20"/>
              <w:jc w:val="left"/>
              <w:rPr>
                <w:rFonts w:cs="Arial"/>
                <w:color w:val="000000" w:themeColor="text1"/>
                <w:szCs w:val="20"/>
              </w:rPr>
            </w:pPr>
            <w:r>
              <w:rPr>
                <w:rFonts w:cs="Arial"/>
                <w:color w:val="000000" w:themeColor="text1"/>
                <w:szCs w:val="20"/>
              </w:rPr>
              <w:t>Vacant</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6F63564E" w:rsidR="00800A60" w:rsidRPr="00A824A9" w:rsidRDefault="00462CF8" w:rsidP="00800A60">
            <w:pPr>
              <w:spacing w:before="20" w:after="20"/>
              <w:jc w:val="left"/>
              <w:rPr>
                <w:rFonts w:cs="Arial"/>
                <w:color w:val="000000" w:themeColor="text1"/>
                <w:szCs w:val="20"/>
              </w:rPr>
            </w:pPr>
            <w:r>
              <w:rPr>
                <w:rFonts w:cs="Arial"/>
                <w:color w:val="000000" w:themeColor="text1"/>
                <w:szCs w:val="20"/>
              </w:rPr>
              <w:t>N/A</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28BDE887" w:rsidR="00800A60" w:rsidRDefault="003C53F4" w:rsidP="00800A60">
            <w:pPr>
              <w:spacing w:before="20" w:after="20"/>
              <w:jc w:val="left"/>
              <w:rPr>
                <w:rFonts w:cs="Arial"/>
                <w:color w:val="000000" w:themeColor="text1"/>
                <w:szCs w:val="20"/>
              </w:rPr>
            </w:pPr>
            <w:r>
              <w:rPr>
                <w:rFonts w:cs="Arial"/>
                <w:color w:val="000000" w:themeColor="text1"/>
                <w:szCs w:val="20"/>
              </w:rPr>
              <w:t>Clare Belford</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3BD68788" w:rsidR="00800A60" w:rsidRDefault="00462CF8" w:rsidP="00800A60">
            <w:pPr>
              <w:spacing w:before="20" w:after="20"/>
              <w:jc w:val="left"/>
              <w:rPr>
                <w:rFonts w:cs="Arial"/>
                <w:color w:val="000000" w:themeColor="text1"/>
                <w:szCs w:val="20"/>
              </w:rPr>
            </w:pPr>
            <w:r>
              <w:rPr>
                <w:rFonts w:cs="Arial"/>
                <w:color w:val="000000" w:themeColor="text1"/>
                <w:szCs w:val="20"/>
              </w:rPr>
              <w:t>None</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2C09D917" w:rsidR="00800A60" w:rsidRDefault="00462CF8" w:rsidP="00800A60">
            <w:pPr>
              <w:spacing w:before="20" w:after="20"/>
              <w:jc w:val="left"/>
              <w:rPr>
                <w:rFonts w:cs="Arial"/>
                <w:color w:val="000000" w:themeColor="text1"/>
                <w:szCs w:val="20"/>
              </w:rPr>
            </w:pPr>
            <w:r>
              <w:rPr>
                <w:rFonts w:cs="Arial"/>
                <w:color w:val="000000" w:themeColor="text1"/>
                <w:szCs w:val="20"/>
              </w:rPr>
              <w:t>No fixed place of work</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2D8AEA00" w14:textId="77777777" w:rsidR="00D31382" w:rsidRDefault="00D31382" w:rsidP="00D31382">
            <w:pPr>
              <w:jc w:val="left"/>
              <w:rPr>
                <w:rFonts w:cs="Arial"/>
                <w:color w:val="000000" w:themeColor="text1"/>
                <w:szCs w:val="20"/>
              </w:rPr>
            </w:pPr>
          </w:p>
          <w:p w14:paraId="09FFDD4E" w14:textId="4EC31860" w:rsidR="0060007C" w:rsidRPr="00D31382" w:rsidRDefault="00D31382" w:rsidP="00D31382">
            <w:pPr>
              <w:jc w:val="left"/>
              <w:rPr>
                <w:rFonts w:cs="Arial"/>
                <w:color w:val="000000" w:themeColor="text1"/>
                <w:szCs w:val="20"/>
              </w:rPr>
            </w:pPr>
            <w:r w:rsidRPr="00D31382">
              <w:rPr>
                <w:rFonts w:cs="Arial"/>
                <w:color w:val="000000" w:themeColor="text1"/>
                <w:szCs w:val="20"/>
              </w:rPr>
              <w:t xml:space="preserve">As our Apprenticeship Lead, you will play a pivotal role in shaping the future workforce of Sodexo. You will be responsible for developing, implementing, and managing apprenticeship </w:t>
            </w:r>
            <w:proofErr w:type="spellStart"/>
            <w:r w:rsidRPr="00D31382">
              <w:rPr>
                <w:rFonts w:cs="Arial"/>
                <w:color w:val="000000" w:themeColor="text1"/>
                <w:szCs w:val="20"/>
              </w:rPr>
              <w:t>programmes</w:t>
            </w:r>
            <w:proofErr w:type="spellEnd"/>
            <w:r w:rsidRPr="00D31382">
              <w:rPr>
                <w:rFonts w:cs="Arial"/>
                <w:color w:val="000000" w:themeColor="text1"/>
                <w:szCs w:val="20"/>
              </w:rPr>
              <w:t xml:space="preserve"> that align with our strategic goals and comply with relevant standards and regulations. This role demands a blend of strategic vision and operational excellence, ensuring that our apprentices are equipped with the skills and knowledge to thrive in their careers.</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proofErr w:type="gramStart"/>
            <w:r w:rsidRPr="00315425">
              <w:rPr>
                <w:color w:val="FF0000"/>
              </w:rPr>
              <w:t>.</w:t>
            </w:r>
            <w:r>
              <w:t xml:space="preserve">  </w:t>
            </w:r>
            <w:r>
              <w:rPr>
                <w:color w:val="FF0000"/>
              </w:rPr>
              <w:t>2</w:t>
            </w:r>
            <w:proofErr w:type="gramEnd"/>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14D8BA8A" w14:textId="77777777" w:rsidR="003261E3" w:rsidRDefault="0076766E" w:rsidP="003261E3">
            <w:pPr>
              <w:pStyle w:val="ListParagraph"/>
              <w:numPr>
                <w:ilvl w:val="0"/>
                <w:numId w:val="34"/>
              </w:numPr>
              <w:ind w:left="600"/>
            </w:pPr>
            <w:r w:rsidRPr="0076766E">
              <w:t xml:space="preserve">Programme Development: Develop and implement apprenticeship </w:t>
            </w:r>
            <w:proofErr w:type="spellStart"/>
            <w:r w:rsidRPr="0076766E">
              <w:t>programmes</w:t>
            </w:r>
            <w:proofErr w:type="spellEnd"/>
            <w:r w:rsidRPr="0076766E">
              <w:t xml:space="preserve"> that align with both industry standards and </w:t>
            </w:r>
            <w:proofErr w:type="spellStart"/>
            <w:r w:rsidRPr="0076766E">
              <w:t>organisational</w:t>
            </w:r>
            <w:proofErr w:type="spellEnd"/>
            <w:r w:rsidRPr="0076766E">
              <w:t xml:space="preserve"> objectives.</w:t>
            </w:r>
          </w:p>
          <w:p w14:paraId="1329D751" w14:textId="77777777" w:rsidR="003261E3" w:rsidRDefault="0076766E" w:rsidP="003261E3">
            <w:pPr>
              <w:pStyle w:val="ListParagraph"/>
              <w:numPr>
                <w:ilvl w:val="0"/>
                <w:numId w:val="34"/>
              </w:numPr>
              <w:ind w:left="600"/>
            </w:pPr>
            <w:r w:rsidRPr="0076766E">
              <w:t xml:space="preserve">Stakeholder Engagement: Foster and sustain collaborative relationships with educational institutions, training providers, and industry partners to enrich </w:t>
            </w:r>
            <w:proofErr w:type="gramStart"/>
            <w:r w:rsidRPr="0076766E">
              <w:t>the apprenticeship</w:t>
            </w:r>
            <w:proofErr w:type="gramEnd"/>
            <w:r w:rsidRPr="0076766E">
              <w:t xml:space="preserve"> experience.</w:t>
            </w:r>
          </w:p>
          <w:p w14:paraId="6851966B" w14:textId="77777777" w:rsidR="003261E3" w:rsidRDefault="0076766E" w:rsidP="003261E3">
            <w:pPr>
              <w:pStyle w:val="ListParagraph"/>
              <w:numPr>
                <w:ilvl w:val="0"/>
                <w:numId w:val="34"/>
              </w:numPr>
              <w:ind w:left="600"/>
            </w:pPr>
            <w:r w:rsidRPr="0076766E">
              <w:t>Mentorship and Support: Create a supportive environment for apprentices by facilitating mentoring, coaching, and establishing robust feedback mechanisms.</w:t>
            </w:r>
          </w:p>
          <w:p w14:paraId="5554A156" w14:textId="77777777" w:rsidR="003261E3" w:rsidRDefault="0076766E" w:rsidP="003261E3">
            <w:pPr>
              <w:pStyle w:val="ListParagraph"/>
              <w:numPr>
                <w:ilvl w:val="0"/>
                <w:numId w:val="34"/>
              </w:numPr>
              <w:ind w:left="600"/>
            </w:pPr>
            <w:r w:rsidRPr="0076766E">
              <w:t>Digital Apprenticeship Account Management: Oversee and assume accountability for the management of the Digital Apprenticeship Account.</w:t>
            </w:r>
          </w:p>
          <w:p w14:paraId="02ADB7EE" w14:textId="77777777" w:rsidR="003261E3" w:rsidRDefault="0076766E" w:rsidP="003261E3">
            <w:pPr>
              <w:pStyle w:val="ListParagraph"/>
              <w:numPr>
                <w:ilvl w:val="0"/>
                <w:numId w:val="34"/>
              </w:numPr>
              <w:ind w:left="600"/>
            </w:pPr>
            <w:r w:rsidRPr="0076766E">
              <w:t xml:space="preserve">Compliance and Quality Assurance: Ensure all apprenticeship </w:t>
            </w:r>
            <w:proofErr w:type="spellStart"/>
            <w:r w:rsidRPr="0076766E">
              <w:t>programmes</w:t>
            </w:r>
            <w:proofErr w:type="spellEnd"/>
            <w:r w:rsidRPr="0076766E">
              <w:t xml:space="preserve"> adhere to legal requirements and uphold the highest standards of quality, holding training providers responsible for performance.</w:t>
            </w:r>
          </w:p>
          <w:p w14:paraId="29F5083D" w14:textId="77777777" w:rsidR="003261E3" w:rsidRDefault="0076766E" w:rsidP="003261E3">
            <w:pPr>
              <w:pStyle w:val="ListParagraph"/>
              <w:numPr>
                <w:ilvl w:val="0"/>
                <w:numId w:val="34"/>
              </w:numPr>
              <w:ind w:left="600"/>
            </w:pPr>
            <w:r w:rsidRPr="0076766E">
              <w:t>Recruitment and Selection: Partner with the Talent Acquisition team and broader business on recruiting, selecting, and onboarding apprentices to secure a diverse and capable cohort.</w:t>
            </w:r>
          </w:p>
          <w:p w14:paraId="603B7605" w14:textId="77777777" w:rsidR="003261E3" w:rsidRDefault="0076766E" w:rsidP="003261E3">
            <w:pPr>
              <w:pStyle w:val="ListParagraph"/>
              <w:numPr>
                <w:ilvl w:val="0"/>
                <w:numId w:val="34"/>
              </w:numPr>
              <w:ind w:left="600"/>
            </w:pPr>
            <w:r w:rsidRPr="0076766E">
              <w:t xml:space="preserve">Performance Monitoring: Monitor and assess apprentice progress and </w:t>
            </w:r>
            <w:proofErr w:type="spellStart"/>
            <w:r w:rsidRPr="0076766E">
              <w:t>programme</w:t>
            </w:r>
            <w:proofErr w:type="spellEnd"/>
            <w:r w:rsidRPr="0076766E">
              <w:t xml:space="preserve"> effectiveness, making data-driven adjustments as necessary to achieve strategic goals.</w:t>
            </w:r>
          </w:p>
          <w:p w14:paraId="71DD9209" w14:textId="4C9DE3DD" w:rsidR="0076766E" w:rsidRPr="0076766E" w:rsidRDefault="0076766E" w:rsidP="003261E3">
            <w:pPr>
              <w:pStyle w:val="ListParagraph"/>
              <w:numPr>
                <w:ilvl w:val="0"/>
                <w:numId w:val="34"/>
              </w:numPr>
              <w:ind w:left="600"/>
            </w:pPr>
            <w:r w:rsidRPr="0076766E">
              <w:t xml:space="preserve">Budget Management: Administer the apprenticeship </w:t>
            </w:r>
            <w:proofErr w:type="spellStart"/>
            <w:r w:rsidRPr="0076766E">
              <w:t>programme</w:t>
            </w:r>
            <w:proofErr w:type="spellEnd"/>
            <w:r w:rsidRPr="0076766E">
              <w:t xml:space="preserve"> budget, ensuring optimal allocation of resources to accomplish desired outcomes.</w:t>
            </w:r>
          </w:p>
          <w:p w14:paraId="06F4AD77" w14:textId="5CE5AAFD" w:rsidR="008260DB" w:rsidRPr="008260DB" w:rsidRDefault="008260DB" w:rsidP="0060007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proofErr w:type="gramStart"/>
            <w:r w:rsidR="00160B3D" w:rsidRPr="00315425">
              <w:rPr>
                <w:color w:val="FF0000"/>
              </w:rPr>
              <w:t>.</w:t>
            </w:r>
            <w:r w:rsidR="00160B3D">
              <w:t xml:space="preserve">  </w:t>
            </w:r>
            <w:r w:rsidR="00160B3D">
              <w:rPr>
                <w:color w:val="FF0000"/>
              </w:rPr>
              <w:t>3</w:t>
            </w:r>
            <w:proofErr w:type="gramEnd"/>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37437A0" w14:textId="77777777" w:rsidR="00555A48" w:rsidRDefault="00555A48" w:rsidP="00555A48">
            <w:pPr>
              <w:pStyle w:val="ListParagraph"/>
              <w:numPr>
                <w:ilvl w:val="0"/>
                <w:numId w:val="35"/>
              </w:numPr>
              <w:ind w:left="600"/>
            </w:pPr>
            <w:r w:rsidRPr="00555A48">
              <w:t>Legislative environment with frequent changes</w:t>
            </w:r>
          </w:p>
          <w:p w14:paraId="6F6ADB5D" w14:textId="77777777" w:rsidR="00555A48" w:rsidRDefault="00555A48" w:rsidP="00555A48">
            <w:pPr>
              <w:pStyle w:val="ListParagraph"/>
              <w:numPr>
                <w:ilvl w:val="0"/>
                <w:numId w:val="35"/>
              </w:numPr>
              <w:ind w:left="600"/>
            </w:pPr>
            <w:r w:rsidRPr="00555A48">
              <w:t>Reporting current performance and return on investment to multiple stakeholders</w:t>
            </w:r>
          </w:p>
          <w:p w14:paraId="3F05135D" w14:textId="77777777" w:rsidR="00555A48" w:rsidRDefault="00555A48" w:rsidP="00555A48">
            <w:pPr>
              <w:pStyle w:val="ListParagraph"/>
              <w:numPr>
                <w:ilvl w:val="0"/>
                <w:numId w:val="35"/>
              </w:numPr>
              <w:ind w:left="600"/>
            </w:pPr>
            <w:r w:rsidRPr="00555A48">
              <w:t>Managing various external stakeholders</w:t>
            </w:r>
          </w:p>
          <w:p w14:paraId="6B331FFB" w14:textId="6956B906" w:rsidR="00555A48" w:rsidRPr="00555A48" w:rsidRDefault="00555A48" w:rsidP="00555A48">
            <w:pPr>
              <w:pStyle w:val="ListParagraph"/>
              <w:numPr>
                <w:ilvl w:val="0"/>
                <w:numId w:val="35"/>
              </w:numPr>
              <w:ind w:left="600"/>
            </w:pPr>
            <w:r w:rsidRPr="00555A48">
              <w:t>Methods for delivering a nationwide offer to the business</w:t>
            </w:r>
          </w:p>
          <w:p w14:paraId="67355C7B" w14:textId="18F4321C"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0406A362" w14:textId="0B65A1A8" w:rsidR="00D87CC8" w:rsidRPr="00912B7B" w:rsidRDefault="00227CF0" w:rsidP="00E42162">
            <w:pPr>
              <w:pStyle w:val="ListParagraph"/>
              <w:numPr>
                <w:ilvl w:val="0"/>
                <w:numId w:val="24"/>
              </w:numPr>
              <w:jc w:val="left"/>
              <w:rPr>
                <w:rFonts w:cs="Arial"/>
                <w:b/>
                <w:color w:val="000000" w:themeColor="text1"/>
                <w:szCs w:val="20"/>
              </w:rPr>
            </w:pPr>
            <w:r>
              <w:rPr>
                <w:rFonts w:cs="Arial"/>
                <w:szCs w:val="20"/>
              </w:rPr>
              <w:t xml:space="preserve">Meet the company target of 5% of </w:t>
            </w:r>
            <w:r w:rsidR="00945A23">
              <w:rPr>
                <w:rFonts w:cs="Arial"/>
                <w:szCs w:val="20"/>
              </w:rPr>
              <w:t>eligible</w:t>
            </w:r>
            <w:r>
              <w:rPr>
                <w:rFonts w:cs="Arial"/>
                <w:szCs w:val="20"/>
              </w:rPr>
              <w:t xml:space="preserve"> headcount </w:t>
            </w:r>
            <w:r w:rsidR="00945A23">
              <w:rPr>
                <w:rFonts w:cs="Arial"/>
                <w:szCs w:val="20"/>
              </w:rPr>
              <w:t>on apprenticeships year in, with stretch of 5.5%</w:t>
            </w:r>
          </w:p>
          <w:p w14:paraId="0DB6AA0A" w14:textId="3E9B1799" w:rsidR="00D87CC8" w:rsidRPr="00912B7B" w:rsidRDefault="00945A23" w:rsidP="00E42162">
            <w:pPr>
              <w:pStyle w:val="ListParagraph"/>
              <w:numPr>
                <w:ilvl w:val="0"/>
                <w:numId w:val="24"/>
              </w:numPr>
              <w:jc w:val="left"/>
              <w:rPr>
                <w:rFonts w:cs="Arial"/>
                <w:b/>
                <w:color w:val="000000" w:themeColor="text1"/>
                <w:szCs w:val="20"/>
              </w:rPr>
            </w:pPr>
            <w:r>
              <w:rPr>
                <w:rFonts w:cs="Arial"/>
                <w:szCs w:val="20"/>
              </w:rPr>
              <w:t xml:space="preserve">Ensure that Levy gifting is managed through </w:t>
            </w:r>
            <w:proofErr w:type="spellStart"/>
            <w:r>
              <w:rPr>
                <w:rFonts w:cs="Arial"/>
                <w:szCs w:val="20"/>
              </w:rPr>
              <w:t>stric</w:t>
            </w:r>
            <w:proofErr w:type="spellEnd"/>
            <w:r>
              <w:rPr>
                <w:rFonts w:cs="Arial"/>
                <w:szCs w:val="20"/>
              </w:rPr>
              <w:t xml:space="preserve"> governance process</w:t>
            </w:r>
            <w:r w:rsidR="00360E6E">
              <w:rPr>
                <w:rFonts w:cs="Arial"/>
                <w:szCs w:val="20"/>
              </w:rPr>
              <w:t xml:space="preserve"> and utilized to support effective workforce</w:t>
            </w:r>
          </w:p>
          <w:p w14:paraId="33A60764" w14:textId="759944F9" w:rsidR="00D87CC8" w:rsidRPr="00912B7B" w:rsidRDefault="0072583E" w:rsidP="00E42162">
            <w:pPr>
              <w:pStyle w:val="ListParagraph"/>
              <w:numPr>
                <w:ilvl w:val="0"/>
                <w:numId w:val="24"/>
              </w:numPr>
              <w:jc w:val="left"/>
              <w:rPr>
                <w:rFonts w:cs="Arial"/>
                <w:b/>
                <w:color w:val="000000" w:themeColor="text1"/>
                <w:szCs w:val="20"/>
              </w:rPr>
            </w:pPr>
            <w:r>
              <w:rPr>
                <w:rFonts w:cs="Arial"/>
                <w:szCs w:val="20"/>
              </w:rPr>
              <w:t>To grow numbers</w:t>
            </w:r>
            <w:r w:rsidR="008B4FCD">
              <w:rPr>
                <w:rFonts w:cs="Arial"/>
                <w:szCs w:val="20"/>
              </w:rPr>
              <w:t xml:space="preserve"> of new recruited apprenticeships </w:t>
            </w:r>
            <w:proofErr w:type="spellStart"/>
            <w:proofErr w:type="gramStart"/>
            <w:r w:rsidR="008B4FCD">
              <w:rPr>
                <w:rFonts w:cs="Arial"/>
                <w:szCs w:val="20"/>
              </w:rPr>
              <w:t>inline</w:t>
            </w:r>
            <w:proofErr w:type="spellEnd"/>
            <w:proofErr w:type="gramEnd"/>
            <w:r w:rsidR="008B4FCD">
              <w:rPr>
                <w:rFonts w:cs="Arial"/>
                <w:szCs w:val="20"/>
              </w:rPr>
              <w:t xml:space="preserve"> with frontline vacancies to be and </w:t>
            </w:r>
            <w:r w:rsidR="00E556E4">
              <w:rPr>
                <w:rFonts w:cs="Arial"/>
                <w:szCs w:val="20"/>
              </w:rPr>
              <w:t>achieve</w:t>
            </w:r>
            <w:r w:rsidR="008B4FCD">
              <w:rPr>
                <w:rFonts w:cs="Arial"/>
                <w:szCs w:val="20"/>
              </w:rPr>
              <w:t xml:space="preserve"> target of 30% new starts</w:t>
            </w:r>
            <w:r w:rsidR="00E556E4">
              <w:rPr>
                <w:rFonts w:cs="Arial"/>
                <w:szCs w:val="20"/>
              </w:rPr>
              <w:t xml:space="preserve"> apprentices as new hires not upskilling.</w:t>
            </w: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29ED3C27" w14:textId="16CCB4E0" w:rsidR="00AF131F" w:rsidRDefault="00CA32C7" w:rsidP="00113AA5">
            <w:pPr>
              <w:pStyle w:val="ListParagraph"/>
              <w:numPr>
                <w:ilvl w:val="0"/>
                <w:numId w:val="22"/>
              </w:numPr>
              <w:jc w:val="left"/>
              <w:rPr>
                <w:rFonts w:cs="Arial"/>
                <w:color w:val="000000" w:themeColor="text1"/>
                <w:szCs w:val="20"/>
              </w:rPr>
            </w:pPr>
            <w:r>
              <w:rPr>
                <w:rFonts w:cs="Arial"/>
                <w:color w:val="000000" w:themeColor="text1"/>
                <w:szCs w:val="20"/>
              </w:rPr>
              <w:t>Aim for 500 apprenticeship starts in FY26</w:t>
            </w:r>
          </w:p>
          <w:p w14:paraId="7473D11E" w14:textId="77777777" w:rsidR="00AF131F" w:rsidRDefault="00113AA5" w:rsidP="001C6D8C">
            <w:pPr>
              <w:pStyle w:val="ListParagraph"/>
              <w:numPr>
                <w:ilvl w:val="0"/>
                <w:numId w:val="22"/>
              </w:numPr>
              <w:jc w:val="left"/>
              <w:rPr>
                <w:rFonts w:cs="Arial"/>
                <w:color w:val="000000" w:themeColor="text1"/>
                <w:szCs w:val="20"/>
              </w:rPr>
            </w:pPr>
            <w:r>
              <w:rPr>
                <w:rFonts w:cs="Arial"/>
                <w:color w:val="000000" w:themeColor="text1"/>
                <w:szCs w:val="20"/>
              </w:rPr>
              <w:t>Work towards 5 % of eligible head</w:t>
            </w:r>
            <w:r w:rsidR="001C6D8C">
              <w:rPr>
                <w:rFonts w:cs="Arial"/>
                <w:color w:val="000000" w:themeColor="text1"/>
                <w:szCs w:val="20"/>
              </w:rPr>
              <w:t xml:space="preserve"> count to undertake an apprenticeship</w:t>
            </w:r>
          </w:p>
          <w:p w14:paraId="0EA1C6A5" w14:textId="7890DB33" w:rsidR="001C6D8C" w:rsidRPr="001C6D8C" w:rsidRDefault="001C6D8C" w:rsidP="001C6D8C">
            <w:pPr>
              <w:pStyle w:val="ListParagraph"/>
              <w:numPr>
                <w:ilvl w:val="0"/>
                <w:numId w:val="22"/>
              </w:numPr>
              <w:jc w:val="left"/>
              <w:rPr>
                <w:rFonts w:cs="Arial"/>
                <w:color w:val="000000" w:themeColor="text1"/>
                <w:szCs w:val="20"/>
              </w:rPr>
            </w:pPr>
            <w:r>
              <w:rPr>
                <w:rFonts w:cs="Arial"/>
                <w:color w:val="000000" w:themeColor="text1"/>
                <w:szCs w:val="20"/>
              </w:rPr>
              <w:t>Support uptake of Virtual Work Experience with a 40% competition rate</w:t>
            </w: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55DD43D5" w14:textId="77777777" w:rsidR="004326D3" w:rsidRDefault="004326D3" w:rsidP="004326D3">
            <w:pPr>
              <w:pStyle w:val="ListParagraph"/>
              <w:numPr>
                <w:ilvl w:val="0"/>
                <w:numId w:val="36"/>
              </w:numPr>
            </w:pPr>
            <w:r w:rsidRPr="004326D3">
              <w:t xml:space="preserve">A </w:t>
            </w:r>
            <w:proofErr w:type="gramStart"/>
            <w:r w:rsidRPr="004326D3">
              <w:t>bachelor’s degree in Education</w:t>
            </w:r>
            <w:proofErr w:type="gramEnd"/>
            <w:r w:rsidRPr="004326D3">
              <w:t>, Business Administration, Human Resources, Learning and Development, or a related discipline is preferred but not mandatory with equivalent experience.</w:t>
            </w:r>
          </w:p>
          <w:p w14:paraId="300AA788" w14:textId="318FE318" w:rsidR="004326D3" w:rsidRDefault="004326D3" w:rsidP="004326D3">
            <w:pPr>
              <w:pStyle w:val="ListParagraph"/>
              <w:numPr>
                <w:ilvl w:val="0"/>
                <w:numId w:val="36"/>
              </w:numPr>
            </w:pPr>
            <w:r w:rsidRPr="004326D3">
              <w:t xml:space="preserve">Hands-on experience managing </w:t>
            </w:r>
            <w:r w:rsidR="00E925EA">
              <w:t xml:space="preserve">successful </w:t>
            </w:r>
            <w:r w:rsidR="00E925EA" w:rsidRPr="004326D3">
              <w:t>apprenticeship initiatives</w:t>
            </w:r>
            <w:r w:rsidRPr="004326D3">
              <w:t>, ideally within the hospitality or facilities management sectors.</w:t>
            </w:r>
          </w:p>
          <w:p w14:paraId="55452835" w14:textId="7D004114" w:rsidR="004326D3" w:rsidRDefault="004326D3" w:rsidP="004326D3">
            <w:pPr>
              <w:pStyle w:val="ListParagraph"/>
              <w:numPr>
                <w:ilvl w:val="0"/>
                <w:numId w:val="36"/>
              </w:numPr>
            </w:pPr>
            <w:r w:rsidRPr="004326D3">
              <w:t xml:space="preserve">Comprehensive knowledge of apprenticeship </w:t>
            </w:r>
            <w:r w:rsidR="003C53F4">
              <w:t>standards</w:t>
            </w:r>
            <w:r w:rsidRPr="004326D3">
              <w:t xml:space="preserve">, </w:t>
            </w:r>
            <w:r w:rsidR="003C53F4">
              <w:t>funding</w:t>
            </w:r>
            <w:r w:rsidRPr="004326D3">
              <w:t xml:space="preserve">, and specific industry </w:t>
            </w:r>
            <w:proofErr w:type="gramStart"/>
            <w:r w:rsidRPr="004326D3">
              <w:t>skill</w:t>
            </w:r>
            <w:proofErr w:type="gramEnd"/>
            <w:r w:rsidRPr="004326D3">
              <w:t xml:space="preserve"> needs.</w:t>
            </w:r>
          </w:p>
          <w:p w14:paraId="4C5048A0" w14:textId="77777777" w:rsidR="004326D3" w:rsidRDefault="004326D3" w:rsidP="004326D3">
            <w:pPr>
              <w:pStyle w:val="ListParagraph"/>
              <w:numPr>
                <w:ilvl w:val="0"/>
                <w:numId w:val="36"/>
              </w:numPr>
            </w:pPr>
            <w:r w:rsidRPr="004326D3">
              <w:t>Exceptional interpersonal and communication abilities, capable of engaging and motivating a diverse range of stakeholders.</w:t>
            </w:r>
          </w:p>
          <w:p w14:paraId="3F1EDC7C" w14:textId="77777777" w:rsidR="004326D3" w:rsidRDefault="004326D3" w:rsidP="004326D3">
            <w:pPr>
              <w:pStyle w:val="ListParagraph"/>
              <w:numPr>
                <w:ilvl w:val="0"/>
                <w:numId w:val="36"/>
              </w:numPr>
            </w:pPr>
            <w:r w:rsidRPr="004326D3">
              <w:t>Proven skill in building strategic alliances with educational providers and industry partners.</w:t>
            </w:r>
          </w:p>
          <w:p w14:paraId="47DD5F27" w14:textId="21ED50E1" w:rsidR="004326D3" w:rsidRDefault="004326D3" w:rsidP="004326D3">
            <w:pPr>
              <w:pStyle w:val="ListParagraph"/>
              <w:numPr>
                <w:ilvl w:val="0"/>
                <w:numId w:val="36"/>
              </w:numPr>
            </w:pPr>
            <w:r w:rsidRPr="004326D3">
              <w:t xml:space="preserve">Excellent </w:t>
            </w:r>
            <w:proofErr w:type="spellStart"/>
            <w:r w:rsidRPr="004326D3">
              <w:t>organi</w:t>
            </w:r>
            <w:r w:rsidR="003C53F4">
              <w:t>s</w:t>
            </w:r>
            <w:r w:rsidRPr="004326D3">
              <w:t>ational</w:t>
            </w:r>
            <w:proofErr w:type="spellEnd"/>
            <w:r w:rsidRPr="004326D3">
              <w:t xml:space="preserve"> and project management capabilities, with a demonstrated record of delivering initiatives on time and within scope.</w:t>
            </w:r>
          </w:p>
          <w:p w14:paraId="1A0CE47B" w14:textId="24AA0C8F" w:rsidR="002C62D8" w:rsidRPr="004326D3" w:rsidRDefault="004326D3" w:rsidP="004326D3">
            <w:pPr>
              <w:pStyle w:val="ListParagraph"/>
              <w:numPr>
                <w:ilvl w:val="0"/>
                <w:numId w:val="36"/>
              </w:numPr>
            </w:pPr>
            <w:r w:rsidRPr="004326D3">
              <w:t xml:space="preserve">Dedication to fostering </w:t>
            </w:r>
            <w:r w:rsidR="003C53F4">
              <w:t>culture and belonging</w:t>
            </w:r>
            <w:r w:rsidRPr="004326D3">
              <w:t xml:space="preserve"> apprenticeship program design and </w:t>
            </w:r>
            <w:r w:rsidR="003C53F4">
              <w:t>implementation supporting social mobility in our local communities.</w:t>
            </w:r>
          </w:p>
          <w:p w14:paraId="35FEBE09" w14:textId="77777777" w:rsidR="0095128F" w:rsidRPr="00A824A9" w:rsidRDefault="0095128F" w:rsidP="002C62D8">
            <w:pPr>
              <w:pStyle w:val="ListParagraph"/>
              <w:ind w:left="360"/>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6732C362" w14:textId="77777777" w:rsidR="006D5785" w:rsidRDefault="006D5785"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23BBBFBF" w14:textId="178F758D" w:rsidR="006D5785" w:rsidRDefault="00DF2A5B" w:rsidP="006D5785">
            <w:pPr>
              <w:jc w:val="left"/>
              <w:rPr>
                <w:rFonts w:cs="Arial"/>
                <w:color w:val="000000" w:themeColor="text1"/>
                <w:szCs w:val="20"/>
              </w:rPr>
            </w:pPr>
            <w:r>
              <w:rPr>
                <w:rFonts w:cs="Arial"/>
                <w:noProof/>
                <w:color w:val="000000" w:themeColor="text1"/>
                <w:szCs w:val="20"/>
              </w:rPr>
              <w:drawing>
                <wp:inline distT="0" distB="0" distL="0" distR="0" wp14:anchorId="759D55D8" wp14:editId="5E5BA02F">
                  <wp:extent cx="5486400" cy="3200400"/>
                  <wp:effectExtent l="0" t="38100" r="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78F0809" w14:textId="77777777" w:rsidR="006D5785" w:rsidRDefault="006D5785" w:rsidP="006D5785">
            <w:pPr>
              <w:jc w:val="left"/>
              <w:rPr>
                <w:rFonts w:cs="Arial"/>
                <w:color w:val="000000" w:themeColor="text1"/>
                <w:szCs w:val="20"/>
              </w:rPr>
            </w:pPr>
          </w:p>
          <w:p w14:paraId="4893EEC7" w14:textId="77777777" w:rsidR="006D5785" w:rsidRDefault="006D5785" w:rsidP="006D5785">
            <w:pPr>
              <w:jc w:val="left"/>
              <w:rPr>
                <w:rFonts w:cs="Arial"/>
                <w:color w:val="000000" w:themeColor="text1"/>
                <w:szCs w:val="20"/>
              </w:rPr>
            </w:pPr>
          </w:p>
          <w:p w14:paraId="150FF75A" w14:textId="77777777"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205A2364" w14:textId="77777777" w:rsidR="006D5785" w:rsidRDefault="006D5785" w:rsidP="006D5785">
            <w:pPr>
              <w:jc w:val="left"/>
              <w:rPr>
                <w:rFonts w:cs="Arial"/>
                <w:color w:val="000000" w:themeColor="text1"/>
                <w:szCs w:val="20"/>
              </w:rPr>
            </w:pPr>
          </w:p>
          <w:p w14:paraId="20AE148D" w14:textId="77777777" w:rsidR="006D5785" w:rsidRDefault="006D5785" w:rsidP="006D5785">
            <w:pPr>
              <w:jc w:val="left"/>
              <w:rPr>
                <w:rFonts w:cs="Arial"/>
                <w:color w:val="000000" w:themeColor="text1"/>
                <w:szCs w:val="20"/>
              </w:rPr>
            </w:pPr>
          </w:p>
          <w:p w14:paraId="197A4D3D" w14:textId="77777777" w:rsidR="006D5785" w:rsidRDefault="006D5785" w:rsidP="006D5785">
            <w:pPr>
              <w:jc w:val="left"/>
              <w:rPr>
                <w:rFonts w:cs="Arial"/>
                <w:color w:val="000000" w:themeColor="text1"/>
                <w:szCs w:val="20"/>
              </w:rPr>
            </w:pPr>
          </w:p>
          <w:p w14:paraId="721C8982" w14:textId="77777777" w:rsidR="006D5785" w:rsidRDefault="006D5785" w:rsidP="006D5785">
            <w:pPr>
              <w:jc w:val="left"/>
              <w:rPr>
                <w:rFonts w:cs="Arial"/>
                <w:color w:val="000000" w:themeColor="text1"/>
                <w:szCs w:val="20"/>
              </w:rPr>
            </w:pPr>
          </w:p>
          <w:p w14:paraId="28653189" w14:textId="77777777" w:rsidR="006D5785" w:rsidRDefault="006D5785" w:rsidP="006D5785">
            <w:pPr>
              <w:jc w:val="left"/>
              <w:rPr>
                <w:rFonts w:cs="Arial"/>
                <w:color w:val="000000" w:themeColor="text1"/>
                <w:szCs w:val="20"/>
              </w:rPr>
            </w:pPr>
          </w:p>
          <w:p w14:paraId="633A2BA6" w14:textId="77777777"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w:t>
      </w:r>
      <w:proofErr w:type="gramStart"/>
      <w:r w:rsidRPr="00F94472">
        <w:rPr>
          <w:rFonts w:cs="Arial"/>
          <w:color w:val="002060"/>
          <w:szCs w:val="20"/>
        </w:rPr>
        <w:t>__</w:t>
      </w:r>
      <w:proofErr w:type="gramEnd"/>
      <w:r w:rsidRPr="00F94472">
        <w:rPr>
          <w:rFonts w:cs="Arial"/>
          <w:color w:val="002060"/>
          <w:szCs w:val="20"/>
        </w:rPr>
        <w:t>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582138C4" w14:textId="617F4D1E" w:rsidR="00A824A9" w:rsidRPr="003C53F4" w:rsidRDefault="005978BF" w:rsidP="003C53F4">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w:t>
      </w:r>
    </w:p>
    <w:sectPr w:rsidR="00A824A9" w:rsidRPr="003C53F4" w:rsidSect="00E06976">
      <w:headerReference w:type="default" r:id="rId17"/>
      <w:footerReference w:type="defaul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AB48A" w14:textId="77777777" w:rsidR="00CF667B" w:rsidRDefault="00CF667B">
      <w:r>
        <w:separator/>
      </w:r>
    </w:p>
  </w:endnote>
  <w:endnote w:type="continuationSeparator" w:id="0">
    <w:p w14:paraId="0631E8D2" w14:textId="77777777" w:rsidR="00CF667B" w:rsidRDefault="00CF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0E257" w14:textId="77777777" w:rsidR="00CF667B" w:rsidRDefault="00CF667B">
      <w:r>
        <w:separator/>
      </w:r>
    </w:p>
  </w:footnote>
  <w:footnote w:type="continuationSeparator" w:id="0">
    <w:p w14:paraId="053000C6" w14:textId="77777777" w:rsidR="00CF667B" w:rsidRDefault="00CF6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35F57EA"/>
    <w:multiLevelType w:val="hybridMultilevel"/>
    <w:tmpl w:val="EFC287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6625AD5"/>
    <w:multiLevelType w:val="multilevel"/>
    <w:tmpl w:val="D9C8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C428DD"/>
    <w:multiLevelType w:val="hybridMultilevel"/>
    <w:tmpl w:val="A5A2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165385"/>
    <w:multiLevelType w:val="hybridMultilevel"/>
    <w:tmpl w:val="CFA8F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1"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3"/>
  </w:num>
  <w:num w:numId="2" w16cid:durableId="622349277">
    <w:abstractNumId w:val="33"/>
  </w:num>
  <w:num w:numId="3" w16cid:durableId="550311602">
    <w:abstractNumId w:val="30"/>
  </w:num>
  <w:num w:numId="4" w16cid:durableId="1442384864">
    <w:abstractNumId w:val="5"/>
  </w:num>
  <w:num w:numId="5" w16cid:durableId="858856169">
    <w:abstractNumId w:val="8"/>
  </w:num>
  <w:num w:numId="6" w16cid:durableId="1778941285">
    <w:abstractNumId w:val="20"/>
  </w:num>
  <w:num w:numId="7" w16cid:durableId="1670985634">
    <w:abstractNumId w:val="32"/>
  </w:num>
  <w:num w:numId="8" w16cid:durableId="1465075794">
    <w:abstractNumId w:val="9"/>
  </w:num>
  <w:num w:numId="9" w16cid:durableId="1120950928">
    <w:abstractNumId w:val="21"/>
  </w:num>
  <w:num w:numId="10" w16cid:durableId="1867672630">
    <w:abstractNumId w:val="28"/>
  </w:num>
  <w:num w:numId="11" w16cid:durableId="1292441941">
    <w:abstractNumId w:val="12"/>
  </w:num>
  <w:num w:numId="12" w16cid:durableId="535775843">
    <w:abstractNumId w:val="24"/>
  </w:num>
  <w:num w:numId="13" w16cid:durableId="882788155">
    <w:abstractNumId w:val="34"/>
  </w:num>
  <w:num w:numId="14" w16cid:durableId="1976452099">
    <w:abstractNumId w:val="31"/>
  </w:num>
  <w:num w:numId="15" w16cid:durableId="1792629629">
    <w:abstractNumId w:val="35"/>
  </w:num>
  <w:num w:numId="16" w16cid:durableId="1600018535">
    <w:abstractNumId w:val="6"/>
  </w:num>
  <w:num w:numId="17" w16cid:durableId="1774787898">
    <w:abstractNumId w:val="10"/>
  </w:num>
  <w:num w:numId="18" w16cid:durableId="1104881660">
    <w:abstractNumId w:val="15"/>
  </w:num>
  <w:num w:numId="19" w16cid:durableId="92632144">
    <w:abstractNumId w:val="23"/>
  </w:num>
  <w:num w:numId="20" w16cid:durableId="2108039559">
    <w:abstractNumId w:val="16"/>
  </w:num>
  <w:num w:numId="21" w16cid:durableId="641354061">
    <w:abstractNumId w:val="14"/>
  </w:num>
  <w:num w:numId="22" w16cid:durableId="1322194723">
    <w:abstractNumId w:val="11"/>
  </w:num>
  <w:num w:numId="23" w16cid:durableId="1470393616">
    <w:abstractNumId w:val="19"/>
  </w:num>
  <w:num w:numId="24" w16cid:durableId="581110854">
    <w:abstractNumId w:val="4"/>
  </w:num>
  <w:num w:numId="25" w16cid:durableId="1364792100">
    <w:abstractNumId w:val="2"/>
  </w:num>
  <w:num w:numId="26" w16cid:durableId="286935695">
    <w:abstractNumId w:val="7"/>
  </w:num>
  <w:num w:numId="27" w16cid:durableId="2141067581">
    <w:abstractNumId w:val="3"/>
  </w:num>
  <w:num w:numId="28" w16cid:durableId="1629048879">
    <w:abstractNumId w:val="22"/>
  </w:num>
  <w:num w:numId="29" w16cid:durableId="16544730">
    <w:abstractNumId w:val="1"/>
  </w:num>
  <w:num w:numId="30" w16cid:durableId="834733564">
    <w:abstractNumId w:val="0"/>
  </w:num>
  <w:num w:numId="31" w16cid:durableId="794910256">
    <w:abstractNumId w:val="26"/>
  </w:num>
  <w:num w:numId="32" w16cid:durableId="2069304427">
    <w:abstractNumId w:val="25"/>
  </w:num>
  <w:num w:numId="33" w16cid:durableId="1272981487">
    <w:abstractNumId w:val="18"/>
  </w:num>
  <w:num w:numId="34" w16cid:durableId="1324818152">
    <w:abstractNumId w:val="29"/>
  </w:num>
  <w:num w:numId="35" w16cid:durableId="468210027">
    <w:abstractNumId w:val="17"/>
  </w:num>
  <w:num w:numId="36" w16cid:durableId="65147703">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3AA5"/>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3CD2"/>
    <w:rsid w:val="001B5826"/>
    <w:rsid w:val="001B6104"/>
    <w:rsid w:val="001C0932"/>
    <w:rsid w:val="001C167E"/>
    <w:rsid w:val="001C21B9"/>
    <w:rsid w:val="001C437E"/>
    <w:rsid w:val="001C44D3"/>
    <w:rsid w:val="001C44E8"/>
    <w:rsid w:val="001C6D4D"/>
    <w:rsid w:val="001C6D8C"/>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1F766C"/>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CF0"/>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2767"/>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62D8"/>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61E3"/>
    <w:rsid w:val="00327DD2"/>
    <w:rsid w:val="00330A1E"/>
    <w:rsid w:val="0033140A"/>
    <w:rsid w:val="00333410"/>
    <w:rsid w:val="003334B5"/>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0E6E"/>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3F4"/>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2AA4"/>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26D3"/>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CF8"/>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5A48"/>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5F77CB"/>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09E0"/>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83E"/>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66E"/>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4FCD"/>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5A23"/>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019"/>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1C7E"/>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26F8"/>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131F"/>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36FC"/>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70A"/>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96047"/>
    <w:rsid w:val="00CA0793"/>
    <w:rsid w:val="00CA16FE"/>
    <w:rsid w:val="00CA32C7"/>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382"/>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2A5B"/>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623"/>
    <w:rsid w:val="00E37A30"/>
    <w:rsid w:val="00E41A6D"/>
    <w:rsid w:val="00E426D6"/>
    <w:rsid w:val="00E43D0C"/>
    <w:rsid w:val="00E47FC2"/>
    <w:rsid w:val="00E51006"/>
    <w:rsid w:val="00E51510"/>
    <w:rsid w:val="00E53507"/>
    <w:rsid w:val="00E5445C"/>
    <w:rsid w:val="00E54ADB"/>
    <w:rsid w:val="00E556E4"/>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25EA"/>
    <w:rsid w:val="00E935D4"/>
    <w:rsid w:val="00E93813"/>
    <w:rsid w:val="00E939D4"/>
    <w:rsid w:val="00E93BEE"/>
    <w:rsid w:val="00E940D6"/>
    <w:rsid w:val="00E95381"/>
    <w:rsid w:val="00E96A66"/>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D7FF0"/>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36E7C"/>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30C"/>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A27095-2EC4-4DE3-9A0F-1ACB1B5D7482}"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GB"/>
        </a:p>
      </dgm:t>
    </dgm:pt>
    <dgm:pt modelId="{25C7FCD1-58E3-401E-9145-A4805EC06EBA}">
      <dgm:prSet phldrT="[Text]"/>
      <dgm:spPr/>
      <dgm:t>
        <a:bodyPr/>
        <a:lstStyle/>
        <a:p>
          <a:r>
            <a:rPr lang="en-GB"/>
            <a:t>Early Careers and Apprenticeships Manager</a:t>
          </a:r>
        </a:p>
      </dgm:t>
    </dgm:pt>
    <dgm:pt modelId="{52750EEF-A94D-4E26-A73A-ACB867BFED56}" type="parTrans" cxnId="{9ABD9E1F-426E-4CE9-9C3C-280B4C7ACD8B}">
      <dgm:prSet/>
      <dgm:spPr/>
      <dgm:t>
        <a:bodyPr/>
        <a:lstStyle/>
        <a:p>
          <a:endParaRPr lang="en-GB"/>
        </a:p>
      </dgm:t>
    </dgm:pt>
    <dgm:pt modelId="{F98CE8B5-1A4B-422C-B5E3-0D063ACFB5DD}" type="sibTrans" cxnId="{9ABD9E1F-426E-4CE9-9C3C-280B4C7ACD8B}">
      <dgm:prSet/>
      <dgm:spPr/>
      <dgm:t>
        <a:bodyPr/>
        <a:lstStyle/>
        <a:p>
          <a:r>
            <a:rPr lang="en-GB"/>
            <a:t>Clare Belford</a:t>
          </a:r>
        </a:p>
      </dgm:t>
    </dgm:pt>
    <dgm:pt modelId="{2A8383E1-5511-4D41-86E2-AD35E1E88BD8}">
      <dgm:prSet phldrT="[Text]"/>
      <dgm:spPr/>
      <dgm:t>
        <a:bodyPr/>
        <a:lstStyle/>
        <a:p>
          <a:r>
            <a:rPr lang="en-GB"/>
            <a:t>Apprenticeships Lead</a:t>
          </a:r>
        </a:p>
      </dgm:t>
    </dgm:pt>
    <dgm:pt modelId="{6C26C387-DF86-4BDE-A041-BFBC52A3739C}" type="parTrans" cxnId="{49C464F7-B3C4-4087-B844-303C49AEE2FB}">
      <dgm:prSet/>
      <dgm:spPr/>
      <dgm:t>
        <a:bodyPr/>
        <a:lstStyle/>
        <a:p>
          <a:endParaRPr lang="en-GB"/>
        </a:p>
      </dgm:t>
    </dgm:pt>
    <dgm:pt modelId="{AB873DF0-9522-404C-A65A-D958A22DC076}" type="sibTrans" cxnId="{49C464F7-B3C4-4087-B844-303C49AEE2FB}">
      <dgm:prSet/>
      <dgm:spPr/>
      <dgm:t>
        <a:bodyPr/>
        <a:lstStyle/>
        <a:p>
          <a:r>
            <a:rPr lang="en-GB"/>
            <a:t>Vacant</a:t>
          </a:r>
        </a:p>
      </dgm:t>
    </dgm:pt>
    <dgm:pt modelId="{73DCA028-B53D-4DF4-976D-C6276BFD3849}" type="pres">
      <dgm:prSet presAssocID="{E2A27095-2EC4-4DE3-9A0F-1ACB1B5D7482}" presName="hierChild1" presStyleCnt="0">
        <dgm:presLayoutVars>
          <dgm:orgChart val="1"/>
          <dgm:chPref val="1"/>
          <dgm:dir/>
          <dgm:animOne val="branch"/>
          <dgm:animLvl val="lvl"/>
          <dgm:resizeHandles/>
        </dgm:presLayoutVars>
      </dgm:prSet>
      <dgm:spPr/>
    </dgm:pt>
    <dgm:pt modelId="{13320522-D549-4285-8EFC-80F84BF31FD7}" type="pres">
      <dgm:prSet presAssocID="{25C7FCD1-58E3-401E-9145-A4805EC06EBA}" presName="hierRoot1" presStyleCnt="0">
        <dgm:presLayoutVars>
          <dgm:hierBranch val="init"/>
        </dgm:presLayoutVars>
      </dgm:prSet>
      <dgm:spPr/>
    </dgm:pt>
    <dgm:pt modelId="{B283D47E-FC85-41E8-9C3D-DCF31BCC685A}" type="pres">
      <dgm:prSet presAssocID="{25C7FCD1-58E3-401E-9145-A4805EC06EBA}" presName="rootComposite1" presStyleCnt="0"/>
      <dgm:spPr/>
    </dgm:pt>
    <dgm:pt modelId="{4DAA9D79-C8E6-47C1-A202-879EC85630EB}" type="pres">
      <dgm:prSet presAssocID="{25C7FCD1-58E3-401E-9145-A4805EC06EBA}" presName="rootText1" presStyleLbl="node0" presStyleIdx="0" presStyleCnt="1">
        <dgm:presLayoutVars>
          <dgm:chMax/>
          <dgm:chPref val="3"/>
        </dgm:presLayoutVars>
      </dgm:prSet>
      <dgm:spPr/>
    </dgm:pt>
    <dgm:pt modelId="{C4307BE6-812C-4B8B-827D-59F421B59FFF}" type="pres">
      <dgm:prSet presAssocID="{25C7FCD1-58E3-401E-9145-A4805EC06EBA}" presName="titleText1" presStyleLbl="fgAcc0" presStyleIdx="0" presStyleCnt="1">
        <dgm:presLayoutVars>
          <dgm:chMax val="0"/>
          <dgm:chPref val="0"/>
        </dgm:presLayoutVars>
      </dgm:prSet>
      <dgm:spPr/>
    </dgm:pt>
    <dgm:pt modelId="{13B4DDC9-16A2-43B2-9550-DC227B8A3A4B}" type="pres">
      <dgm:prSet presAssocID="{25C7FCD1-58E3-401E-9145-A4805EC06EBA}" presName="rootConnector1" presStyleLbl="node1" presStyleIdx="0" presStyleCnt="1"/>
      <dgm:spPr/>
    </dgm:pt>
    <dgm:pt modelId="{0026944F-DD33-4E41-A5F9-2BC42E266FC4}" type="pres">
      <dgm:prSet presAssocID="{25C7FCD1-58E3-401E-9145-A4805EC06EBA}" presName="hierChild2" presStyleCnt="0"/>
      <dgm:spPr/>
    </dgm:pt>
    <dgm:pt modelId="{E43F0A87-5D95-43AD-ABFB-B9B4831D0CB8}" type="pres">
      <dgm:prSet presAssocID="{6C26C387-DF86-4BDE-A041-BFBC52A3739C}" presName="Name37" presStyleLbl="parChTrans1D2" presStyleIdx="0" presStyleCnt="1"/>
      <dgm:spPr/>
    </dgm:pt>
    <dgm:pt modelId="{29E3BC0C-B80C-479D-BECE-D62823A230AF}" type="pres">
      <dgm:prSet presAssocID="{2A8383E1-5511-4D41-86E2-AD35E1E88BD8}" presName="hierRoot2" presStyleCnt="0">
        <dgm:presLayoutVars>
          <dgm:hierBranch val="init"/>
        </dgm:presLayoutVars>
      </dgm:prSet>
      <dgm:spPr/>
    </dgm:pt>
    <dgm:pt modelId="{9D8EC83D-1AF4-4CA7-ACAB-9FA063CE8CB0}" type="pres">
      <dgm:prSet presAssocID="{2A8383E1-5511-4D41-86E2-AD35E1E88BD8}" presName="rootComposite" presStyleCnt="0"/>
      <dgm:spPr/>
    </dgm:pt>
    <dgm:pt modelId="{6400DF26-1C3E-4963-9FA4-2F0A97EF7C7A}" type="pres">
      <dgm:prSet presAssocID="{2A8383E1-5511-4D41-86E2-AD35E1E88BD8}" presName="rootText" presStyleLbl="node1" presStyleIdx="0" presStyleCnt="1">
        <dgm:presLayoutVars>
          <dgm:chMax/>
          <dgm:chPref val="3"/>
        </dgm:presLayoutVars>
      </dgm:prSet>
      <dgm:spPr/>
    </dgm:pt>
    <dgm:pt modelId="{69D0DF12-17DE-44B9-9009-C81729748BA1}" type="pres">
      <dgm:prSet presAssocID="{2A8383E1-5511-4D41-86E2-AD35E1E88BD8}" presName="titleText2" presStyleLbl="fgAcc1" presStyleIdx="0" presStyleCnt="1">
        <dgm:presLayoutVars>
          <dgm:chMax val="0"/>
          <dgm:chPref val="0"/>
        </dgm:presLayoutVars>
      </dgm:prSet>
      <dgm:spPr/>
    </dgm:pt>
    <dgm:pt modelId="{2757C408-F024-45EB-81E4-1641D911E09A}" type="pres">
      <dgm:prSet presAssocID="{2A8383E1-5511-4D41-86E2-AD35E1E88BD8}" presName="rootConnector" presStyleLbl="node2" presStyleIdx="0" presStyleCnt="0"/>
      <dgm:spPr/>
    </dgm:pt>
    <dgm:pt modelId="{94378930-C10A-499D-ABF7-3613935F2028}" type="pres">
      <dgm:prSet presAssocID="{2A8383E1-5511-4D41-86E2-AD35E1E88BD8}" presName="hierChild4" presStyleCnt="0"/>
      <dgm:spPr/>
    </dgm:pt>
    <dgm:pt modelId="{D2B7885F-730E-4A35-AB90-8B95A31F72A6}" type="pres">
      <dgm:prSet presAssocID="{2A8383E1-5511-4D41-86E2-AD35E1E88BD8}" presName="hierChild5" presStyleCnt="0"/>
      <dgm:spPr/>
    </dgm:pt>
    <dgm:pt modelId="{1956A584-BA23-4F6C-A3FD-DD5C206C1216}" type="pres">
      <dgm:prSet presAssocID="{25C7FCD1-58E3-401E-9145-A4805EC06EBA}" presName="hierChild3" presStyleCnt="0"/>
      <dgm:spPr/>
    </dgm:pt>
  </dgm:ptLst>
  <dgm:cxnLst>
    <dgm:cxn modelId="{F0E8140D-B1FD-4DBB-9B95-C637C6CA0AC3}" type="presOf" srcId="{F98CE8B5-1A4B-422C-B5E3-0D063ACFB5DD}" destId="{C4307BE6-812C-4B8B-827D-59F421B59FFF}" srcOrd="0" destOrd="0" presId="urn:microsoft.com/office/officeart/2008/layout/NameandTitleOrganizationalChart"/>
    <dgm:cxn modelId="{97AC4D15-4D9F-4224-9134-C092CD6384C6}" type="presOf" srcId="{2A8383E1-5511-4D41-86E2-AD35E1E88BD8}" destId="{2757C408-F024-45EB-81E4-1641D911E09A}" srcOrd="1" destOrd="0" presId="urn:microsoft.com/office/officeart/2008/layout/NameandTitleOrganizationalChart"/>
    <dgm:cxn modelId="{9ABD9E1F-426E-4CE9-9C3C-280B4C7ACD8B}" srcId="{E2A27095-2EC4-4DE3-9A0F-1ACB1B5D7482}" destId="{25C7FCD1-58E3-401E-9145-A4805EC06EBA}" srcOrd="0" destOrd="0" parTransId="{52750EEF-A94D-4E26-A73A-ACB867BFED56}" sibTransId="{F98CE8B5-1A4B-422C-B5E3-0D063ACFB5DD}"/>
    <dgm:cxn modelId="{63BF934B-2913-4AC0-960A-6E3029EAF707}" type="presOf" srcId="{E2A27095-2EC4-4DE3-9A0F-1ACB1B5D7482}" destId="{73DCA028-B53D-4DF4-976D-C6276BFD3849}" srcOrd="0" destOrd="0" presId="urn:microsoft.com/office/officeart/2008/layout/NameandTitleOrganizationalChart"/>
    <dgm:cxn modelId="{FCA0554D-98DF-4EFC-9E1C-DC37348BA308}" type="presOf" srcId="{2A8383E1-5511-4D41-86E2-AD35E1E88BD8}" destId="{6400DF26-1C3E-4963-9FA4-2F0A97EF7C7A}" srcOrd="0" destOrd="0" presId="urn:microsoft.com/office/officeart/2008/layout/NameandTitleOrganizationalChart"/>
    <dgm:cxn modelId="{72659675-EB32-4A02-A698-49DFFE5FECA3}" type="presOf" srcId="{AB873DF0-9522-404C-A65A-D958A22DC076}" destId="{69D0DF12-17DE-44B9-9009-C81729748BA1}" srcOrd="0" destOrd="0" presId="urn:microsoft.com/office/officeart/2008/layout/NameandTitleOrganizationalChart"/>
    <dgm:cxn modelId="{1222A256-A3CA-42B9-B74E-64E98ED2F0FB}" type="presOf" srcId="{25C7FCD1-58E3-401E-9145-A4805EC06EBA}" destId="{13B4DDC9-16A2-43B2-9550-DC227B8A3A4B}" srcOrd="1" destOrd="0" presId="urn:microsoft.com/office/officeart/2008/layout/NameandTitleOrganizationalChart"/>
    <dgm:cxn modelId="{710FEB9C-E862-44A9-9170-81F22439CCF9}" type="presOf" srcId="{6C26C387-DF86-4BDE-A041-BFBC52A3739C}" destId="{E43F0A87-5D95-43AD-ABFB-B9B4831D0CB8}" srcOrd="0" destOrd="0" presId="urn:microsoft.com/office/officeart/2008/layout/NameandTitleOrganizationalChart"/>
    <dgm:cxn modelId="{EB2340CC-D568-4D29-9545-A4443BAA279B}" type="presOf" srcId="{25C7FCD1-58E3-401E-9145-A4805EC06EBA}" destId="{4DAA9D79-C8E6-47C1-A202-879EC85630EB}" srcOrd="0" destOrd="0" presId="urn:microsoft.com/office/officeart/2008/layout/NameandTitleOrganizationalChart"/>
    <dgm:cxn modelId="{49C464F7-B3C4-4087-B844-303C49AEE2FB}" srcId="{25C7FCD1-58E3-401E-9145-A4805EC06EBA}" destId="{2A8383E1-5511-4D41-86E2-AD35E1E88BD8}" srcOrd="0" destOrd="0" parTransId="{6C26C387-DF86-4BDE-A041-BFBC52A3739C}" sibTransId="{AB873DF0-9522-404C-A65A-D958A22DC076}"/>
    <dgm:cxn modelId="{70681FD7-216D-4018-A6A4-D5B74AC57884}" type="presParOf" srcId="{73DCA028-B53D-4DF4-976D-C6276BFD3849}" destId="{13320522-D549-4285-8EFC-80F84BF31FD7}" srcOrd="0" destOrd="0" presId="urn:microsoft.com/office/officeart/2008/layout/NameandTitleOrganizationalChart"/>
    <dgm:cxn modelId="{1BDB44AA-BE4D-4AE6-9D34-35D65462BE88}" type="presParOf" srcId="{13320522-D549-4285-8EFC-80F84BF31FD7}" destId="{B283D47E-FC85-41E8-9C3D-DCF31BCC685A}" srcOrd="0" destOrd="0" presId="urn:microsoft.com/office/officeart/2008/layout/NameandTitleOrganizationalChart"/>
    <dgm:cxn modelId="{1F824F9D-4DD3-4A68-8717-72C254895643}" type="presParOf" srcId="{B283D47E-FC85-41E8-9C3D-DCF31BCC685A}" destId="{4DAA9D79-C8E6-47C1-A202-879EC85630EB}" srcOrd="0" destOrd="0" presId="urn:microsoft.com/office/officeart/2008/layout/NameandTitleOrganizationalChart"/>
    <dgm:cxn modelId="{3531A985-4A0C-40A2-92E0-4DA8EA2CF4B0}" type="presParOf" srcId="{B283D47E-FC85-41E8-9C3D-DCF31BCC685A}" destId="{C4307BE6-812C-4B8B-827D-59F421B59FFF}" srcOrd="1" destOrd="0" presId="urn:microsoft.com/office/officeart/2008/layout/NameandTitleOrganizationalChart"/>
    <dgm:cxn modelId="{ABDD5FF6-ECB8-4C85-86CC-924F8EDF5D31}" type="presParOf" srcId="{B283D47E-FC85-41E8-9C3D-DCF31BCC685A}" destId="{13B4DDC9-16A2-43B2-9550-DC227B8A3A4B}" srcOrd="2" destOrd="0" presId="urn:microsoft.com/office/officeart/2008/layout/NameandTitleOrganizationalChart"/>
    <dgm:cxn modelId="{638720A0-4230-40BD-8A89-A6F494655BE9}" type="presParOf" srcId="{13320522-D549-4285-8EFC-80F84BF31FD7}" destId="{0026944F-DD33-4E41-A5F9-2BC42E266FC4}" srcOrd="1" destOrd="0" presId="urn:microsoft.com/office/officeart/2008/layout/NameandTitleOrganizationalChart"/>
    <dgm:cxn modelId="{6032D6EE-4EFA-4DCF-85EF-54455F6F05C0}" type="presParOf" srcId="{0026944F-DD33-4E41-A5F9-2BC42E266FC4}" destId="{E43F0A87-5D95-43AD-ABFB-B9B4831D0CB8}" srcOrd="0" destOrd="0" presId="urn:microsoft.com/office/officeart/2008/layout/NameandTitleOrganizationalChart"/>
    <dgm:cxn modelId="{36BC3E9A-54F7-45AC-8B9B-9D40C65A4D29}" type="presParOf" srcId="{0026944F-DD33-4E41-A5F9-2BC42E266FC4}" destId="{29E3BC0C-B80C-479D-BECE-D62823A230AF}" srcOrd="1" destOrd="0" presId="urn:microsoft.com/office/officeart/2008/layout/NameandTitleOrganizationalChart"/>
    <dgm:cxn modelId="{A3F7CE34-44D6-4F1F-AED7-4EE945D1C899}" type="presParOf" srcId="{29E3BC0C-B80C-479D-BECE-D62823A230AF}" destId="{9D8EC83D-1AF4-4CA7-ACAB-9FA063CE8CB0}" srcOrd="0" destOrd="0" presId="urn:microsoft.com/office/officeart/2008/layout/NameandTitleOrganizationalChart"/>
    <dgm:cxn modelId="{9E452743-E117-418D-980A-E49FF25D31AC}" type="presParOf" srcId="{9D8EC83D-1AF4-4CA7-ACAB-9FA063CE8CB0}" destId="{6400DF26-1C3E-4963-9FA4-2F0A97EF7C7A}" srcOrd="0" destOrd="0" presId="urn:microsoft.com/office/officeart/2008/layout/NameandTitleOrganizationalChart"/>
    <dgm:cxn modelId="{E798FCA2-3C30-4ACD-B01F-DB5CE2CA1685}" type="presParOf" srcId="{9D8EC83D-1AF4-4CA7-ACAB-9FA063CE8CB0}" destId="{69D0DF12-17DE-44B9-9009-C81729748BA1}" srcOrd="1" destOrd="0" presId="urn:microsoft.com/office/officeart/2008/layout/NameandTitleOrganizationalChart"/>
    <dgm:cxn modelId="{CE5921DD-2C4C-47CF-9B74-B6AB058B26BC}" type="presParOf" srcId="{9D8EC83D-1AF4-4CA7-ACAB-9FA063CE8CB0}" destId="{2757C408-F024-45EB-81E4-1641D911E09A}" srcOrd="2" destOrd="0" presId="urn:microsoft.com/office/officeart/2008/layout/NameandTitleOrganizationalChart"/>
    <dgm:cxn modelId="{9B5AE1F9-F4A3-462F-AB42-BB02B5276866}" type="presParOf" srcId="{29E3BC0C-B80C-479D-BECE-D62823A230AF}" destId="{94378930-C10A-499D-ABF7-3613935F2028}" srcOrd="1" destOrd="0" presId="urn:microsoft.com/office/officeart/2008/layout/NameandTitleOrganizationalChart"/>
    <dgm:cxn modelId="{52834EA9-8BAA-4319-9174-A01F0BB45018}" type="presParOf" srcId="{29E3BC0C-B80C-479D-BECE-D62823A230AF}" destId="{D2B7885F-730E-4A35-AB90-8B95A31F72A6}" srcOrd="2" destOrd="0" presId="urn:microsoft.com/office/officeart/2008/layout/NameandTitleOrganizationalChart"/>
    <dgm:cxn modelId="{56BC412C-33C7-4BC3-B099-08E93D143D41}" type="presParOf" srcId="{13320522-D549-4285-8EFC-80F84BF31FD7}" destId="{1956A584-BA23-4F6C-A3FD-DD5C206C1216}" srcOrd="2" destOrd="0" presId="urn:microsoft.com/office/officeart/2008/layout/NameandTitleOrganizational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3F0A87-5D95-43AD-ABFB-B9B4831D0CB8}">
      <dsp:nvSpPr>
        <dsp:cNvPr id="0" name=""/>
        <dsp:cNvSpPr/>
      </dsp:nvSpPr>
      <dsp:spPr>
        <a:xfrm>
          <a:off x="2582664" y="1190678"/>
          <a:ext cx="91440" cy="686938"/>
        </a:xfrm>
        <a:custGeom>
          <a:avLst/>
          <a:gdLst/>
          <a:ahLst/>
          <a:cxnLst/>
          <a:rect l="0" t="0" r="0" b="0"/>
          <a:pathLst>
            <a:path>
              <a:moveTo>
                <a:pt x="45720" y="0"/>
              </a:moveTo>
              <a:lnTo>
                <a:pt x="45720" y="6869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AA9D79-C8E6-47C1-A202-879EC85630EB}">
      <dsp:nvSpPr>
        <dsp:cNvPr id="0" name=""/>
        <dsp:cNvSpPr/>
      </dsp:nvSpPr>
      <dsp:spPr>
        <a:xfrm>
          <a:off x="1480224" y="1746"/>
          <a:ext cx="2296318" cy="1188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67772" numCol="1" spcCol="1270" anchor="ctr" anchorCtr="0">
          <a:noAutofit/>
        </a:bodyPr>
        <a:lstStyle/>
        <a:p>
          <a:pPr marL="0" lvl="0" indent="0" algn="ctr" defTabSz="1066800">
            <a:lnSpc>
              <a:spcPct val="90000"/>
            </a:lnSpc>
            <a:spcBef>
              <a:spcPct val="0"/>
            </a:spcBef>
            <a:spcAft>
              <a:spcPct val="35000"/>
            </a:spcAft>
            <a:buNone/>
          </a:pPr>
          <a:r>
            <a:rPr lang="en-GB" sz="2400" kern="1200"/>
            <a:t>Early Careers and Apprenticeships Manager</a:t>
          </a:r>
        </a:p>
      </dsp:txBody>
      <dsp:txXfrm>
        <a:off x="1480224" y="1746"/>
        <a:ext cx="2296318" cy="1188932"/>
      </dsp:txXfrm>
    </dsp:sp>
    <dsp:sp modelId="{C4307BE6-812C-4B8B-827D-59F421B59FFF}">
      <dsp:nvSpPr>
        <dsp:cNvPr id="0" name=""/>
        <dsp:cNvSpPr/>
      </dsp:nvSpPr>
      <dsp:spPr>
        <a:xfrm>
          <a:off x="1939488" y="926471"/>
          <a:ext cx="2066686" cy="39631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15240" rIns="60960" bIns="15240" numCol="1" spcCol="1270" anchor="ctr" anchorCtr="0">
          <a:noAutofit/>
        </a:bodyPr>
        <a:lstStyle/>
        <a:p>
          <a:pPr marL="0" lvl="0" indent="0" algn="r" defTabSz="1066800">
            <a:lnSpc>
              <a:spcPct val="90000"/>
            </a:lnSpc>
            <a:spcBef>
              <a:spcPct val="0"/>
            </a:spcBef>
            <a:spcAft>
              <a:spcPct val="35000"/>
            </a:spcAft>
            <a:buNone/>
          </a:pPr>
          <a:r>
            <a:rPr lang="en-GB" sz="2400" kern="1200"/>
            <a:t>Clare Belford</a:t>
          </a:r>
        </a:p>
      </dsp:txBody>
      <dsp:txXfrm>
        <a:off x="1939488" y="926471"/>
        <a:ext cx="2066686" cy="396310"/>
      </dsp:txXfrm>
    </dsp:sp>
    <dsp:sp modelId="{6400DF26-1C3E-4963-9FA4-2F0A97EF7C7A}">
      <dsp:nvSpPr>
        <dsp:cNvPr id="0" name=""/>
        <dsp:cNvSpPr/>
      </dsp:nvSpPr>
      <dsp:spPr>
        <a:xfrm>
          <a:off x="1480224" y="1877617"/>
          <a:ext cx="2296318" cy="1188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67772" numCol="1" spcCol="1270" anchor="ctr" anchorCtr="0">
          <a:noAutofit/>
        </a:bodyPr>
        <a:lstStyle/>
        <a:p>
          <a:pPr marL="0" lvl="0" indent="0" algn="ctr" defTabSz="1066800">
            <a:lnSpc>
              <a:spcPct val="90000"/>
            </a:lnSpc>
            <a:spcBef>
              <a:spcPct val="0"/>
            </a:spcBef>
            <a:spcAft>
              <a:spcPct val="35000"/>
            </a:spcAft>
            <a:buNone/>
          </a:pPr>
          <a:r>
            <a:rPr lang="en-GB" sz="2400" kern="1200"/>
            <a:t>Apprenticeships Lead</a:t>
          </a:r>
        </a:p>
      </dsp:txBody>
      <dsp:txXfrm>
        <a:off x="1480224" y="1877617"/>
        <a:ext cx="2296318" cy="1188932"/>
      </dsp:txXfrm>
    </dsp:sp>
    <dsp:sp modelId="{69D0DF12-17DE-44B9-9009-C81729748BA1}">
      <dsp:nvSpPr>
        <dsp:cNvPr id="0" name=""/>
        <dsp:cNvSpPr/>
      </dsp:nvSpPr>
      <dsp:spPr>
        <a:xfrm>
          <a:off x="1939488" y="2802342"/>
          <a:ext cx="2066686" cy="39631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6040" tIns="16510" rIns="66040" bIns="16510" numCol="1" spcCol="1270" anchor="ctr" anchorCtr="0">
          <a:noAutofit/>
        </a:bodyPr>
        <a:lstStyle/>
        <a:p>
          <a:pPr marL="0" lvl="0" indent="0" algn="r" defTabSz="1155700">
            <a:lnSpc>
              <a:spcPct val="90000"/>
            </a:lnSpc>
            <a:spcBef>
              <a:spcPct val="0"/>
            </a:spcBef>
            <a:spcAft>
              <a:spcPct val="35000"/>
            </a:spcAft>
            <a:buNone/>
          </a:pPr>
          <a:r>
            <a:rPr lang="en-GB" sz="2600" kern="1200"/>
            <a:t>Vacant</a:t>
          </a:r>
        </a:p>
      </dsp:txBody>
      <dsp:txXfrm>
        <a:off x="1939488" y="2802342"/>
        <a:ext cx="2066686" cy="39631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3.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4B8C1-F973-4CAE-A0B1-EDB9C196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4408</Characters>
  <Application>Microsoft Office Word</Application>
  <DocSecurity>0</DocSecurity>
  <Lines>36</Lines>
  <Paragraphs>10</Paragraphs>
  <ScaleCrop>false</ScaleCrop>
  <HeadingPairs>
    <vt:vector size="8" baseType="variant">
      <vt:variant>
        <vt:lpstr>Titre</vt:lpstr>
      </vt:variant>
      <vt:variant>
        <vt:i4>1</vt:i4>
      </vt:variant>
      <vt:variant>
        <vt:lpstr>Title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Belford, Clare</cp:lastModifiedBy>
  <cp:revision>2</cp:revision>
  <cp:lastPrinted>2014-08-21T13:59:00Z</cp:lastPrinted>
  <dcterms:created xsi:type="dcterms:W3CDTF">2025-08-07T12:22:00Z</dcterms:created>
  <dcterms:modified xsi:type="dcterms:W3CDTF">2025-08-07T12:22:00Z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