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276BA"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38D33B22" wp14:editId="1A90591A">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4E1BE1" w14:textId="77777777" w:rsidR="00366A73" w:rsidRDefault="00366A73" w:rsidP="00851404">
                            <w:pPr>
                              <w:ind w:left="720"/>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AF74AC">
                              <w:rPr>
                                <w:color w:val="FFFFFF"/>
                                <w:sz w:val="44"/>
                                <w:szCs w:val="44"/>
                                <w:lang w:val="en-AU"/>
                              </w:rPr>
                              <w:t>Neurodiversity</w:t>
                            </w:r>
                            <w:r w:rsidR="0036413D">
                              <w:rPr>
                                <w:color w:val="FFFFFF"/>
                                <w:sz w:val="44"/>
                                <w:szCs w:val="44"/>
                                <w:lang w:val="en-AU"/>
                              </w:rPr>
                              <w:t xml:space="preserve"> Tutor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F6A7629"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C3726E0" w14:textId="0ECDD552" w:rsidR="00366A73" w:rsidRDefault="00366A73" w:rsidP="00851404">
                      <w:pPr>
                        <w:ind w:left="720"/>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AF74AC">
                        <w:rPr>
                          <w:color w:val="FFFFFF"/>
                          <w:sz w:val="44"/>
                          <w:szCs w:val="44"/>
                          <w:lang w:val="en-AU"/>
                        </w:rPr>
                        <w:t>Neurodiversity</w:t>
                      </w:r>
                      <w:r w:rsidR="0036413D">
                        <w:rPr>
                          <w:color w:val="FFFFFF"/>
                          <w:sz w:val="44"/>
                          <w:szCs w:val="44"/>
                          <w:lang w:val="en-AU"/>
                        </w:rPr>
                        <w:t xml:space="preserve"> Tutor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2EB6F471" wp14:editId="3BCC5D28">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2B18E92" w14:textId="77777777" w:rsidR="00366A73" w:rsidRPr="00366A73" w:rsidRDefault="00366A73" w:rsidP="00366A73"/>
    <w:p w14:paraId="40B73814" w14:textId="77777777" w:rsidR="00366A73" w:rsidRPr="00366A73" w:rsidRDefault="00366A73" w:rsidP="00366A73"/>
    <w:p w14:paraId="4FEF2437" w14:textId="77777777" w:rsidR="00366A73" w:rsidRPr="00366A73" w:rsidRDefault="00366A73" w:rsidP="00366A73"/>
    <w:p w14:paraId="244D40BA" w14:textId="77777777" w:rsidR="00366A73" w:rsidRPr="00366A73" w:rsidRDefault="00366A73" w:rsidP="00366A73"/>
    <w:p w14:paraId="42B8E4E1" w14:textId="77777777" w:rsidR="00366A73" w:rsidRDefault="00366A73" w:rsidP="00366A73"/>
    <w:p w14:paraId="4A316640"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710"/>
        <w:gridCol w:w="7182"/>
        <w:gridCol w:w="18"/>
      </w:tblGrid>
      <w:tr w:rsidR="00366A73" w:rsidRPr="00315425" w14:paraId="272AA951" w14:textId="77777777" w:rsidTr="00161F93">
        <w:trPr>
          <w:trHeight w:val="387"/>
        </w:trPr>
        <w:tc>
          <w:tcPr>
            <w:tcW w:w="3258" w:type="dxa"/>
            <w:gridSpan w:val="2"/>
            <w:tcBorders>
              <w:top w:val="single" w:sz="4" w:space="0" w:color="auto"/>
              <w:left w:val="single" w:sz="4" w:space="0" w:color="auto"/>
              <w:bottom w:val="dotted" w:sz="2" w:space="0" w:color="auto"/>
              <w:right w:val="nil"/>
            </w:tcBorders>
            <w:shd w:val="clear" w:color="auto" w:fill="F2F2F2" w:themeFill="background1" w:themeFillShade="F2"/>
            <w:vAlign w:val="center"/>
          </w:tcPr>
          <w:p w14:paraId="642C8F46"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1C814B18" w14:textId="77777777" w:rsidR="00366A73" w:rsidRPr="00876EDD" w:rsidRDefault="00B662C8" w:rsidP="00710533">
            <w:pPr>
              <w:spacing w:before="20" w:after="20"/>
              <w:jc w:val="left"/>
              <w:rPr>
                <w:rFonts w:cs="Arial"/>
                <w:color w:val="000000"/>
                <w:szCs w:val="20"/>
              </w:rPr>
            </w:pPr>
            <w:r>
              <w:rPr>
                <w:rFonts w:cs="Arial"/>
                <w:color w:val="000000"/>
                <w:szCs w:val="20"/>
              </w:rPr>
              <w:t xml:space="preserve">SODEXO JUSTICE SERVICES – HMP </w:t>
            </w:r>
            <w:r w:rsidR="00710533">
              <w:rPr>
                <w:rFonts w:cs="Arial"/>
                <w:color w:val="000000"/>
                <w:szCs w:val="20"/>
              </w:rPr>
              <w:t>&amp; YOI Bronzefield</w:t>
            </w:r>
          </w:p>
        </w:tc>
      </w:tr>
      <w:tr w:rsidR="00366A73" w:rsidRPr="00315425" w14:paraId="16CCF517"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2AAE5AD9"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7DE0092D" w14:textId="77777777" w:rsidR="00366A73" w:rsidRPr="004B2221" w:rsidRDefault="00AF74AC" w:rsidP="004070DA">
            <w:pPr>
              <w:pStyle w:val="Heading2"/>
              <w:rPr>
                <w:b w:val="0"/>
                <w:lang w:val="en-CA"/>
              </w:rPr>
            </w:pPr>
            <w:r>
              <w:rPr>
                <w:b w:val="0"/>
                <w:sz w:val="18"/>
                <w:lang w:val="en-CA"/>
              </w:rPr>
              <w:t>Neurodiversity</w:t>
            </w:r>
            <w:r w:rsidR="00B662C8">
              <w:rPr>
                <w:b w:val="0"/>
                <w:sz w:val="18"/>
                <w:lang w:val="en-CA"/>
              </w:rPr>
              <w:t xml:space="preserve"> T</w:t>
            </w:r>
            <w:r>
              <w:rPr>
                <w:b w:val="0"/>
                <w:sz w:val="18"/>
                <w:lang w:val="en-CA"/>
              </w:rPr>
              <w:t>utor</w:t>
            </w:r>
          </w:p>
        </w:tc>
      </w:tr>
      <w:tr w:rsidR="004B2221" w:rsidRPr="00315425" w14:paraId="5C2FD200"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4FE34301"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5C8E5A6C" w14:textId="77777777" w:rsidR="004B2221" w:rsidRPr="004B2221" w:rsidRDefault="00B662C8" w:rsidP="004B2221">
            <w:pPr>
              <w:spacing w:before="20" w:after="20"/>
              <w:jc w:val="left"/>
              <w:rPr>
                <w:rFonts w:cs="Arial"/>
                <w:color w:val="000000"/>
                <w:szCs w:val="20"/>
              </w:rPr>
            </w:pPr>
            <w:r>
              <w:rPr>
                <w:sz w:val="18"/>
                <w:lang w:val="en-CA"/>
              </w:rPr>
              <w:t>TUTOR</w:t>
            </w:r>
          </w:p>
        </w:tc>
      </w:tr>
      <w:tr w:rsidR="00366A73" w:rsidRPr="00315425" w14:paraId="73239904"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3198320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36C30856" w14:textId="77777777" w:rsidR="00366A73" w:rsidRPr="00876EDD" w:rsidRDefault="00366A73" w:rsidP="00161F93">
            <w:pPr>
              <w:spacing w:before="20" w:after="20"/>
              <w:jc w:val="left"/>
              <w:rPr>
                <w:rFonts w:cs="Arial"/>
                <w:color w:val="000000"/>
                <w:szCs w:val="20"/>
              </w:rPr>
            </w:pPr>
          </w:p>
        </w:tc>
      </w:tr>
      <w:tr w:rsidR="00366A73" w:rsidRPr="00315425" w14:paraId="682B4C3C"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37B21D20"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4714130A" w14:textId="77777777" w:rsidR="00366A73" w:rsidRDefault="00366A73" w:rsidP="00161F93">
            <w:pPr>
              <w:spacing w:before="20" w:after="20"/>
              <w:jc w:val="left"/>
              <w:rPr>
                <w:rFonts w:cs="Arial"/>
                <w:color w:val="000000"/>
                <w:szCs w:val="20"/>
              </w:rPr>
            </w:pPr>
          </w:p>
        </w:tc>
      </w:tr>
      <w:tr w:rsidR="00366A73" w:rsidRPr="00315425" w14:paraId="7EEC35CB"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60187F5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26D971B7" w14:textId="77777777" w:rsidR="00366A73" w:rsidRPr="00876EDD" w:rsidRDefault="00357229" w:rsidP="00E65606">
            <w:pPr>
              <w:spacing w:before="20" w:after="20"/>
              <w:jc w:val="left"/>
              <w:rPr>
                <w:rFonts w:cs="Arial"/>
                <w:color w:val="000000"/>
                <w:szCs w:val="20"/>
              </w:rPr>
            </w:pPr>
            <w:r>
              <w:rPr>
                <w:rFonts w:cs="Arial"/>
                <w:color w:val="000000"/>
                <w:szCs w:val="20"/>
              </w:rPr>
              <w:t>Neurodiversity Support Manager</w:t>
            </w:r>
          </w:p>
        </w:tc>
      </w:tr>
      <w:tr w:rsidR="00366A73" w:rsidRPr="00315425" w14:paraId="63057C4F" w14:textId="77777777" w:rsidTr="00161F93">
        <w:trPr>
          <w:trHeight w:val="387"/>
        </w:trPr>
        <w:tc>
          <w:tcPr>
            <w:tcW w:w="3258" w:type="dxa"/>
            <w:gridSpan w:val="2"/>
            <w:tcBorders>
              <w:top w:val="dotted" w:sz="4" w:space="0" w:color="auto"/>
              <w:left w:val="single" w:sz="4" w:space="0" w:color="auto"/>
              <w:bottom w:val="dotted" w:sz="4" w:space="0" w:color="auto"/>
              <w:right w:val="nil"/>
            </w:tcBorders>
            <w:shd w:val="clear" w:color="auto" w:fill="F2F2F2" w:themeFill="background1" w:themeFillShade="F2"/>
            <w:vAlign w:val="center"/>
          </w:tcPr>
          <w:p w14:paraId="46D8B56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02B48957" w14:textId="77777777" w:rsidR="00366A73" w:rsidRDefault="00710533" w:rsidP="00366A73">
            <w:pPr>
              <w:spacing w:before="20" w:after="20"/>
              <w:jc w:val="left"/>
              <w:rPr>
                <w:rFonts w:cs="Arial"/>
                <w:color w:val="000000"/>
                <w:szCs w:val="20"/>
              </w:rPr>
            </w:pPr>
            <w:r>
              <w:rPr>
                <w:rFonts w:cs="Arial"/>
                <w:color w:val="000000"/>
                <w:szCs w:val="20"/>
              </w:rPr>
              <w:t>Education Manager</w:t>
            </w:r>
          </w:p>
        </w:tc>
      </w:tr>
      <w:tr w:rsidR="00366A73" w:rsidRPr="00315425" w14:paraId="4BB686B2" w14:textId="77777777" w:rsidTr="00161F93">
        <w:trPr>
          <w:trHeight w:val="387"/>
        </w:trPr>
        <w:tc>
          <w:tcPr>
            <w:tcW w:w="3258" w:type="dxa"/>
            <w:gridSpan w:val="2"/>
            <w:tcBorders>
              <w:top w:val="dotted" w:sz="4" w:space="0" w:color="auto"/>
              <w:left w:val="single" w:sz="4" w:space="0" w:color="auto"/>
              <w:bottom w:val="single" w:sz="4" w:space="0" w:color="auto"/>
              <w:right w:val="nil"/>
            </w:tcBorders>
            <w:shd w:val="clear" w:color="auto" w:fill="F2F2F2" w:themeFill="background1" w:themeFillShade="F2"/>
            <w:vAlign w:val="center"/>
          </w:tcPr>
          <w:p w14:paraId="647EDB4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71AE6DC8" w14:textId="77777777" w:rsidR="00366A73" w:rsidRDefault="00B662C8" w:rsidP="00710533">
            <w:pPr>
              <w:spacing w:before="20" w:after="20"/>
              <w:jc w:val="left"/>
              <w:rPr>
                <w:rFonts w:cs="Arial"/>
                <w:color w:val="000000"/>
                <w:szCs w:val="20"/>
              </w:rPr>
            </w:pPr>
            <w:r>
              <w:rPr>
                <w:rFonts w:cs="Arial"/>
                <w:color w:val="000000"/>
                <w:szCs w:val="20"/>
              </w:rPr>
              <w:t xml:space="preserve">HMP </w:t>
            </w:r>
            <w:r w:rsidR="00710533">
              <w:rPr>
                <w:rFonts w:cs="Arial"/>
                <w:color w:val="000000"/>
                <w:szCs w:val="20"/>
              </w:rPr>
              <w:t>&amp; YOI BRONZEFIELD</w:t>
            </w:r>
          </w:p>
        </w:tc>
      </w:tr>
      <w:tr w:rsidR="00366A73" w:rsidRPr="00315425" w14:paraId="6C281A77"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345A2A04" w14:textId="77777777" w:rsidR="00366A73" w:rsidRDefault="00366A73" w:rsidP="00161F93">
            <w:pPr>
              <w:jc w:val="left"/>
              <w:rPr>
                <w:rFonts w:cs="Arial"/>
                <w:sz w:val="10"/>
                <w:szCs w:val="20"/>
              </w:rPr>
            </w:pPr>
          </w:p>
          <w:p w14:paraId="020A9CA5" w14:textId="77777777" w:rsidR="00366A73" w:rsidRPr="00315425" w:rsidRDefault="00366A73" w:rsidP="00161F93">
            <w:pPr>
              <w:jc w:val="left"/>
              <w:rPr>
                <w:rFonts w:cs="Arial"/>
                <w:sz w:val="10"/>
                <w:szCs w:val="20"/>
              </w:rPr>
            </w:pPr>
          </w:p>
        </w:tc>
      </w:tr>
      <w:tr w:rsidR="00366A73" w:rsidRPr="00315425" w14:paraId="71C3626E" w14:textId="77777777" w:rsidTr="00161F93">
        <w:trPr>
          <w:trHeight w:val="36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598C2DBC"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3F1DE14" w14:textId="77777777" w:rsidTr="00161F93">
        <w:trPr>
          <w:trHeight w:val="413"/>
        </w:trPr>
        <w:tc>
          <w:tcPr>
            <w:tcW w:w="10458" w:type="dxa"/>
            <w:gridSpan w:val="4"/>
            <w:tcBorders>
              <w:top w:val="dotted" w:sz="4" w:space="0" w:color="auto"/>
              <w:left w:val="single" w:sz="4" w:space="0" w:color="auto"/>
              <w:bottom w:val="dotted" w:sz="4" w:space="0" w:color="auto"/>
              <w:right w:val="single" w:sz="2" w:space="0" w:color="auto"/>
            </w:tcBorders>
            <w:vAlign w:val="center"/>
          </w:tcPr>
          <w:p w14:paraId="6FA40DB2" w14:textId="77777777" w:rsidR="00C671C3" w:rsidRDefault="00C671C3" w:rsidP="00C671C3">
            <w:pPr>
              <w:pStyle w:val="Puces1"/>
              <w:numPr>
                <w:ilvl w:val="0"/>
                <w:numId w:val="0"/>
              </w:numPr>
              <w:ind w:left="360"/>
              <w:rPr>
                <w:b w:val="0"/>
              </w:rPr>
            </w:pPr>
          </w:p>
          <w:p w14:paraId="03AE49B3" w14:textId="77777777" w:rsidR="00BE3EE6" w:rsidRDefault="00BE3EE6" w:rsidP="00A51ABE">
            <w:pPr>
              <w:pStyle w:val="Puces1"/>
              <w:numPr>
                <w:ilvl w:val="0"/>
                <w:numId w:val="2"/>
              </w:numPr>
              <w:rPr>
                <w:b w:val="0"/>
              </w:rPr>
            </w:pPr>
            <w:r>
              <w:rPr>
                <w:b w:val="0"/>
              </w:rPr>
              <w:t xml:space="preserve">Support learners with complex needs who need additional </w:t>
            </w:r>
            <w:r w:rsidR="00AF74AC">
              <w:rPr>
                <w:b w:val="0"/>
              </w:rPr>
              <w:t>support or</w:t>
            </w:r>
            <w:r>
              <w:rPr>
                <w:b w:val="0"/>
              </w:rPr>
              <w:t xml:space="preserve"> require an advanced programme of learning </w:t>
            </w:r>
            <w:r w:rsidR="00C711BB">
              <w:rPr>
                <w:b w:val="0"/>
              </w:rPr>
              <w:t>to</w:t>
            </w:r>
            <w:r>
              <w:rPr>
                <w:b w:val="0"/>
              </w:rPr>
              <w:t xml:space="preserve"> achieve their full educational potential</w:t>
            </w:r>
            <w:r w:rsidR="00AF74AC">
              <w:rPr>
                <w:b w:val="0"/>
              </w:rPr>
              <w:t>.</w:t>
            </w:r>
            <w:r>
              <w:rPr>
                <w:b w:val="0"/>
              </w:rPr>
              <w:t xml:space="preserve"> </w:t>
            </w:r>
          </w:p>
          <w:p w14:paraId="504DF805" w14:textId="77777777" w:rsidR="00A51ABE" w:rsidRPr="00A51ABE" w:rsidRDefault="00A51ABE" w:rsidP="00A51ABE">
            <w:pPr>
              <w:pStyle w:val="Puces1"/>
              <w:numPr>
                <w:ilvl w:val="0"/>
                <w:numId w:val="2"/>
              </w:numPr>
              <w:rPr>
                <w:b w:val="0"/>
              </w:rPr>
            </w:pPr>
            <w:r w:rsidRPr="00A51ABE">
              <w:rPr>
                <w:b w:val="0"/>
              </w:rPr>
              <w:t>To support the Education Manager</w:t>
            </w:r>
            <w:r w:rsidR="00AF74AC">
              <w:rPr>
                <w:b w:val="0"/>
              </w:rPr>
              <w:t xml:space="preserve">, the </w:t>
            </w:r>
            <w:r w:rsidR="00E219AD">
              <w:rPr>
                <w:b w:val="0"/>
              </w:rPr>
              <w:t>NSM</w:t>
            </w:r>
            <w:r w:rsidR="00AF74AC">
              <w:rPr>
                <w:b w:val="0"/>
              </w:rPr>
              <w:t xml:space="preserve"> </w:t>
            </w:r>
            <w:r w:rsidRPr="00A51ABE">
              <w:rPr>
                <w:b w:val="0"/>
              </w:rPr>
              <w:t>and the Head of Learning &amp; Skills to take the Education Department forward in improving the quality of</w:t>
            </w:r>
            <w:r>
              <w:rPr>
                <w:b w:val="0"/>
              </w:rPr>
              <w:t xml:space="preserve"> provision for </w:t>
            </w:r>
            <w:r w:rsidR="00AF74AC">
              <w:rPr>
                <w:b w:val="0"/>
              </w:rPr>
              <w:t>prisoners</w:t>
            </w:r>
            <w:r>
              <w:rPr>
                <w:b w:val="0"/>
              </w:rPr>
              <w:t xml:space="preserve"> with </w:t>
            </w:r>
            <w:r w:rsidR="00AF74AC">
              <w:rPr>
                <w:b w:val="0"/>
              </w:rPr>
              <w:t>neurodiverse needs</w:t>
            </w:r>
            <w:r w:rsidRPr="00A51ABE">
              <w:rPr>
                <w:b w:val="0"/>
              </w:rPr>
              <w:t xml:space="preserve"> whilst ensuring the service delivery targets are met each year.</w:t>
            </w:r>
          </w:p>
          <w:p w14:paraId="5A30C729" w14:textId="77777777" w:rsidR="00A51ABE" w:rsidRPr="00A51ABE" w:rsidRDefault="00A51ABE" w:rsidP="00A51ABE">
            <w:pPr>
              <w:pStyle w:val="Puces1"/>
              <w:numPr>
                <w:ilvl w:val="0"/>
                <w:numId w:val="2"/>
              </w:numPr>
              <w:rPr>
                <w:b w:val="0"/>
              </w:rPr>
            </w:pPr>
            <w:r w:rsidRPr="00A51ABE">
              <w:rPr>
                <w:b w:val="0"/>
              </w:rPr>
              <w:t>The focus of the department is to provide education opportunities that will enable the prisoners to gain skills and competences that will assist them to return into the community without re-offending</w:t>
            </w:r>
            <w:r w:rsidR="00AF74AC">
              <w:rPr>
                <w:b w:val="0"/>
              </w:rPr>
              <w:t>.</w:t>
            </w:r>
          </w:p>
          <w:p w14:paraId="1C554697" w14:textId="77777777" w:rsidR="00A51ABE" w:rsidRPr="00A51ABE" w:rsidRDefault="00A51ABE" w:rsidP="00A51ABE">
            <w:pPr>
              <w:pStyle w:val="Puces1"/>
              <w:numPr>
                <w:ilvl w:val="0"/>
                <w:numId w:val="2"/>
              </w:numPr>
              <w:rPr>
                <w:b w:val="0"/>
              </w:rPr>
            </w:pPr>
            <w:r>
              <w:rPr>
                <w:b w:val="0"/>
              </w:rPr>
              <w:t xml:space="preserve">Liaise with other departments to ensure all learners with </w:t>
            </w:r>
            <w:r w:rsidR="00AF74AC">
              <w:rPr>
                <w:b w:val="0"/>
              </w:rPr>
              <w:t>neurodiverse</w:t>
            </w:r>
            <w:r>
              <w:rPr>
                <w:b w:val="0"/>
              </w:rPr>
              <w:t xml:space="preserve"> needs are supported</w:t>
            </w:r>
            <w:r w:rsidR="00E65606">
              <w:rPr>
                <w:b w:val="0"/>
              </w:rPr>
              <w:t xml:space="preserve"> to develop self-confidence, independence and </w:t>
            </w:r>
            <w:r w:rsidR="00AF74AC">
              <w:rPr>
                <w:b w:val="0"/>
              </w:rPr>
              <w:t xml:space="preserve">improve their knowledge and skills. </w:t>
            </w:r>
          </w:p>
          <w:p w14:paraId="0E81C867" w14:textId="77777777" w:rsidR="00C671C3" w:rsidRPr="00A51ABE" w:rsidRDefault="00A51ABE" w:rsidP="00A51ABE">
            <w:pPr>
              <w:pStyle w:val="Puces1"/>
              <w:numPr>
                <w:ilvl w:val="0"/>
                <w:numId w:val="2"/>
              </w:numPr>
              <w:rPr>
                <w:b w:val="0"/>
              </w:rPr>
            </w:pPr>
            <w:r w:rsidRPr="00A51ABE">
              <w:rPr>
                <w:b w:val="0"/>
              </w:rPr>
              <w:t xml:space="preserve">Support the learners identified as </w:t>
            </w:r>
            <w:r w:rsidR="00AF74AC">
              <w:rPr>
                <w:b w:val="0"/>
              </w:rPr>
              <w:t>neurodiverse</w:t>
            </w:r>
            <w:r w:rsidRPr="00A51ABE">
              <w:rPr>
                <w:b w:val="0"/>
              </w:rPr>
              <w:t xml:space="preserve"> develop the </w:t>
            </w:r>
            <w:r w:rsidR="00AF74AC">
              <w:rPr>
                <w:b w:val="0"/>
              </w:rPr>
              <w:t>neurodiverse</w:t>
            </w:r>
            <w:r w:rsidRPr="00A51ABE">
              <w:rPr>
                <w:b w:val="0"/>
              </w:rPr>
              <w:t xml:space="preserve"> provision within the Prison</w:t>
            </w:r>
            <w:r w:rsidR="00AF74AC">
              <w:rPr>
                <w:b w:val="0"/>
              </w:rPr>
              <w:t>.</w:t>
            </w:r>
          </w:p>
        </w:tc>
      </w:tr>
      <w:tr w:rsidR="00366A73" w:rsidRPr="00315425" w14:paraId="33784DFB"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10E163C2" w14:textId="77777777" w:rsidR="00366A73" w:rsidRDefault="00366A73" w:rsidP="00161F93">
            <w:pPr>
              <w:jc w:val="left"/>
              <w:rPr>
                <w:rFonts w:cs="Arial"/>
                <w:sz w:val="10"/>
                <w:szCs w:val="20"/>
              </w:rPr>
            </w:pPr>
          </w:p>
          <w:p w14:paraId="31BCCFB0" w14:textId="77777777" w:rsidR="00366A73" w:rsidRPr="00315425" w:rsidRDefault="00366A73" w:rsidP="00161F93">
            <w:pPr>
              <w:jc w:val="left"/>
              <w:rPr>
                <w:rFonts w:cs="Arial"/>
                <w:sz w:val="10"/>
                <w:szCs w:val="20"/>
              </w:rPr>
            </w:pPr>
          </w:p>
        </w:tc>
      </w:tr>
      <w:tr w:rsidR="00366A73" w:rsidRPr="00315425" w14:paraId="281DDF0F" w14:textId="77777777" w:rsidTr="00161F93">
        <w:trPr>
          <w:trHeight w:val="39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2954751F"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FB6D69" w14:paraId="4F6D5273" w14:textId="77777777" w:rsidTr="00161F93">
        <w:trPr>
          <w:trHeight w:val="413"/>
        </w:trPr>
        <w:tc>
          <w:tcPr>
            <w:tcW w:w="1548" w:type="dxa"/>
            <w:tcBorders>
              <w:top w:val="dotted" w:sz="2" w:space="0" w:color="auto"/>
              <w:left w:val="single" w:sz="2" w:space="0" w:color="auto"/>
              <w:bottom w:val="single" w:sz="4" w:space="0" w:color="auto"/>
              <w:right w:val="nil"/>
            </w:tcBorders>
            <w:vAlign w:val="center"/>
          </w:tcPr>
          <w:p w14:paraId="1D031027" w14:textId="77777777" w:rsidR="00366A73" w:rsidRPr="00FB6D69" w:rsidRDefault="00710533" w:rsidP="00161F93">
            <w:r>
              <w:t>Measurements</w:t>
            </w:r>
            <w:r w:rsidR="00366A73" w:rsidRPr="00FB6D69">
              <w:t xml:space="preserve"> </w:t>
            </w:r>
          </w:p>
        </w:tc>
        <w:tc>
          <w:tcPr>
            <w:tcW w:w="8910" w:type="dxa"/>
            <w:gridSpan w:val="3"/>
            <w:tcBorders>
              <w:top w:val="dotted" w:sz="4" w:space="0" w:color="auto"/>
              <w:left w:val="nil"/>
              <w:bottom w:val="single" w:sz="4" w:space="0" w:color="auto"/>
              <w:right w:val="single" w:sz="2" w:space="0" w:color="auto"/>
            </w:tcBorders>
            <w:vAlign w:val="center"/>
          </w:tcPr>
          <w:p w14:paraId="198F6982" w14:textId="77777777" w:rsidR="00710533" w:rsidRPr="00710533" w:rsidRDefault="00710533" w:rsidP="00710533">
            <w:pPr>
              <w:spacing w:before="40" w:after="40"/>
              <w:jc w:val="left"/>
              <w:rPr>
                <w:rFonts w:cs="Arial"/>
                <w:color w:val="000000" w:themeColor="text1"/>
                <w:szCs w:val="20"/>
              </w:rPr>
            </w:pPr>
            <w:r w:rsidRPr="00710533">
              <w:rPr>
                <w:rFonts w:cs="Arial"/>
                <w:color w:val="000000" w:themeColor="text1"/>
                <w:szCs w:val="20"/>
              </w:rPr>
              <w:t>The department is measured against:</w:t>
            </w:r>
          </w:p>
          <w:p w14:paraId="2DCF62B0" w14:textId="77777777" w:rsidR="00710533" w:rsidRPr="00710533" w:rsidRDefault="00710533" w:rsidP="00710533">
            <w:pPr>
              <w:numPr>
                <w:ilvl w:val="0"/>
                <w:numId w:val="1"/>
              </w:numPr>
              <w:spacing w:before="40" w:after="40"/>
              <w:jc w:val="left"/>
              <w:rPr>
                <w:rFonts w:cs="Arial"/>
                <w:color w:val="000000" w:themeColor="text1"/>
                <w:szCs w:val="20"/>
              </w:rPr>
            </w:pPr>
            <w:r w:rsidRPr="00710533">
              <w:rPr>
                <w:rFonts w:cs="Arial"/>
                <w:color w:val="000000" w:themeColor="text1"/>
                <w:szCs w:val="20"/>
              </w:rPr>
              <w:t>Classroom attendance measures</w:t>
            </w:r>
          </w:p>
          <w:p w14:paraId="0809D833" w14:textId="77777777" w:rsidR="00710533" w:rsidRPr="00710533" w:rsidRDefault="00710533" w:rsidP="00710533">
            <w:pPr>
              <w:numPr>
                <w:ilvl w:val="0"/>
                <w:numId w:val="1"/>
              </w:numPr>
              <w:spacing w:before="40" w:after="40"/>
              <w:jc w:val="left"/>
              <w:rPr>
                <w:rFonts w:cs="Arial"/>
                <w:color w:val="000000" w:themeColor="text1"/>
                <w:szCs w:val="20"/>
              </w:rPr>
            </w:pPr>
            <w:r w:rsidRPr="00710533">
              <w:rPr>
                <w:rFonts w:cs="Arial"/>
                <w:color w:val="000000" w:themeColor="text1"/>
                <w:szCs w:val="20"/>
              </w:rPr>
              <w:t>Qualification targets</w:t>
            </w:r>
          </w:p>
          <w:p w14:paraId="7CB7E355" w14:textId="77777777" w:rsidR="00710533" w:rsidRPr="00710533" w:rsidRDefault="00710533" w:rsidP="00710533">
            <w:pPr>
              <w:numPr>
                <w:ilvl w:val="0"/>
                <w:numId w:val="1"/>
              </w:numPr>
              <w:spacing w:before="40" w:after="40"/>
              <w:jc w:val="left"/>
              <w:rPr>
                <w:rFonts w:cs="Arial"/>
                <w:color w:val="000000" w:themeColor="text1"/>
                <w:szCs w:val="20"/>
              </w:rPr>
            </w:pPr>
            <w:r w:rsidRPr="00710533">
              <w:rPr>
                <w:rFonts w:cs="Arial"/>
                <w:color w:val="000000" w:themeColor="text1"/>
                <w:szCs w:val="20"/>
              </w:rPr>
              <w:t>Pass rates</w:t>
            </w:r>
          </w:p>
          <w:p w14:paraId="359926AC" w14:textId="77777777" w:rsidR="00366A73" w:rsidRPr="00710533" w:rsidRDefault="00710533" w:rsidP="00710533">
            <w:pPr>
              <w:numPr>
                <w:ilvl w:val="0"/>
                <w:numId w:val="1"/>
              </w:numPr>
              <w:spacing w:before="40" w:after="40"/>
              <w:jc w:val="left"/>
              <w:rPr>
                <w:rFonts w:cs="Arial"/>
                <w:color w:val="000000" w:themeColor="text1"/>
                <w:szCs w:val="20"/>
              </w:rPr>
            </w:pPr>
            <w:r w:rsidRPr="00710533">
              <w:rPr>
                <w:rFonts w:cs="Arial"/>
                <w:color w:val="000000" w:themeColor="text1"/>
                <w:szCs w:val="20"/>
              </w:rPr>
              <w:t>Purposeful activity</w:t>
            </w:r>
          </w:p>
        </w:tc>
      </w:tr>
    </w:tbl>
    <w:p w14:paraId="3000E7EF" w14:textId="77777777" w:rsidR="00AF74AC" w:rsidRDefault="00AF74AC" w:rsidP="00366A73">
      <w:pPr>
        <w:rPr>
          <w:sz w:val="18"/>
        </w:rPr>
      </w:pPr>
    </w:p>
    <w:p w14:paraId="2DCE93B7" w14:textId="77777777" w:rsidR="00AF74AC" w:rsidRDefault="00AF74AC" w:rsidP="00366A73">
      <w:pPr>
        <w:rPr>
          <w:sz w:val="18"/>
        </w:rPr>
      </w:pPr>
    </w:p>
    <w:p w14:paraId="6905AFCA" w14:textId="77777777" w:rsidR="00AF74AC" w:rsidRDefault="00AF74AC" w:rsidP="00366A73">
      <w:pPr>
        <w:rPr>
          <w:sz w:val="18"/>
        </w:rPr>
      </w:pPr>
    </w:p>
    <w:p w14:paraId="1A35D032" w14:textId="77777777" w:rsidR="00AF74AC" w:rsidRDefault="00AF74AC" w:rsidP="00366A73">
      <w:pPr>
        <w:rPr>
          <w:sz w:val="18"/>
        </w:rPr>
      </w:pPr>
    </w:p>
    <w:p w14:paraId="1D80D2A7" w14:textId="77777777" w:rsidR="00AF74AC" w:rsidRDefault="00AF74AC" w:rsidP="00366A73">
      <w:pPr>
        <w:rPr>
          <w:sz w:val="18"/>
        </w:rPr>
      </w:pPr>
    </w:p>
    <w:p w14:paraId="721E04E4" w14:textId="77777777" w:rsidR="00AF74AC" w:rsidRDefault="00AF74AC" w:rsidP="00366A73">
      <w:pPr>
        <w:rPr>
          <w:sz w:val="18"/>
        </w:rPr>
      </w:pPr>
    </w:p>
    <w:p w14:paraId="04AE8FD3" w14:textId="77777777" w:rsidR="00AF74AC" w:rsidRDefault="00AF74AC" w:rsidP="00366A73">
      <w:pPr>
        <w:rPr>
          <w:sz w:val="18"/>
        </w:rPr>
      </w:pPr>
    </w:p>
    <w:p w14:paraId="37D041D5" w14:textId="77777777" w:rsidR="00AF74AC" w:rsidRDefault="00AF74AC" w:rsidP="00366A73">
      <w:pPr>
        <w:rPr>
          <w:sz w:val="18"/>
        </w:rPr>
      </w:pPr>
    </w:p>
    <w:p w14:paraId="4B7A5A5A" w14:textId="77777777" w:rsidR="00AF74AC" w:rsidRDefault="00AF74AC" w:rsidP="00366A73">
      <w:pPr>
        <w:rPr>
          <w:sz w:val="18"/>
        </w:rPr>
      </w:pPr>
    </w:p>
    <w:p w14:paraId="2FE8FD99" w14:textId="77777777" w:rsidR="00AF74AC" w:rsidRDefault="00AF74AC" w:rsidP="00366A73">
      <w:pPr>
        <w:rPr>
          <w:sz w:val="18"/>
        </w:rPr>
      </w:pPr>
    </w:p>
    <w:p w14:paraId="18559453" w14:textId="77777777" w:rsidR="00AF74AC" w:rsidRDefault="00AF74AC" w:rsidP="00366A73">
      <w:pPr>
        <w:rPr>
          <w:sz w:val="18"/>
        </w:rPr>
      </w:pPr>
    </w:p>
    <w:p w14:paraId="26280168" w14:textId="77777777" w:rsidR="00AF74AC" w:rsidRDefault="00AF74AC" w:rsidP="00366A73">
      <w:pPr>
        <w:rPr>
          <w:sz w:val="18"/>
        </w:rPr>
      </w:pPr>
    </w:p>
    <w:p w14:paraId="67CAB0AB" w14:textId="77777777" w:rsidR="00AF74AC" w:rsidRDefault="00AF74AC" w:rsidP="00366A73">
      <w:pPr>
        <w:rPr>
          <w:sz w:val="18"/>
        </w:rPr>
      </w:pPr>
    </w:p>
    <w:p w14:paraId="65E891AC"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2A1E93A9" wp14:editId="721382D9">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17C1568"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E498D5"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A146349"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9DB9714"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6294F80" w14:textId="77777777" w:rsidR="00366A73" w:rsidRPr="000943F3" w:rsidRDefault="00366A73" w:rsidP="00161F93">
            <w:pPr>
              <w:pStyle w:val="titregris"/>
              <w:framePr w:hSpace="0" w:wrap="auto" w:vAnchor="margin" w:hAnchor="text" w:xAlign="left" w:yAlign="inline"/>
              <w:rPr>
                <w:b w:val="0"/>
              </w:rPr>
            </w:pPr>
            <w:r w:rsidRPr="00315425">
              <w:rPr>
                <w:color w:val="FF0000"/>
              </w:rPr>
              <w:lastRenderedPageBreak/>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5B611321"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183F88E0" w14:textId="77777777" w:rsidR="00366A73" w:rsidRPr="00315425" w:rsidRDefault="00366A73" w:rsidP="00366A73">
            <w:pPr>
              <w:jc w:val="center"/>
              <w:rPr>
                <w:rFonts w:cs="Arial"/>
                <w:b/>
                <w:sz w:val="4"/>
                <w:szCs w:val="20"/>
              </w:rPr>
            </w:pPr>
          </w:p>
          <w:p w14:paraId="5872AC1A" w14:textId="77777777" w:rsidR="00366A73" w:rsidRPr="00315425" w:rsidRDefault="00366A73" w:rsidP="00366A73">
            <w:pPr>
              <w:jc w:val="center"/>
              <w:rPr>
                <w:rFonts w:cs="Arial"/>
                <w:b/>
                <w:sz w:val="6"/>
                <w:szCs w:val="20"/>
              </w:rPr>
            </w:pPr>
          </w:p>
          <w:p w14:paraId="42413A29" w14:textId="77777777" w:rsidR="00366A73" w:rsidRPr="00C671C3" w:rsidRDefault="00B662C8" w:rsidP="00C671C3">
            <w:pPr>
              <w:spacing w:after="40"/>
              <w:jc w:val="center"/>
              <w:rPr>
                <w:rFonts w:cs="Arial"/>
                <w:noProof/>
                <w:sz w:val="10"/>
                <w:szCs w:val="20"/>
                <w:lang w:eastAsia="en-US"/>
              </w:rPr>
            </w:pPr>
            <w:r>
              <w:rPr>
                <w:b/>
                <w:noProof/>
                <w:szCs w:val="20"/>
                <w:lang w:val="en-GB" w:eastAsia="en-GB"/>
              </w:rPr>
              <w:drawing>
                <wp:inline distT="0" distB="0" distL="0" distR="0" wp14:anchorId="718FB178" wp14:editId="30984580">
                  <wp:extent cx="6286500" cy="1809750"/>
                  <wp:effectExtent l="0" t="0" r="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bl>
    <w:p w14:paraId="3627C9D5" w14:textId="77777777" w:rsidR="00366A73" w:rsidRDefault="00366A73" w:rsidP="00366A73">
      <w:pPr>
        <w:jc w:val="left"/>
        <w:rPr>
          <w:rFonts w:cs="Arial"/>
        </w:rPr>
      </w:pPr>
    </w:p>
    <w:p w14:paraId="2F76B8FC" w14:textId="77777777" w:rsidR="00366A73" w:rsidRDefault="00366A73" w:rsidP="00366A73">
      <w:pPr>
        <w:jc w:val="left"/>
        <w:rPr>
          <w:rFonts w:cs="Arial"/>
          <w:vanish/>
        </w:rPr>
      </w:pPr>
    </w:p>
    <w:p w14:paraId="78A375C2"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6712E021"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31E987FE"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43684E37"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5A2D4F6B" w14:textId="77777777" w:rsidR="00C671C3" w:rsidRDefault="00C671C3" w:rsidP="00C671C3">
            <w:pPr>
              <w:pStyle w:val="Puces1"/>
              <w:numPr>
                <w:ilvl w:val="0"/>
                <w:numId w:val="0"/>
              </w:numPr>
              <w:spacing w:after="0"/>
              <w:ind w:left="850"/>
              <w:rPr>
                <w:b w:val="0"/>
              </w:rPr>
            </w:pPr>
          </w:p>
          <w:p w14:paraId="174C9843" w14:textId="77777777" w:rsidR="00B662C8" w:rsidRPr="00034AE3" w:rsidRDefault="00B662C8" w:rsidP="00B662C8">
            <w:pPr>
              <w:pStyle w:val="Puces1"/>
              <w:tabs>
                <w:tab w:val="clear" w:pos="1069"/>
                <w:tab w:val="num" w:pos="947"/>
              </w:tabs>
              <w:spacing w:after="0"/>
              <w:ind w:left="850" w:hanging="272"/>
              <w:rPr>
                <w:b w:val="0"/>
              </w:rPr>
            </w:pPr>
            <w:r w:rsidRPr="00034AE3">
              <w:rPr>
                <w:b w:val="0"/>
              </w:rPr>
              <w:t>Ensure the training and supervision of prisoners</w:t>
            </w:r>
            <w:r w:rsidR="00AF74AC">
              <w:rPr>
                <w:b w:val="0"/>
              </w:rPr>
              <w:t>.</w:t>
            </w:r>
          </w:p>
          <w:p w14:paraId="7079F464" w14:textId="77777777" w:rsidR="00A51ABE" w:rsidRPr="00A51ABE" w:rsidRDefault="00A51ABE" w:rsidP="00A51ABE">
            <w:pPr>
              <w:pStyle w:val="Puces1"/>
              <w:tabs>
                <w:tab w:val="clear" w:pos="1069"/>
                <w:tab w:val="num" w:pos="522"/>
              </w:tabs>
              <w:spacing w:after="0"/>
              <w:ind w:left="850" w:hanging="272"/>
              <w:rPr>
                <w:b w:val="0"/>
              </w:rPr>
            </w:pPr>
            <w:r w:rsidRPr="00A51ABE">
              <w:rPr>
                <w:b w:val="0"/>
              </w:rPr>
              <w:t>Achieve a G</w:t>
            </w:r>
            <w:r w:rsidR="00AF74AC">
              <w:rPr>
                <w:b w:val="0"/>
              </w:rPr>
              <w:t xml:space="preserve">ood </w:t>
            </w:r>
            <w:r w:rsidRPr="00A51ABE">
              <w:rPr>
                <w:b w:val="0"/>
              </w:rPr>
              <w:t>or above in un-announced lesson observations carried out at regula</w:t>
            </w:r>
            <w:r>
              <w:rPr>
                <w:b w:val="0"/>
              </w:rPr>
              <w:t>r intervals throughout the year</w:t>
            </w:r>
            <w:r w:rsidR="00AF74AC">
              <w:rPr>
                <w:b w:val="0"/>
              </w:rPr>
              <w:t>.</w:t>
            </w:r>
          </w:p>
          <w:p w14:paraId="11A1870F" w14:textId="77777777" w:rsidR="00A51ABE" w:rsidRPr="00A51ABE" w:rsidRDefault="00A51ABE" w:rsidP="00A51ABE">
            <w:pPr>
              <w:pStyle w:val="Puces1"/>
              <w:tabs>
                <w:tab w:val="clear" w:pos="1069"/>
                <w:tab w:val="num" w:pos="522"/>
              </w:tabs>
              <w:spacing w:after="0"/>
              <w:ind w:left="850" w:hanging="272"/>
              <w:rPr>
                <w:b w:val="0"/>
              </w:rPr>
            </w:pPr>
            <w:r w:rsidRPr="00A51ABE">
              <w:rPr>
                <w:b w:val="0"/>
              </w:rPr>
              <w:t>Take an active part to ensure that the department runs smoothly each day, dealing with requests for information fr</w:t>
            </w:r>
            <w:r>
              <w:rPr>
                <w:b w:val="0"/>
              </w:rPr>
              <w:t xml:space="preserve">om both </w:t>
            </w:r>
            <w:r w:rsidR="00AF74AC">
              <w:rPr>
                <w:b w:val="0"/>
              </w:rPr>
              <w:t>prisoners</w:t>
            </w:r>
            <w:r>
              <w:rPr>
                <w:b w:val="0"/>
              </w:rPr>
              <w:t xml:space="preserve"> and colleagues</w:t>
            </w:r>
            <w:r w:rsidR="00AF74AC">
              <w:rPr>
                <w:b w:val="0"/>
              </w:rPr>
              <w:t>.</w:t>
            </w:r>
          </w:p>
          <w:p w14:paraId="7CC6FF1F" w14:textId="77777777" w:rsidR="00A51ABE" w:rsidRDefault="00A51ABE" w:rsidP="00A51ABE">
            <w:pPr>
              <w:pStyle w:val="Puces1"/>
              <w:tabs>
                <w:tab w:val="clear" w:pos="1069"/>
                <w:tab w:val="num" w:pos="522"/>
              </w:tabs>
              <w:spacing w:after="0"/>
              <w:ind w:left="850" w:hanging="272"/>
              <w:rPr>
                <w:b w:val="0"/>
              </w:rPr>
            </w:pPr>
            <w:r w:rsidRPr="00A51ABE">
              <w:rPr>
                <w:b w:val="0"/>
              </w:rPr>
              <w:t>Be compliant to ensure that all relevant paperwork is completed within the department</w:t>
            </w:r>
            <w:r w:rsidR="00AF74AC">
              <w:rPr>
                <w:b w:val="0"/>
              </w:rPr>
              <w:t>.</w:t>
            </w:r>
          </w:p>
          <w:p w14:paraId="79363CB2" w14:textId="77777777" w:rsidR="00E65606" w:rsidRPr="00A51ABE" w:rsidRDefault="00E65606" w:rsidP="00A51ABE">
            <w:pPr>
              <w:pStyle w:val="Puces1"/>
              <w:tabs>
                <w:tab w:val="clear" w:pos="1069"/>
                <w:tab w:val="num" w:pos="522"/>
              </w:tabs>
              <w:spacing w:after="0"/>
              <w:ind w:left="850" w:hanging="272"/>
              <w:rPr>
                <w:b w:val="0"/>
              </w:rPr>
            </w:pPr>
            <w:r>
              <w:rPr>
                <w:b w:val="0"/>
              </w:rPr>
              <w:t xml:space="preserve">Promote aspects of Personal Development relevant to </w:t>
            </w:r>
            <w:r w:rsidR="00AF74AC">
              <w:rPr>
                <w:b w:val="0"/>
              </w:rPr>
              <w:t>neurodiverse</w:t>
            </w:r>
            <w:r>
              <w:rPr>
                <w:b w:val="0"/>
              </w:rPr>
              <w:t xml:space="preserve"> learners</w:t>
            </w:r>
            <w:r w:rsidR="00AF74AC">
              <w:rPr>
                <w:b w:val="0"/>
              </w:rPr>
              <w:t>.</w:t>
            </w:r>
          </w:p>
          <w:p w14:paraId="30C3835C" w14:textId="77777777" w:rsidR="00A51ABE" w:rsidRPr="00A51ABE" w:rsidRDefault="00A51ABE" w:rsidP="00A51ABE">
            <w:pPr>
              <w:pStyle w:val="Puces1"/>
              <w:tabs>
                <w:tab w:val="clear" w:pos="1069"/>
                <w:tab w:val="num" w:pos="522"/>
              </w:tabs>
              <w:spacing w:after="0"/>
              <w:ind w:left="850" w:hanging="272"/>
              <w:rPr>
                <w:b w:val="0"/>
              </w:rPr>
            </w:pPr>
            <w:r w:rsidRPr="00A51ABE">
              <w:rPr>
                <w:b w:val="0"/>
              </w:rPr>
              <w:t xml:space="preserve"> Ensure the identified number of learners are retained and achieve the recognised </w:t>
            </w:r>
            <w:r w:rsidR="00AF74AC">
              <w:rPr>
                <w:b w:val="0"/>
              </w:rPr>
              <w:t xml:space="preserve">City &amp; Guilds </w:t>
            </w:r>
            <w:r w:rsidRPr="00A51ABE">
              <w:rPr>
                <w:b w:val="0"/>
              </w:rPr>
              <w:t>qualifications being delivered</w:t>
            </w:r>
            <w:r w:rsidR="00AF74AC">
              <w:rPr>
                <w:b w:val="0"/>
              </w:rPr>
              <w:t>.</w:t>
            </w:r>
          </w:p>
          <w:p w14:paraId="57931C4A" w14:textId="77777777" w:rsidR="00A51ABE" w:rsidRPr="00034AE3" w:rsidRDefault="00A51ABE" w:rsidP="00A51ABE">
            <w:pPr>
              <w:pStyle w:val="Puces1"/>
              <w:tabs>
                <w:tab w:val="clear" w:pos="1069"/>
                <w:tab w:val="num" w:pos="947"/>
              </w:tabs>
              <w:spacing w:after="0"/>
              <w:ind w:left="850" w:hanging="272"/>
              <w:rPr>
                <w:b w:val="0"/>
              </w:rPr>
            </w:pPr>
            <w:r w:rsidRPr="00A51ABE">
              <w:rPr>
                <w:b w:val="0"/>
              </w:rPr>
              <w:t>Ensure service deli</w:t>
            </w:r>
            <w:r>
              <w:rPr>
                <w:b w:val="0"/>
              </w:rPr>
              <w:t>very targets are met each year</w:t>
            </w:r>
            <w:r w:rsidR="00AF74AC">
              <w:rPr>
                <w:b w:val="0"/>
              </w:rPr>
              <w:t>.</w:t>
            </w:r>
          </w:p>
          <w:p w14:paraId="41B121BE" w14:textId="77777777" w:rsidR="00745A24" w:rsidRPr="00C4695A" w:rsidRDefault="00745A24" w:rsidP="00B662C8">
            <w:pPr>
              <w:spacing w:before="40" w:after="40"/>
              <w:jc w:val="left"/>
              <w:rPr>
                <w:rFonts w:cs="Arial"/>
                <w:color w:val="FF0000"/>
                <w:szCs w:val="20"/>
              </w:rPr>
            </w:pPr>
          </w:p>
        </w:tc>
      </w:tr>
    </w:tbl>
    <w:p w14:paraId="138D65CE" w14:textId="77777777" w:rsidR="00E57078" w:rsidRDefault="00E57078" w:rsidP="00366A73">
      <w:pPr>
        <w:jc w:val="left"/>
        <w:rPr>
          <w:rFonts w:cs="Arial"/>
        </w:rPr>
      </w:pPr>
    </w:p>
    <w:p w14:paraId="328750CD"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30ECEB02" w14:textId="77777777" w:rsidTr="00161F93">
        <w:trPr>
          <w:trHeight w:val="565"/>
        </w:trPr>
        <w:tc>
          <w:tcPr>
            <w:tcW w:w="10458" w:type="dxa"/>
            <w:shd w:val="clear" w:color="auto" w:fill="F2F2F2"/>
            <w:vAlign w:val="center"/>
          </w:tcPr>
          <w:p w14:paraId="0C338E76"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4888379C" w14:textId="77777777" w:rsidTr="00161F93">
        <w:trPr>
          <w:trHeight w:val="620"/>
        </w:trPr>
        <w:tc>
          <w:tcPr>
            <w:tcW w:w="10458" w:type="dxa"/>
          </w:tcPr>
          <w:p w14:paraId="0C0070AA" w14:textId="77777777" w:rsidR="00C671C3" w:rsidRDefault="00C671C3" w:rsidP="00C671C3">
            <w:pPr>
              <w:pStyle w:val="Puces1"/>
              <w:numPr>
                <w:ilvl w:val="0"/>
                <w:numId w:val="0"/>
              </w:numPr>
              <w:tabs>
                <w:tab w:val="num" w:pos="1069"/>
              </w:tabs>
              <w:ind w:left="870"/>
              <w:rPr>
                <w:b w:val="0"/>
              </w:rPr>
            </w:pPr>
          </w:p>
          <w:p w14:paraId="07EEE16F" w14:textId="77777777" w:rsidR="00BE3EE6" w:rsidRDefault="00BE3EE6" w:rsidP="00BE3EE6">
            <w:pPr>
              <w:pStyle w:val="Puces1"/>
            </w:pPr>
            <w:r w:rsidRPr="00BE3EE6">
              <w:rPr>
                <w:b w:val="0"/>
              </w:rPr>
              <w:t>Working with individuals who may have physical disabilities, sensory impairments (</w:t>
            </w:r>
            <w:r w:rsidR="00AF74AC" w:rsidRPr="00BE3EE6">
              <w:rPr>
                <w:b w:val="0"/>
              </w:rPr>
              <w:t>i.e.,</w:t>
            </w:r>
            <w:r w:rsidRPr="00BE3EE6">
              <w:rPr>
                <w:b w:val="0"/>
              </w:rPr>
              <w:t xml:space="preserve"> visual or hearing), speech and language difficulties, learning difficulties such as dyslexia, conditions such as autism, social, </w:t>
            </w:r>
            <w:r w:rsidR="00AF74AC" w:rsidRPr="00BE3EE6">
              <w:rPr>
                <w:b w:val="0"/>
              </w:rPr>
              <w:t>emotional,</w:t>
            </w:r>
            <w:r w:rsidRPr="00BE3EE6">
              <w:rPr>
                <w:b w:val="0"/>
              </w:rPr>
              <w:t xml:space="preserve"> and mental needs or have a combination of these difficulties</w:t>
            </w:r>
            <w:r w:rsidR="00AF74AC">
              <w:rPr>
                <w:b w:val="0"/>
              </w:rPr>
              <w:t>.</w:t>
            </w:r>
          </w:p>
          <w:p w14:paraId="724B1139" w14:textId="77777777" w:rsidR="00A51ABE" w:rsidRPr="00A51ABE" w:rsidRDefault="00A51ABE" w:rsidP="00A51ABE">
            <w:pPr>
              <w:pStyle w:val="Puces1"/>
              <w:rPr>
                <w:b w:val="0"/>
              </w:rPr>
            </w:pPr>
            <w:r w:rsidRPr="00A51ABE">
              <w:rPr>
                <w:b w:val="0"/>
              </w:rPr>
              <w:t xml:space="preserve">Ensure that all learners, including those with special or additional </w:t>
            </w:r>
            <w:r w:rsidR="00AF74AC">
              <w:rPr>
                <w:b w:val="0"/>
              </w:rPr>
              <w:t xml:space="preserve">needs </w:t>
            </w:r>
            <w:proofErr w:type="gramStart"/>
            <w:r w:rsidRPr="00A51ABE">
              <w:rPr>
                <w:b w:val="0"/>
              </w:rPr>
              <w:t>are able to</w:t>
            </w:r>
            <w:proofErr w:type="gramEnd"/>
            <w:r w:rsidRPr="00A51ABE">
              <w:rPr>
                <w:b w:val="0"/>
              </w:rPr>
              <w:t xml:space="preserve"> access education and the whole curriculum</w:t>
            </w:r>
            <w:r w:rsidR="00AF74AC">
              <w:rPr>
                <w:b w:val="0"/>
              </w:rPr>
              <w:t>.</w:t>
            </w:r>
          </w:p>
          <w:p w14:paraId="44E0B6DC" w14:textId="77777777" w:rsidR="00A51ABE" w:rsidRPr="00A51ABE" w:rsidRDefault="00A51ABE" w:rsidP="00A51ABE">
            <w:pPr>
              <w:pStyle w:val="Puces1"/>
              <w:rPr>
                <w:b w:val="0"/>
              </w:rPr>
            </w:pPr>
            <w:r w:rsidRPr="00A51ABE">
              <w:rPr>
                <w:b w:val="0"/>
              </w:rPr>
              <w:t xml:space="preserve">Have a strategic overview of </w:t>
            </w:r>
            <w:r w:rsidR="00AF74AC">
              <w:rPr>
                <w:b w:val="0"/>
              </w:rPr>
              <w:t>neurodiversity</w:t>
            </w:r>
            <w:r w:rsidRPr="00A51ABE">
              <w:rPr>
                <w:b w:val="0"/>
              </w:rPr>
              <w:t xml:space="preserve"> and inclusion throughout the prison including planning, policy writing, </w:t>
            </w:r>
            <w:r w:rsidR="00AF74AC" w:rsidRPr="00A51ABE">
              <w:rPr>
                <w:b w:val="0"/>
              </w:rPr>
              <w:t>advising,</w:t>
            </w:r>
            <w:r w:rsidRPr="00A51ABE">
              <w:rPr>
                <w:b w:val="0"/>
              </w:rPr>
              <w:t xml:space="preserve"> and supporting other staff. This will also include the writing of provision maps for individuals/groups of learners</w:t>
            </w:r>
            <w:r w:rsidR="00AF74AC">
              <w:rPr>
                <w:b w:val="0"/>
              </w:rPr>
              <w:t>.</w:t>
            </w:r>
          </w:p>
          <w:p w14:paraId="7BD3F933" w14:textId="77777777" w:rsidR="00A51ABE" w:rsidRPr="00A51ABE" w:rsidRDefault="00A51ABE" w:rsidP="00A51ABE">
            <w:pPr>
              <w:pStyle w:val="Puces1"/>
              <w:rPr>
                <w:b w:val="0"/>
              </w:rPr>
            </w:pPr>
            <w:r w:rsidRPr="00A51ABE">
              <w:rPr>
                <w:b w:val="0"/>
              </w:rPr>
              <w:t xml:space="preserve">Identify all </w:t>
            </w:r>
            <w:r w:rsidR="00AF74AC" w:rsidRPr="00A51ABE">
              <w:rPr>
                <w:b w:val="0"/>
              </w:rPr>
              <w:t>learners’</w:t>
            </w:r>
            <w:r w:rsidRPr="00A51ABE">
              <w:rPr>
                <w:b w:val="0"/>
              </w:rPr>
              <w:t xml:space="preserve"> </w:t>
            </w:r>
            <w:r w:rsidR="00BE3EE6">
              <w:rPr>
                <w:b w:val="0"/>
              </w:rPr>
              <w:t xml:space="preserve">individual needs </w:t>
            </w:r>
            <w:r w:rsidRPr="00A51ABE">
              <w:rPr>
                <w:b w:val="0"/>
              </w:rPr>
              <w:t xml:space="preserve">and </w:t>
            </w:r>
            <w:r w:rsidR="00BE3EE6">
              <w:rPr>
                <w:b w:val="0"/>
              </w:rPr>
              <w:t>be</w:t>
            </w:r>
            <w:r w:rsidR="00AF74AC">
              <w:rPr>
                <w:b w:val="0"/>
              </w:rPr>
              <w:t xml:space="preserve"> </w:t>
            </w:r>
            <w:r w:rsidR="00BE3EE6">
              <w:rPr>
                <w:b w:val="0"/>
              </w:rPr>
              <w:t xml:space="preserve">responsible for creating a safe, </w:t>
            </w:r>
            <w:r w:rsidR="00AF74AC">
              <w:rPr>
                <w:b w:val="0"/>
              </w:rPr>
              <w:t>stimulating,</w:t>
            </w:r>
            <w:r w:rsidR="00BE3EE6">
              <w:rPr>
                <w:b w:val="0"/>
              </w:rPr>
              <w:t xml:space="preserve"> and supportive learning environment</w:t>
            </w:r>
            <w:r w:rsidR="00AF74AC">
              <w:rPr>
                <w:b w:val="0"/>
              </w:rPr>
              <w:t>.</w:t>
            </w:r>
          </w:p>
          <w:p w14:paraId="0E0C0D38" w14:textId="77777777" w:rsidR="00A51ABE" w:rsidRPr="00A51ABE" w:rsidRDefault="00A51ABE" w:rsidP="00A51ABE">
            <w:pPr>
              <w:pStyle w:val="Puces1"/>
              <w:rPr>
                <w:b w:val="0"/>
              </w:rPr>
            </w:pPr>
            <w:r w:rsidRPr="00A51ABE">
              <w:rPr>
                <w:b w:val="0"/>
              </w:rPr>
              <w:t>Initiate and carry out assessments and prepare and manage the assessment paperwork</w:t>
            </w:r>
            <w:r w:rsidR="00AF74AC">
              <w:rPr>
                <w:b w:val="0"/>
              </w:rPr>
              <w:t>.</w:t>
            </w:r>
          </w:p>
          <w:p w14:paraId="7F63E233" w14:textId="77777777" w:rsidR="00A51ABE" w:rsidRPr="00A51ABE" w:rsidRDefault="00A51ABE" w:rsidP="00A51ABE">
            <w:pPr>
              <w:pStyle w:val="Puces1"/>
              <w:rPr>
                <w:b w:val="0"/>
              </w:rPr>
            </w:pPr>
            <w:r w:rsidRPr="00A51ABE">
              <w:rPr>
                <w:b w:val="0"/>
              </w:rPr>
              <w:t xml:space="preserve">Raise standards of </w:t>
            </w:r>
            <w:r w:rsidR="00AF74AC">
              <w:rPr>
                <w:b w:val="0"/>
              </w:rPr>
              <w:t>prisoner</w:t>
            </w:r>
            <w:r w:rsidRPr="00A51ABE">
              <w:rPr>
                <w:b w:val="0"/>
              </w:rPr>
              <w:t xml:space="preserve"> attainment and achievement for </w:t>
            </w:r>
            <w:r w:rsidR="00AF74AC">
              <w:rPr>
                <w:b w:val="0"/>
              </w:rPr>
              <w:t>neurodiverse</w:t>
            </w:r>
            <w:r w:rsidRPr="00A51ABE">
              <w:rPr>
                <w:b w:val="0"/>
              </w:rPr>
              <w:t xml:space="preserve"> learners within the prison</w:t>
            </w:r>
            <w:r w:rsidR="00AF74AC">
              <w:rPr>
                <w:b w:val="0"/>
              </w:rPr>
              <w:t>.</w:t>
            </w:r>
          </w:p>
          <w:p w14:paraId="35E9BBF5" w14:textId="77777777" w:rsidR="00A51ABE" w:rsidRPr="00A51ABE" w:rsidRDefault="00A51ABE" w:rsidP="00A51ABE">
            <w:pPr>
              <w:pStyle w:val="Puces1"/>
              <w:rPr>
                <w:b w:val="0"/>
              </w:rPr>
            </w:pPr>
            <w:r w:rsidRPr="00A51ABE">
              <w:rPr>
                <w:b w:val="0"/>
              </w:rPr>
              <w:lastRenderedPageBreak/>
              <w:t>Ensure th</w:t>
            </w:r>
            <w:r w:rsidR="00AF74AC">
              <w:rPr>
                <w:b w:val="0"/>
              </w:rPr>
              <w:t>at</w:t>
            </w:r>
            <w:r w:rsidRPr="00A51ABE">
              <w:rPr>
                <w:b w:val="0"/>
              </w:rPr>
              <w:t xml:space="preserve"> quality assurance procedures are adhered to and </w:t>
            </w:r>
            <w:r w:rsidR="00AF74AC">
              <w:rPr>
                <w:b w:val="0"/>
              </w:rPr>
              <w:t xml:space="preserve">are </w:t>
            </w:r>
            <w:r w:rsidRPr="00A51ABE">
              <w:rPr>
                <w:b w:val="0"/>
              </w:rPr>
              <w:t>use</w:t>
            </w:r>
            <w:r w:rsidR="00AF74AC">
              <w:rPr>
                <w:b w:val="0"/>
              </w:rPr>
              <w:t xml:space="preserve">d </w:t>
            </w:r>
            <w:r w:rsidRPr="00A51ABE">
              <w:rPr>
                <w:b w:val="0"/>
              </w:rPr>
              <w:t>to achieve high standards</w:t>
            </w:r>
            <w:r w:rsidR="00AF74AC">
              <w:rPr>
                <w:b w:val="0"/>
              </w:rPr>
              <w:t>.</w:t>
            </w:r>
          </w:p>
          <w:p w14:paraId="62DC828A" w14:textId="77777777" w:rsidR="00A51ABE" w:rsidRPr="00A51ABE" w:rsidRDefault="00A51ABE" w:rsidP="00A51ABE">
            <w:pPr>
              <w:pStyle w:val="Puces1"/>
              <w:rPr>
                <w:b w:val="0"/>
              </w:rPr>
            </w:pPr>
            <w:r w:rsidRPr="00A51ABE">
              <w:rPr>
                <w:b w:val="0"/>
              </w:rPr>
              <w:t>Assist in the development of behaviour policies and procedures to meet the needs of all learners</w:t>
            </w:r>
            <w:r w:rsidR="00AF74AC">
              <w:rPr>
                <w:b w:val="0"/>
              </w:rPr>
              <w:t>.</w:t>
            </w:r>
          </w:p>
          <w:p w14:paraId="4088CE7C" w14:textId="77777777" w:rsidR="00A51ABE" w:rsidRPr="00A51ABE" w:rsidRDefault="00A51ABE" w:rsidP="00A51ABE">
            <w:pPr>
              <w:pStyle w:val="Puces1"/>
              <w:rPr>
                <w:b w:val="0"/>
              </w:rPr>
            </w:pPr>
            <w:r w:rsidRPr="00A51ABE">
              <w:rPr>
                <w:b w:val="0"/>
              </w:rPr>
              <w:t>Be a visible presence around the department contributing to a calm and purposeful atmosphere including taking a lead in addressing out of lesson behaviour</w:t>
            </w:r>
            <w:r w:rsidR="00AF74AC">
              <w:rPr>
                <w:b w:val="0"/>
              </w:rPr>
              <w:t>.</w:t>
            </w:r>
          </w:p>
          <w:p w14:paraId="5B664988" w14:textId="77777777" w:rsidR="00A51ABE" w:rsidRPr="00A51ABE" w:rsidRDefault="00A51ABE" w:rsidP="00A51ABE">
            <w:pPr>
              <w:pStyle w:val="Puces1"/>
              <w:rPr>
                <w:b w:val="0"/>
              </w:rPr>
            </w:pPr>
            <w:r w:rsidRPr="00A51ABE">
              <w:rPr>
                <w:b w:val="0"/>
              </w:rPr>
              <w:t xml:space="preserve">Work </w:t>
            </w:r>
            <w:r w:rsidR="003408CD">
              <w:rPr>
                <w:b w:val="0"/>
              </w:rPr>
              <w:t xml:space="preserve">and </w:t>
            </w:r>
            <w:r w:rsidR="003408CD" w:rsidRPr="00A51ABE">
              <w:rPr>
                <w:b w:val="0"/>
              </w:rPr>
              <w:t>collaborate</w:t>
            </w:r>
            <w:r w:rsidRPr="00A51ABE">
              <w:rPr>
                <w:b w:val="0"/>
              </w:rPr>
              <w:t xml:space="preserve"> with other teaching staff within the department/prison to ensure that the activities reflect the needs of the </w:t>
            </w:r>
            <w:r w:rsidR="00AF74AC">
              <w:rPr>
                <w:b w:val="0"/>
              </w:rPr>
              <w:t>prisoners</w:t>
            </w:r>
            <w:r w:rsidRPr="00A51ABE">
              <w:rPr>
                <w:b w:val="0"/>
              </w:rPr>
              <w:t xml:space="preserve"> within the subject areas</w:t>
            </w:r>
            <w:r w:rsidR="00AF74AC">
              <w:rPr>
                <w:b w:val="0"/>
              </w:rPr>
              <w:t xml:space="preserve"> e.g., in healthcare.</w:t>
            </w:r>
          </w:p>
          <w:p w14:paraId="7E1FC21D" w14:textId="77777777" w:rsidR="00A51ABE" w:rsidRPr="00A51ABE" w:rsidRDefault="00A51ABE" w:rsidP="00A51ABE">
            <w:pPr>
              <w:pStyle w:val="Puces1"/>
              <w:rPr>
                <w:b w:val="0"/>
              </w:rPr>
            </w:pPr>
            <w:r w:rsidRPr="00A51ABE">
              <w:rPr>
                <w:b w:val="0"/>
              </w:rPr>
              <w:t xml:space="preserve">Support and train other teaching staff to ensure they are providing the best quality support for all </w:t>
            </w:r>
            <w:r w:rsidR="00AF74AC">
              <w:rPr>
                <w:b w:val="0"/>
              </w:rPr>
              <w:t>prisoners.</w:t>
            </w:r>
          </w:p>
          <w:p w14:paraId="2366DF54" w14:textId="77777777" w:rsidR="00A51ABE" w:rsidRDefault="00A51ABE" w:rsidP="00A51ABE">
            <w:pPr>
              <w:pStyle w:val="Puces1"/>
              <w:rPr>
                <w:b w:val="0"/>
              </w:rPr>
            </w:pPr>
            <w:r w:rsidRPr="00A51ABE">
              <w:rPr>
                <w:b w:val="0"/>
              </w:rPr>
              <w:t xml:space="preserve">Actively monitor </w:t>
            </w:r>
            <w:r w:rsidR="00AF74AC">
              <w:rPr>
                <w:b w:val="0"/>
              </w:rPr>
              <w:t>neurodiverse</w:t>
            </w:r>
            <w:r w:rsidR="00AF74AC" w:rsidRPr="00A51ABE">
              <w:rPr>
                <w:b w:val="0"/>
              </w:rPr>
              <w:t xml:space="preserve"> </w:t>
            </w:r>
            <w:r w:rsidR="007F1FBF">
              <w:rPr>
                <w:b w:val="0"/>
              </w:rPr>
              <w:t>prisoner</w:t>
            </w:r>
            <w:r w:rsidRPr="00A51ABE">
              <w:rPr>
                <w:b w:val="0"/>
              </w:rPr>
              <w:t xml:space="preserve"> progress following up </w:t>
            </w:r>
            <w:r w:rsidR="007F1FBF">
              <w:rPr>
                <w:b w:val="0"/>
              </w:rPr>
              <w:t xml:space="preserve">any </w:t>
            </w:r>
            <w:r w:rsidRPr="00A51ABE">
              <w:rPr>
                <w:b w:val="0"/>
              </w:rPr>
              <w:t>underperformance</w:t>
            </w:r>
            <w:r w:rsidR="007F1FBF">
              <w:rPr>
                <w:b w:val="0"/>
              </w:rPr>
              <w:t>.</w:t>
            </w:r>
          </w:p>
          <w:p w14:paraId="3C9258AE" w14:textId="77777777" w:rsidR="00BE3EE6" w:rsidRDefault="00BE3EE6" w:rsidP="00A51ABE">
            <w:pPr>
              <w:pStyle w:val="Puces1"/>
              <w:rPr>
                <w:b w:val="0"/>
              </w:rPr>
            </w:pPr>
            <w:r>
              <w:rPr>
                <w:b w:val="0"/>
              </w:rPr>
              <w:t>Teach individuals or small groups of learners within, or outside the class</w:t>
            </w:r>
            <w:r w:rsidR="007F1FBF">
              <w:rPr>
                <w:b w:val="0"/>
              </w:rPr>
              <w:t>.</w:t>
            </w:r>
          </w:p>
          <w:p w14:paraId="5560E9C5" w14:textId="77777777" w:rsidR="00BE3EE6" w:rsidRPr="00A51ABE" w:rsidRDefault="00BE3EE6" w:rsidP="00A51ABE">
            <w:pPr>
              <w:pStyle w:val="Puces1"/>
              <w:rPr>
                <w:b w:val="0"/>
              </w:rPr>
            </w:pPr>
            <w:r>
              <w:rPr>
                <w:b w:val="0"/>
              </w:rPr>
              <w:t>Develop and adapt teaching methods to meet the individual needs of learners using specialist equipment and facilities where available</w:t>
            </w:r>
            <w:r w:rsidR="007F1FBF">
              <w:rPr>
                <w:b w:val="0"/>
              </w:rPr>
              <w:t>.</w:t>
            </w:r>
          </w:p>
          <w:p w14:paraId="01F50D40" w14:textId="77777777" w:rsidR="00A51ABE" w:rsidRPr="00A51ABE" w:rsidRDefault="00A51ABE" w:rsidP="00A51ABE">
            <w:pPr>
              <w:pStyle w:val="Puces1"/>
              <w:rPr>
                <w:b w:val="0"/>
              </w:rPr>
            </w:pPr>
            <w:r w:rsidRPr="00A51ABE">
              <w:rPr>
                <w:b w:val="0"/>
              </w:rPr>
              <w:t xml:space="preserve">Ensure all </w:t>
            </w:r>
            <w:r w:rsidR="007F1FBF">
              <w:rPr>
                <w:b w:val="0"/>
              </w:rPr>
              <w:t>neurodiverse</w:t>
            </w:r>
            <w:r w:rsidR="007F1FBF" w:rsidRPr="00A51ABE">
              <w:rPr>
                <w:b w:val="0"/>
              </w:rPr>
              <w:t xml:space="preserve"> </w:t>
            </w:r>
            <w:r w:rsidR="007F1FBF">
              <w:rPr>
                <w:b w:val="0"/>
              </w:rPr>
              <w:t>prisoners</w:t>
            </w:r>
            <w:r w:rsidRPr="00A51ABE">
              <w:rPr>
                <w:b w:val="0"/>
              </w:rPr>
              <w:t xml:space="preserve"> have appropriate support</w:t>
            </w:r>
            <w:r w:rsidR="007F1FBF">
              <w:rPr>
                <w:b w:val="0"/>
              </w:rPr>
              <w:t>.</w:t>
            </w:r>
          </w:p>
          <w:p w14:paraId="310A0C32" w14:textId="77777777" w:rsidR="00A51ABE" w:rsidRPr="00A51ABE" w:rsidRDefault="00A51ABE" w:rsidP="00A51ABE">
            <w:pPr>
              <w:pStyle w:val="Puces1"/>
              <w:rPr>
                <w:b w:val="0"/>
              </w:rPr>
            </w:pPr>
            <w:r w:rsidRPr="00A51ABE">
              <w:rPr>
                <w:b w:val="0"/>
              </w:rPr>
              <w:t>Lead the writing of I</w:t>
            </w:r>
            <w:r w:rsidR="007F1FBF">
              <w:rPr>
                <w:b w:val="0"/>
              </w:rPr>
              <w:t xml:space="preserve">ndividual </w:t>
            </w:r>
            <w:r w:rsidRPr="00A51ABE">
              <w:rPr>
                <w:b w:val="0"/>
              </w:rPr>
              <w:t>L</w:t>
            </w:r>
            <w:r w:rsidR="007F1FBF">
              <w:rPr>
                <w:b w:val="0"/>
              </w:rPr>
              <w:t xml:space="preserve">earning </w:t>
            </w:r>
            <w:r w:rsidRPr="00A51ABE">
              <w:rPr>
                <w:b w:val="0"/>
              </w:rPr>
              <w:t>P</w:t>
            </w:r>
            <w:r w:rsidR="007F1FBF">
              <w:rPr>
                <w:b w:val="0"/>
              </w:rPr>
              <w:t>lan</w:t>
            </w:r>
            <w:r w:rsidRPr="00A51ABE">
              <w:rPr>
                <w:b w:val="0"/>
              </w:rPr>
              <w:t xml:space="preserve">s for identified </w:t>
            </w:r>
            <w:r w:rsidR="007F1FBF">
              <w:rPr>
                <w:b w:val="0"/>
              </w:rPr>
              <w:t>neurodiverse</w:t>
            </w:r>
            <w:r w:rsidRPr="00A51ABE">
              <w:rPr>
                <w:b w:val="0"/>
              </w:rPr>
              <w:t xml:space="preserve"> </w:t>
            </w:r>
            <w:r w:rsidR="007F1FBF">
              <w:rPr>
                <w:b w:val="0"/>
              </w:rPr>
              <w:t xml:space="preserve">prisoners </w:t>
            </w:r>
            <w:r w:rsidRPr="00A51ABE">
              <w:rPr>
                <w:b w:val="0"/>
              </w:rPr>
              <w:t xml:space="preserve">ensuring targets are communicated clearly and effectively to </w:t>
            </w:r>
            <w:r w:rsidR="007F1FBF">
              <w:rPr>
                <w:b w:val="0"/>
              </w:rPr>
              <w:t>prisoners</w:t>
            </w:r>
            <w:r w:rsidRPr="00A51ABE">
              <w:rPr>
                <w:b w:val="0"/>
              </w:rPr>
              <w:t xml:space="preserve"> and staff</w:t>
            </w:r>
            <w:r w:rsidR="007F1FBF">
              <w:rPr>
                <w:b w:val="0"/>
              </w:rPr>
              <w:t>.</w:t>
            </w:r>
          </w:p>
          <w:p w14:paraId="698299A1" w14:textId="77777777" w:rsidR="00A51ABE" w:rsidRPr="00A51ABE" w:rsidRDefault="00A51ABE" w:rsidP="00A51ABE">
            <w:pPr>
              <w:pStyle w:val="Puces1"/>
              <w:rPr>
                <w:b w:val="0"/>
              </w:rPr>
            </w:pPr>
            <w:r w:rsidRPr="00A51ABE">
              <w:rPr>
                <w:b w:val="0"/>
              </w:rPr>
              <w:t>Present quarterly progress data at Quality Improvement Group meetings</w:t>
            </w:r>
            <w:r w:rsidR="007F1FBF">
              <w:rPr>
                <w:b w:val="0"/>
              </w:rPr>
              <w:t>.</w:t>
            </w:r>
          </w:p>
          <w:p w14:paraId="524CA08F" w14:textId="77777777" w:rsidR="00A51ABE" w:rsidRPr="00A51ABE" w:rsidRDefault="00A51ABE" w:rsidP="00A51ABE">
            <w:pPr>
              <w:pStyle w:val="Puces1"/>
              <w:rPr>
                <w:b w:val="0"/>
              </w:rPr>
            </w:pPr>
            <w:r w:rsidRPr="00A51ABE">
              <w:rPr>
                <w:b w:val="0"/>
              </w:rPr>
              <w:t>Establish the processes of the setting of targets within the department and to work towards their achievement</w:t>
            </w:r>
            <w:r w:rsidR="007F1FBF">
              <w:rPr>
                <w:b w:val="0"/>
              </w:rPr>
              <w:t>.</w:t>
            </w:r>
          </w:p>
          <w:p w14:paraId="60B87D71" w14:textId="77777777" w:rsidR="00A51ABE" w:rsidRDefault="00A51ABE" w:rsidP="00A51ABE">
            <w:pPr>
              <w:pStyle w:val="Puces1"/>
              <w:rPr>
                <w:b w:val="0"/>
              </w:rPr>
            </w:pPr>
            <w:r w:rsidRPr="00A51ABE">
              <w:rPr>
                <w:b w:val="0"/>
              </w:rPr>
              <w:t xml:space="preserve">Ensure effective communication, liaise with internal and external </w:t>
            </w:r>
            <w:r w:rsidR="007F1FBF" w:rsidRPr="00A51ABE">
              <w:rPr>
                <w:b w:val="0"/>
              </w:rPr>
              <w:t>partners,</w:t>
            </w:r>
            <w:r w:rsidRPr="00A51ABE">
              <w:rPr>
                <w:b w:val="0"/>
              </w:rPr>
              <w:t xml:space="preserve"> and represent the department</w:t>
            </w:r>
            <w:r w:rsidR="007F1FBF">
              <w:rPr>
                <w:b w:val="0"/>
              </w:rPr>
              <w:t xml:space="preserve">’s </w:t>
            </w:r>
            <w:r w:rsidRPr="00A51ABE">
              <w:rPr>
                <w:b w:val="0"/>
              </w:rPr>
              <w:t>views and interests</w:t>
            </w:r>
            <w:r w:rsidR="007F1FBF">
              <w:rPr>
                <w:b w:val="0"/>
              </w:rPr>
              <w:t>.</w:t>
            </w:r>
          </w:p>
          <w:p w14:paraId="20B13CAF" w14:textId="77777777" w:rsidR="00BE3EE6" w:rsidRPr="00F46DE7" w:rsidRDefault="00BE3EE6" w:rsidP="00F46DE7">
            <w:pPr>
              <w:pStyle w:val="Puces1"/>
              <w:rPr>
                <w:b w:val="0"/>
              </w:rPr>
            </w:pPr>
            <w:r>
              <w:rPr>
                <w:b w:val="0"/>
              </w:rPr>
              <w:t xml:space="preserve">Liaise with other </w:t>
            </w:r>
            <w:r w:rsidR="00F46DE7">
              <w:rPr>
                <w:b w:val="0"/>
              </w:rPr>
              <w:t>professionals</w:t>
            </w:r>
            <w:r w:rsidRPr="00F46DE7">
              <w:rPr>
                <w:b w:val="0"/>
              </w:rPr>
              <w:t xml:space="preserve"> such </w:t>
            </w:r>
            <w:r w:rsidR="00F46DE7">
              <w:rPr>
                <w:b w:val="0"/>
              </w:rPr>
              <w:t xml:space="preserve">as social workers, speech and language therapists, </w:t>
            </w:r>
            <w:r w:rsidR="007F1FBF">
              <w:rPr>
                <w:b w:val="0"/>
              </w:rPr>
              <w:t>physiotherapists,</w:t>
            </w:r>
            <w:r w:rsidR="00F46DE7">
              <w:rPr>
                <w:b w:val="0"/>
              </w:rPr>
              <w:t xml:space="preserve"> and educational psychologists</w:t>
            </w:r>
            <w:r w:rsidR="007F1FBF">
              <w:rPr>
                <w:b w:val="0"/>
              </w:rPr>
              <w:t>.</w:t>
            </w:r>
          </w:p>
          <w:p w14:paraId="4A71B6E0" w14:textId="77777777" w:rsidR="00A51ABE" w:rsidRDefault="00A51ABE" w:rsidP="00A51ABE">
            <w:pPr>
              <w:pStyle w:val="Puces1"/>
              <w:rPr>
                <w:b w:val="0"/>
              </w:rPr>
            </w:pPr>
            <w:r w:rsidRPr="00A51ABE">
              <w:rPr>
                <w:b w:val="0"/>
              </w:rPr>
              <w:t xml:space="preserve">Meet agreed prison targets which will be identified in your </w:t>
            </w:r>
            <w:r w:rsidR="007F1FBF">
              <w:rPr>
                <w:b w:val="0"/>
              </w:rPr>
              <w:t xml:space="preserve">Personal </w:t>
            </w:r>
            <w:r w:rsidRPr="00A51ABE">
              <w:rPr>
                <w:b w:val="0"/>
              </w:rPr>
              <w:t>D</w:t>
            </w:r>
            <w:r w:rsidR="007F1FBF">
              <w:rPr>
                <w:b w:val="0"/>
              </w:rPr>
              <w:t xml:space="preserve">evelopment </w:t>
            </w:r>
            <w:r w:rsidRPr="00A51ABE">
              <w:rPr>
                <w:b w:val="0"/>
              </w:rPr>
              <w:t>R</w:t>
            </w:r>
            <w:r w:rsidR="007F1FBF">
              <w:rPr>
                <w:b w:val="0"/>
              </w:rPr>
              <w:t xml:space="preserve">eview </w:t>
            </w:r>
            <w:r w:rsidR="007729A4">
              <w:rPr>
                <w:b w:val="0"/>
              </w:rPr>
              <w:t xml:space="preserve">Which will be </w:t>
            </w:r>
            <w:r w:rsidRPr="00A51ABE">
              <w:rPr>
                <w:b w:val="0"/>
              </w:rPr>
              <w:t>reviewe</w:t>
            </w:r>
            <w:r w:rsidR="00E65606">
              <w:rPr>
                <w:b w:val="0"/>
              </w:rPr>
              <w:t>d throughout the year</w:t>
            </w:r>
            <w:r w:rsidR="007729A4">
              <w:rPr>
                <w:b w:val="0"/>
              </w:rPr>
              <w:t>.</w:t>
            </w:r>
          </w:p>
          <w:p w14:paraId="07819D26" w14:textId="77777777" w:rsidR="00E65606" w:rsidRPr="00A51ABE" w:rsidRDefault="00E65606" w:rsidP="00A51ABE">
            <w:pPr>
              <w:pStyle w:val="Puces1"/>
              <w:rPr>
                <w:b w:val="0"/>
              </w:rPr>
            </w:pPr>
            <w:r>
              <w:rPr>
                <w:b w:val="0"/>
              </w:rPr>
              <w:t>Update professional knowledge and expertise as appropriate to keep up to date with developments in teaching practice and methodology and in the curriculum</w:t>
            </w:r>
            <w:r w:rsidR="007729A4">
              <w:rPr>
                <w:b w:val="0"/>
              </w:rPr>
              <w:t>.</w:t>
            </w:r>
          </w:p>
          <w:p w14:paraId="12767241" w14:textId="77777777" w:rsidR="00A51ABE" w:rsidRPr="00A51ABE" w:rsidRDefault="00A51ABE" w:rsidP="00A51ABE">
            <w:pPr>
              <w:pStyle w:val="Puces1"/>
              <w:rPr>
                <w:b w:val="0"/>
              </w:rPr>
            </w:pPr>
            <w:r w:rsidRPr="00A51ABE">
              <w:rPr>
                <w:b w:val="0"/>
              </w:rPr>
              <w:t>Undertake duties as required by the Head of Learning and Skills or Director that will contribute to the effective operation of HMP &amp; YOI Bronzefield.</w:t>
            </w:r>
          </w:p>
          <w:p w14:paraId="6509EAF9" w14:textId="77777777" w:rsidR="00424476" w:rsidRPr="00424476" w:rsidRDefault="00424476" w:rsidP="00B662C8">
            <w:pPr>
              <w:pStyle w:val="Puces1"/>
              <w:numPr>
                <w:ilvl w:val="0"/>
                <w:numId w:val="0"/>
              </w:numPr>
              <w:spacing w:after="0"/>
              <w:ind w:left="850"/>
              <w:rPr>
                <w:color w:val="000000" w:themeColor="text1"/>
                <w:szCs w:val="20"/>
              </w:rPr>
            </w:pPr>
          </w:p>
        </w:tc>
      </w:tr>
    </w:tbl>
    <w:p w14:paraId="2CCA3DC1"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818C7B4"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5AFE609"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B662C8" w:rsidRPr="00062691" w14:paraId="2C382997" w14:textId="77777777" w:rsidTr="00B662C8">
        <w:trPr>
          <w:trHeight w:val="620"/>
        </w:trPr>
        <w:tc>
          <w:tcPr>
            <w:tcW w:w="10458" w:type="dxa"/>
            <w:tcBorders>
              <w:top w:val="nil"/>
              <w:left w:val="single" w:sz="2" w:space="0" w:color="auto"/>
              <w:bottom w:val="single" w:sz="4" w:space="0" w:color="auto"/>
              <w:right w:val="single" w:sz="4" w:space="0" w:color="auto"/>
            </w:tcBorders>
            <w:vAlign w:val="center"/>
          </w:tcPr>
          <w:p w14:paraId="59B21576" w14:textId="77777777" w:rsidR="00B662C8" w:rsidRDefault="00B662C8" w:rsidP="00657B2F">
            <w:pPr>
              <w:rPr>
                <w:rFonts w:ascii="Sodexho" w:hAnsi="Sodexho"/>
                <w:sz w:val="28"/>
                <w:szCs w:val="28"/>
              </w:rPr>
            </w:pPr>
          </w:p>
          <w:p w14:paraId="1FEE3E3D" w14:textId="77777777" w:rsidR="00F46DE7" w:rsidRDefault="00F46DE7" w:rsidP="00B662C8">
            <w:pPr>
              <w:pStyle w:val="Puces1"/>
              <w:tabs>
                <w:tab w:val="clear" w:pos="1069"/>
                <w:tab w:val="num" w:pos="947"/>
              </w:tabs>
              <w:spacing w:after="0"/>
              <w:ind w:left="850" w:hanging="272"/>
              <w:rPr>
                <w:b w:val="0"/>
              </w:rPr>
            </w:pPr>
            <w:r>
              <w:rPr>
                <w:b w:val="0"/>
              </w:rPr>
              <w:t xml:space="preserve">Commitment to working with learners with </w:t>
            </w:r>
            <w:r w:rsidR="007729A4">
              <w:rPr>
                <w:b w:val="0"/>
              </w:rPr>
              <w:t xml:space="preserve">neurodiverse </w:t>
            </w:r>
            <w:r w:rsidR="00B03A44">
              <w:rPr>
                <w:b w:val="0"/>
              </w:rPr>
              <w:t>needs</w:t>
            </w:r>
            <w:r w:rsidR="007729A4">
              <w:rPr>
                <w:b w:val="0"/>
              </w:rPr>
              <w:t>.</w:t>
            </w:r>
          </w:p>
          <w:p w14:paraId="11D672FE" w14:textId="77777777" w:rsidR="00B662C8" w:rsidRPr="00034AE3" w:rsidRDefault="00B662C8" w:rsidP="00B662C8">
            <w:pPr>
              <w:pStyle w:val="Puces1"/>
              <w:tabs>
                <w:tab w:val="clear" w:pos="1069"/>
                <w:tab w:val="num" w:pos="947"/>
              </w:tabs>
              <w:spacing w:after="0"/>
              <w:ind w:left="850" w:hanging="272"/>
              <w:rPr>
                <w:b w:val="0"/>
              </w:rPr>
            </w:pPr>
            <w:r w:rsidRPr="00034AE3">
              <w:rPr>
                <w:b w:val="0"/>
              </w:rPr>
              <w:t>A flexible</w:t>
            </w:r>
            <w:r w:rsidR="00E65606">
              <w:rPr>
                <w:b w:val="0"/>
              </w:rPr>
              <w:t>, enthusiastic</w:t>
            </w:r>
            <w:r w:rsidR="007729A4">
              <w:rPr>
                <w:b w:val="0"/>
              </w:rPr>
              <w:t>,</w:t>
            </w:r>
            <w:r w:rsidRPr="00034AE3">
              <w:rPr>
                <w:b w:val="0"/>
              </w:rPr>
              <w:t xml:space="preserve"> and responsive attitude</w:t>
            </w:r>
            <w:r w:rsidR="007729A4">
              <w:rPr>
                <w:b w:val="0"/>
              </w:rPr>
              <w:t>.</w:t>
            </w:r>
          </w:p>
          <w:p w14:paraId="6B064307" w14:textId="77777777" w:rsidR="00B662C8" w:rsidRPr="00034AE3" w:rsidRDefault="00B662C8" w:rsidP="00B662C8">
            <w:pPr>
              <w:pStyle w:val="Puces1"/>
              <w:tabs>
                <w:tab w:val="clear" w:pos="1069"/>
                <w:tab w:val="num" w:pos="947"/>
              </w:tabs>
              <w:spacing w:after="0"/>
              <w:ind w:left="850" w:hanging="272"/>
              <w:rPr>
                <w:b w:val="0"/>
              </w:rPr>
            </w:pPr>
            <w:r w:rsidRPr="00034AE3">
              <w:rPr>
                <w:b w:val="0"/>
              </w:rPr>
              <w:t>Willingness t</w:t>
            </w:r>
            <w:r>
              <w:rPr>
                <w:b w:val="0"/>
              </w:rPr>
              <w:t>o innovate and demonstrate self-</w:t>
            </w:r>
            <w:r w:rsidRPr="00034AE3">
              <w:rPr>
                <w:b w:val="0"/>
              </w:rPr>
              <w:t>motivation</w:t>
            </w:r>
            <w:r w:rsidR="007729A4">
              <w:rPr>
                <w:b w:val="0"/>
              </w:rPr>
              <w:t>.</w:t>
            </w:r>
          </w:p>
          <w:p w14:paraId="6A464BB1" w14:textId="77777777" w:rsidR="00B662C8" w:rsidRPr="00034AE3" w:rsidRDefault="00B662C8" w:rsidP="00B662C8">
            <w:pPr>
              <w:pStyle w:val="Puces1"/>
              <w:tabs>
                <w:tab w:val="clear" w:pos="1069"/>
                <w:tab w:val="num" w:pos="947"/>
              </w:tabs>
              <w:spacing w:after="0"/>
              <w:ind w:left="850" w:hanging="272"/>
              <w:rPr>
                <w:b w:val="0"/>
              </w:rPr>
            </w:pPr>
            <w:r w:rsidRPr="00034AE3">
              <w:rPr>
                <w:b w:val="0"/>
              </w:rPr>
              <w:t>Awareness of and commitment to the promotion of equal opportunities and the recognition of diversity and inclusion</w:t>
            </w:r>
            <w:r w:rsidR="007729A4">
              <w:rPr>
                <w:b w:val="0"/>
              </w:rPr>
              <w:t>.</w:t>
            </w:r>
          </w:p>
          <w:p w14:paraId="25D2B1B9" w14:textId="77777777" w:rsidR="00B662C8" w:rsidRPr="00034AE3" w:rsidRDefault="00B662C8" w:rsidP="00B662C8">
            <w:pPr>
              <w:pStyle w:val="Puces1"/>
              <w:tabs>
                <w:tab w:val="clear" w:pos="1069"/>
                <w:tab w:val="num" w:pos="947"/>
              </w:tabs>
              <w:spacing w:after="0"/>
              <w:ind w:left="850" w:hanging="272"/>
              <w:rPr>
                <w:b w:val="0"/>
              </w:rPr>
            </w:pPr>
            <w:r w:rsidRPr="00034AE3">
              <w:rPr>
                <w:b w:val="0"/>
              </w:rPr>
              <w:t>Participate in training as required to keep up to date with all m</w:t>
            </w:r>
            <w:r>
              <w:rPr>
                <w:b w:val="0"/>
              </w:rPr>
              <w:t>andatory and refresher training</w:t>
            </w:r>
            <w:r w:rsidR="007729A4">
              <w:rPr>
                <w:b w:val="0"/>
              </w:rPr>
              <w:t>.</w:t>
            </w:r>
          </w:p>
          <w:p w14:paraId="1EF8D9AE" w14:textId="77777777" w:rsidR="00B662C8" w:rsidRPr="00034AE3" w:rsidRDefault="00B662C8" w:rsidP="00B662C8">
            <w:pPr>
              <w:pStyle w:val="Puces1"/>
              <w:tabs>
                <w:tab w:val="clear" w:pos="1069"/>
                <w:tab w:val="num" w:pos="947"/>
              </w:tabs>
              <w:spacing w:after="0"/>
              <w:ind w:left="850" w:hanging="272"/>
              <w:rPr>
                <w:b w:val="0"/>
              </w:rPr>
            </w:pPr>
            <w:r w:rsidRPr="00034AE3">
              <w:rPr>
                <w:b w:val="0"/>
              </w:rPr>
              <w:t>Abide by the Sodexo corporate mission statement and all appropriate regulations, policies and procedures</w:t>
            </w:r>
            <w:r w:rsidR="007729A4">
              <w:rPr>
                <w:b w:val="0"/>
              </w:rPr>
              <w:t>.</w:t>
            </w:r>
          </w:p>
          <w:p w14:paraId="4BC3A906" w14:textId="77777777" w:rsidR="00B662C8" w:rsidRPr="00C1223A" w:rsidRDefault="00B662C8" w:rsidP="00E65606">
            <w:pPr>
              <w:pStyle w:val="Puces1"/>
              <w:numPr>
                <w:ilvl w:val="0"/>
                <w:numId w:val="0"/>
              </w:numPr>
              <w:spacing w:after="0"/>
              <w:rPr>
                <w:rFonts w:ascii="Sodexho" w:hAnsi="Sodexho"/>
                <w:sz w:val="28"/>
                <w:szCs w:val="28"/>
              </w:rPr>
            </w:pPr>
          </w:p>
        </w:tc>
      </w:tr>
    </w:tbl>
    <w:p w14:paraId="01A05A9A" w14:textId="77777777" w:rsidR="007F602D" w:rsidRDefault="007F602D" w:rsidP="00366A73"/>
    <w:p w14:paraId="7FC08A20" w14:textId="77777777" w:rsidR="007729A4" w:rsidRDefault="007729A4" w:rsidP="00366A73"/>
    <w:tbl>
      <w:tblPr>
        <w:tblpPr w:leftFromText="180" w:rightFromText="180" w:vertAnchor="text" w:horzAnchor="margin" w:tblpXSpec="center" w:tblpY="-801"/>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CA35A8" w:rsidRPr="00315425" w14:paraId="48C9FE38" w14:textId="77777777" w:rsidTr="00CA35A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4FA137A" w14:textId="77777777" w:rsidR="00CA35A8" w:rsidRPr="00FB6D69" w:rsidRDefault="00CA35A8" w:rsidP="00CA35A8">
            <w:pPr>
              <w:pStyle w:val="titregris"/>
              <w:framePr w:hSpace="0" w:wrap="auto" w:vAnchor="margin" w:hAnchor="text" w:xAlign="left" w:yAlign="inline"/>
              <w:rPr>
                <w:b w:val="0"/>
              </w:rPr>
            </w:pPr>
            <w:r>
              <w:rPr>
                <w:color w:val="FF0000"/>
              </w:rPr>
              <w:lastRenderedPageBreak/>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CA35A8" w:rsidRPr="00062691" w14:paraId="2756F411" w14:textId="77777777" w:rsidTr="00CA35A8">
        <w:trPr>
          <w:trHeight w:val="620"/>
        </w:trPr>
        <w:tc>
          <w:tcPr>
            <w:tcW w:w="10458" w:type="dxa"/>
            <w:tcBorders>
              <w:top w:val="nil"/>
              <w:left w:val="single" w:sz="2" w:space="0" w:color="auto"/>
              <w:bottom w:val="single" w:sz="4" w:space="0" w:color="auto"/>
              <w:right w:val="single" w:sz="4" w:space="0" w:color="auto"/>
            </w:tcBorders>
          </w:tcPr>
          <w:p w14:paraId="082A8E74" w14:textId="77777777" w:rsidR="00CA35A8" w:rsidRPr="007729A4" w:rsidRDefault="00CA35A8" w:rsidP="00CA35A8">
            <w:pPr>
              <w:rPr>
                <w:rFonts w:cs="Arial"/>
                <w:b/>
                <w:bCs/>
                <w:sz w:val="22"/>
                <w:szCs w:val="22"/>
              </w:rPr>
            </w:pPr>
            <w:r w:rsidRPr="007729A4">
              <w:rPr>
                <w:rFonts w:cs="Arial"/>
                <w:b/>
                <w:bCs/>
                <w:sz w:val="22"/>
                <w:szCs w:val="22"/>
              </w:rPr>
              <w:t>Essential</w:t>
            </w:r>
          </w:p>
          <w:p w14:paraId="63A79F07" w14:textId="77777777" w:rsidR="00CA35A8" w:rsidRPr="00327689" w:rsidRDefault="00CA35A8" w:rsidP="00CA35A8">
            <w:pPr>
              <w:pStyle w:val="Puces1"/>
              <w:numPr>
                <w:ilvl w:val="0"/>
                <w:numId w:val="3"/>
              </w:numPr>
              <w:spacing w:after="0"/>
              <w:rPr>
                <w:b w:val="0"/>
              </w:rPr>
            </w:pPr>
            <w:r>
              <w:rPr>
                <w:b w:val="0"/>
              </w:rPr>
              <w:t>A minimum of two years of qualified teaching or teaching assisting experience</w:t>
            </w:r>
          </w:p>
          <w:p w14:paraId="308CB3CC" w14:textId="77777777" w:rsidR="00CA35A8" w:rsidRPr="00327689" w:rsidRDefault="00CA35A8" w:rsidP="00CA35A8">
            <w:pPr>
              <w:pStyle w:val="Puces1"/>
              <w:numPr>
                <w:ilvl w:val="0"/>
                <w:numId w:val="3"/>
              </w:numPr>
              <w:spacing w:after="0"/>
              <w:rPr>
                <w:b w:val="0"/>
              </w:rPr>
            </w:pPr>
            <w:r>
              <w:rPr>
                <w:b w:val="0"/>
              </w:rPr>
              <w:t>A good understanding of the Special Educational Needs and Disability (SEND) code of practice</w:t>
            </w:r>
          </w:p>
          <w:p w14:paraId="20DA744D" w14:textId="77777777" w:rsidR="00CA35A8" w:rsidRPr="00327689" w:rsidRDefault="00CA35A8" w:rsidP="00CA35A8">
            <w:pPr>
              <w:pStyle w:val="Puces1"/>
              <w:numPr>
                <w:ilvl w:val="0"/>
                <w:numId w:val="3"/>
              </w:numPr>
              <w:spacing w:after="0"/>
              <w:rPr>
                <w:b w:val="0"/>
              </w:rPr>
            </w:pPr>
            <w:r w:rsidRPr="00327689">
              <w:rPr>
                <w:b w:val="0"/>
              </w:rPr>
              <w:t>Recognised Level 3 qualification or above in an identified subject and professional experience</w:t>
            </w:r>
            <w:r>
              <w:rPr>
                <w:b w:val="0"/>
              </w:rPr>
              <w:t xml:space="preserve"> focusing on a particular learning difficulty, such as dyslexia or autism</w:t>
            </w:r>
          </w:p>
          <w:p w14:paraId="77AC639E" w14:textId="77777777" w:rsidR="00CA35A8" w:rsidRPr="00327689" w:rsidRDefault="00CA35A8" w:rsidP="00CA35A8">
            <w:pPr>
              <w:pStyle w:val="Puces1"/>
              <w:numPr>
                <w:ilvl w:val="0"/>
                <w:numId w:val="3"/>
              </w:numPr>
              <w:spacing w:after="0"/>
              <w:rPr>
                <w:b w:val="0"/>
              </w:rPr>
            </w:pPr>
            <w:r w:rsidRPr="00327689">
              <w:rPr>
                <w:b w:val="0"/>
              </w:rPr>
              <w:t>To have an interest in the rehabilitatio</w:t>
            </w:r>
            <w:r>
              <w:rPr>
                <w:b w:val="0"/>
              </w:rPr>
              <w:t>n and resettlement of offenders</w:t>
            </w:r>
          </w:p>
          <w:p w14:paraId="2B76A6B3" w14:textId="77777777" w:rsidR="00CA35A8" w:rsidRDefault="00CA35A8" w:rsidP="00CA35A8">
            <w:pPr>
              <w:pStyle w:val="Puces1"/>
              <w:numPr>
                <w:ilvl w:val="0"/>
                <w:numId w:val="3"/>
              </w:numPr>
              <w:spacing w:after="0"/>
              <w:rPr>
                <w:b w:val="0"/>
              </w:rPr>
            </w:pPr>
            <w:r w:rsidRPr="00327689">
              <w:rPr>
                <w:b w:val="0"/>
              </w:rPr>
              <w:t xml:space="preserve">To have an ability to </w:t>
            </w:r>
            <w:proofErr w:type="gramStart"/>
            <w:r w:rsidRPr="00327689">
              <w:rPr>
                <w:b w:val="0"/>
              </w:rPr>
              <w:t>communicate effectively at all times</w:t>
            </w:r>
            <w:proofErr w:type="gramEnd"/>
            <w:r w:rsidRPr="00327689">
              <w:rPr>
                <w:b w:val="0"/>
              </w:rPr>
              <w:t xml:space="preserve"> through different mediums, including s</w:t>
            </w:r>
            <w:r>
              <w:rPr>
                <w:b w:val="0"/>
              </w:rPr>
              <w:t>poken and written communication</w:t>
            </w:r>
          </w:p>
          <w:p w14:paraId="01E5F613" w14:textId="77777777" w:rsidR="00CA35A8" w:rsidRDefault="00CA35A8" w:rsidP="00CA35A8">
            <w:pPr>
              <w:pStyle w:val="Puces1"/>
              <w:numPr>
                <w:ilvl w:val="0"/>
                <w:numId w:val="3"/>
              </w:numPr>
              <w:spacing w:after="0"/>
              <w:rPr>
                <w:b w:val="0"/>
              </w:rPr>
            </w:pPr>
            <w:r>
              <w:rPr>
                <w:b w:val="0"/>
              </w:rPr>
              <w:t>The ability to manage confrontation and challenging behaviour</w:t>
            </w:r>
          </w:p>
          <w:p w14:paraId="6E1DF098" w14:textId="77777777" w:rsidR="00CA35A8" w:rsidRDefault="00CA35A8" w:rsidP="00CA35A8">
            <w:pPr>
              <w:pStyle w:val="Puces1"/>
              <w:numPr>
                <w:ilvl w:val="0"/>
                <w:numId w:val="3"/>
              </w:numPr>
              <w:spacing w:after="0"/>
              <w:rPr>
                <w:b w:val="0"/>
              </w:rPr>
            </w:pPr>
            <w:r>
              <w:rPr>
                <w:b w:val="0"/>
              </w:rPr>
              <w:t>Patience, understanding and empathy with learners</w:t>
            </w:r>
          </w:p>
          <w:p w14:paraId="0DA3F22F" w14:textId="77777777" w:rsidR="00CA35A8" w:rsidRDefault="00CA35A8" w:rsidP="00CA35A8">
            <w:pPr>
              <w:pStyle w:val="Puces1"/>
              <w:numPr>
                <w:ilvl w:val="0"/>
                <w:numId w:val="3"/>
              </w:numPr>
              <w:spacing w:after="0"/>
              <w:rPr>
                <w:b w:val="0"/>
              </w:rPr>
            </w:pPr>
            <w:r>
              <w:rPr>
                <w:b w:val="0"/>
              </w:rPr>
              <w:t>A positive, energetic and enthusiastic outlook</w:t>
            </w:r>
          </w:p>
          <w:p w14:paraId="658E9BF6" w14:textId="77777777" w:rsidR="00CA35A8" w:rsidRPr="00327689" w:rsidRDefault="00CA35A8" w:rsidP="00CA35A8">
            <w:pPr>
              <w:pStyle w:val="Puces1"/>
              <w:numPr>
                <w:ilvl w:val="0"/>
                <w:numId w:val="0"/>
              </w:numPr>
              <w:spacing w:after="0"/>
              <w:ind w:left="1069" w:hanging="360"/>
              <w:rPr>
                <w:b w:val="0"/>
              </w:rPr>
            </w:pPr>
            <w:r w:rsidRPr="00327689">
              <w:rPr>
                <w:b w:val="0"/>
              </w:rPr>
              <w:br/>
            </w:r>
          </w:p>
          <w:p w14:paraId="2B02109F" w14:textId="77777777" w:rsidR="00CA35A8" w:rsidRPr="007729A4" w:rsidRDefault="00CA35A8" w:rsidP="00CA35A8">
            <w:pPr>
              <w:rPr>
                <w:rFonts w:cs="Arial"/>
                <w:b/>
                <w:bCs/>
                <w:sz w:val="22"/>
                <w:szCs w:val="22"/>
              </w:rPr>
            </w:pPr>
            <w:r w:rsidRPr="007729A4">
              <w:rPr>
                <w:rFonts w:cs="Arial"/>
                <w:b/>
                <w:bCs/>
                <w:sz w:val="22"/>
                <w:szCs w:val="22"/>
              </w:rPr>
              <w:t>Desirable</w:t>
            </w:r>
          </w:p>
          <w:p w14:paraId="09447EF4" w14:textId="77777777" w:rsidR="00CA35A8" w:rsidRPr="00C711BB" w:rsidRDefault="00CA35A8" w:rsidP="00CA35A8">
            <w:pPr>
              <w:pStyle w:val="ListParagraph"/>
              <w:numPr>
                <w:ilvl w:val="0"/>
                <w:numId w:val="3"/>
              </w:numPr>
              <w:rPr>
                <w:rFonts w:cs="Arial"/>
                <w:sz w:val="22"/>
                <w:szCs w:val="22"/>
                <w:lang w:val="en-GB"/>
              </w:rPr>
            </w:pPr>
            <w:r w:rsidRPr="00C711BB">
              <w:rPr>
                <w:rFonts w:cs="Arial"/>
                <w:sz w:val="22"/>
                <w:szCs w:val="22"/>
                <w:lang w:val="en-GB"/>
              </w:rPr>
              <w:t xml:space="preserve">Full teaching qualification </w:t>
            </w:r>
            <w:r>
              <w:rPr>
                <w:rFonts w:cs="Arial"/>
                <w:sz w:val="22"/>
                <w:szCs w:val="22"/>
                <w:lang w:val="en-GB"/>
              </w:rPr>
              <w:t>DET</w:t>
            </w:r>
            <w:r w:rsidRPr="00C711BB">
              <w:rPr>
                <w:rFonts w:cs="Arial"/>
                <w:sz w:val="22"/>
                <w:szCs w:val="22"/>
                <w:lang w:val="en-GB"/>
              </w:rPr>
              <w:t xml:space="preserve"> or PGCE </w:t>
            </w:r>
          </w:p>
          <w:p w14:paraId="23C70C4B" w14:textId="77777777" w:rsidR="00CA35A8" w:rsidRPr="00327689" w:rsidRDefault="00CA35A8" w:rsidP="00CA35A8">
            <w:pPr>
              <w:pStyle w:val="Puces1"/>
              <w:numPr>
                <w:ilvl w:val="0"/>
                <w:numId w:val="3"/>
              </w:numPr>
              <w:spacing w:after="0"/>
              <w:rPr>
                <w:b w:val="0"/>
              </w:rPr>
            </w:pPr>
            <w:r w:rsidRPr="00327689">
              <w:rPr>
                <w:b w:val="0"/>
              </w:rPr>
              <w:t xml:space="preserve">Experience of </w:t>
            </w:r>
            <w:r>
              <w:rPr>
                <w:b w:val="0"/>
              </w:rPr>
              <w:t>working in a custodial or prison environment.</w:t>
            </w:r>
          </w:p>
          <w:p w14:paraId="262F4ED2" w14:textId="77777777" w:rsidR="00CA35A8" w:rsidRPr="00327689" w:rsidRDefault="00CA35A8" w:rsidP="00CA35A8">
            <w:pPr>
              <w:pStyle w:val="Puces1"/>
              <w:numPr>
                <w:ilvl w:val="0"/>
                <w:numId w:val="3"/>
              </w:numPr>
              <w:spacing w:after="0"/>
              <w:rPr>
                <w:b w:val="0"/>
              </w:rPr>
            </w:pPr>
            <w:r w:rsidRPr="00327689">
              <w:rPr>
                <w:b w:val="0"/>
              </w:rPr>
              <w:t>Assessor or I</w:t>
            </w:r>
            <w:r>
              <w:rPr>
                <w:b w:val="0"/>
              </w:rPr>
              <w:t xml:space="preserve">nternal </w:t>
            </w:r>
            <w:r w:rsidRPr="00327689">
              <w:rPr>
                <w:b w:val="0"/>
              </w:rPr>
              <w:t>V</w:t>
            </w:r>
            <w:r>
              <w:rPr>
                <w:b w:val="0"/>
              </w:rPr>
              <w:t>erification</w:t>
            </w:r>
            <w:r w:rsidRPr="00327689">
              <w:rPr>
                <w:b w:val="0"/>
              </w:rPr>
              <w:t xml:space="preserve"> qualification.  Must have a willingness to wo</w:t>
            </w:r>
            <w:r>
              <w:rPr>
                <w:b w:val="0"/>
              </w:rPr>
              <w:t>rk towards these qualifications.</w:t>
            </w:r>
          </w:p>
          <w:p w14:paraId="7FEFA341" w14:textId="77777777" w:rsidR="00CA35A8" w:rsidRPr="004238D8" w:rsidRDefault="00CA35A8" w:rsidP="00CA35A8">
            <w:pPr>
              <w:pStyle w:val="Puces1"/>
              <w:numPr>
                <w:ilvl w:val="0"/>
                <w:numId w:val="0"/>
              </w:numPr>
              <w:spacing w:after="0"/>
              <w:ind w:left="720"/>
            </w:pPr>
          </w:p>
        </w:tc>
      </w:tr>
    </w:tbl>
    <w:p w14:paraId="5DFA8347" w14:textId="77777777" w:rsidR="00CB15BB" w:rsidRPr="00C671C3" w:rsidRDefault="00CB15BB" w:rsidP="000E3EF7">
      <w:pPr>
        <w:spacing w:after="200" w:line="276" w:lineRule="auto"/>
        <w:jc w:val="left"/>
        <w:rPr>
          <w:sz w:val="16"/>
          <w:szCs w:val="16"/>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9193738"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E8B17B4"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679FD172" w14:textId="77777777" w:rsidTr="0007446E">
        <w:trPr>
          <w:trHeight w:val="620"/>
        </w:trPr>
        <w:tc>
          <w:tcPr>
            <w:tcW w:w="10456" w:type="dxa"/>
            <w:tcBorders>
              <w:top w:val="nil"/>
              <w:left w:val="single" w:sz="2" w:space="0" w:color="auto"/>
              <w:bottom w:val="single" w:sz="4" w:space="0" w:color="auto"/>
              <w:right w:val="single" w:sz="4" w:space="0" w:color="auto"/>
            </w:tcBorders>
          </w:tcPr>
          <w:p w14:paraId="07684FAA" w14:textId="77777777" w:rsidR="00EA3990" w:rsidRDefault="00EA3990" w:rsidP="00EA3990">
            <w:pPr>
              <w:spacing w:before="40"/>
              <w:jc w:val="left"/>
              <w:rPr>
                <w:rFonts w:cs="Arial"/>
                <w:color w:val="000000" w:themeColor="text1"/>
                <w:szCs w:val="20"/>
                <w:lang w:val="en-GB"/>
              </w:rPr>
            </w:pPr>
          </w:p>
          <w:p w14:paraId="47C4EAF3" w14:textId="77777777" w:rsidR="00EA3990" w:rsidRPr="004B3F82" w:rsidRDefault="00E65606" w:rsidP="00B662C8">
            <w:pPr>
              <w:pStyle w:val="Puces1"/>
              <w:tabs>
                <w:tab w:val="clear" w:pos="1069"/>
                <w:tab w:val="num" w:pos="947"/>
              </w:tabs>
              <w:spacing w:after="0"/>
              <w:ind w:left="850" w:hanging="272"/>
              <w:rPr>
                <w:b w:val="0"/>
                <w:color w:val="000000" w:themeColor="text1"/>
                <w:szCs w:val="20"/>
              </w:rPr>
            </w:pPr>
            <w:r>
              <w:rPr>
                <w:b w:val="0"/>
                <w:color w:val="000000" w:themeColor="text1"/>
                <w:szCs w:val="20"/>
              </w:rPr>
              <w:t>Knowledge of curriculum</w:t>
            </w:r>
            <w:r w:rsidR="007729A4">
              <w:rPr>
                <w:b w:val="0"/>
                <w:color w:val="000000" w:themeColor="text1"/>
                <w:szCs w:val="20"/>
              </w:rPr>
              <w:t>.</w:t>
            </w:r>
          </w:p>
          <w:p w14:paraId="68763CF9" w14:textId="77777777" w:rsidR="004B3F82" w:rsidRPr="004B3F82" w:rsidRDefault="004B3F82" w:rsidP="00B662C8">
            <w:pPr>
              <w:pStyle w:val="Puces1"/>
              <w:tabs>
                <w:tab w:val="clear" w:pos="1069"/>
                <w:tab w:val="num" w:pos="947"/>
              </w:tabs>
              <w:spacing w:after="0"/>
              <w:ind w:left="850" w:hanging="272"/>
              <w:rPr>
                <w:b w:val="0"/>
                <w:color w:val="000000" w:themeColor="text1"/>
                <w:szCs w:val="20"/>
              </w:rPr>
            </w:pPr>
            <w:r w:rsidRPr="004B3F82">
              <w:rPr>
                <w:b w:val="0"/>
                <w:color w:val="000000" w:themeColor="text1"/>
                <w:szCs w:val="20"/>
              </w:rPr>
              <w:t>Understanding of diverse groups</w:t>
            </w:r>
            <w:r w:rsidR="007729A4">
              <w:rPr>
                <w:b w:val="0"/>
                <w:color w:val="000000" w:themeColor="text1"/>
                <w:szCs w:val="20"/>
              </w:rPr>
              <w:t>.</w:t>
            </w:r>
          </w:p>
          <w:p w14:paraId="1B0E0E5A" w14:textId="77777777" w:rsidR="004B3F82" w:rsidRPr="004B3F82" w:rsidRDefault="004B3F82" w:rsidP="00B662C8">
            <w:pPr>
              <w:pStyle w:val="Puces1"/>
              <w:tabs>
                <w:tab w:val="clear" w:pos="1069"/>
                <w:tab w:val="num" w:pos="947"/>
              </w:tabs>
              <w:spacing w:after="0"/>
              <w:ind w:left="850" w:hanging="272"/>
              <w:rPr>
                <w:color w:val="000000" w:themeColor="text1"/>
                <w:szCs w:val="20"/>
              </w:rPr>
            </w:pPr>
            <w:r w:rsidRPr="004B3F82">
              <w:rPr>
                <w:b w:val="0"/>
                <w:color w:val="000000" w:themeColor="text1"/>
                <w:szCs w:val="20"/>
              </w:rPr>
              <w:t>Ability to be flexible and have a dynamic approach to delivery</w:t>
            </w:r>
            <w:r w:rsidR="00510B2F">
              <w:rPr>
                <w:b w:val="0"/>
                <w:color w:val="000000" w:themeColor="text1"/>
                <w:szCs w:val="20"/>
              </w:rPr>
              <w:t>.</w:t>
            </w:r>
          </w:p>
          <w:p w14:paraId="054949C6" w14:textId="77777777" w:rsidR="004B3F82" w:rsidRPr="00EA3990" w:rsidRDefault="004B3F82" w:rsidP="004B3F82">
            <w:pPr>
              <w:pStyle w:val="Puces1"/>
              <w:numPr>
                <w:ilvl w:val="0"/>
                <w:numId w:val="0"/>
              </w:numPr>
              <w:spacing w:after="0"/>
              <w:ind w:left="850"/>
              <w:rPr>
                <w:color w:val="000000" w:themeColor="text1"/>
                <w:szCs w:val="20"/>
              </w:rPr>
            </w:pPr>
          </w:p>
        </w:tc>
      </w:tr>
    </w:tbl>
    <w:p w14:paraId="7932FC2B" w14:textId="77777777" w:rsidR="00E57078" w:rsidRPr="00C671C3" w:rsidRDefault="00E57078" w:rsidP="00E57078">
      <w:pPr>
        <w:spacing w:after="200" w:line="276" w:lineRule="auto"/>
        <w:jc w:val="left"/>
        <w:rPr>
          <w:sz w:val="16"/>
          <w:szCs w:val="16"/>
        </w:rPr>
      </w:pPr>
    </w:p>
    <w:tbl>
      <w:tblPr>
        <w:tblpPr w:leftFromText="180" w:rightFromText="180" w:vertAnchor="text" w:horzAnchor="margin" w:tblpXSpec="center" w:tblpY="232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260AAE55" w14:textId="77777777" w:rsidTr="00CA35A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4010431" w14:textId="77777777" w:rsidR="00E57078" w:rsidRPr="00FB6D69" w:rsidRDefault="00E57078" w:rsidP="00CA35A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3B2FE841" w14:textId="77777777" w:rsidTr="00CA35A8">
        <w:trPr>
          <w:trHeight w:val="620"/>
        </w:trPr>
        <w:tc>
          <w:tcPr>
            <w:tcW w:w="10458" w:type="dxa"/>
            <w:tcBorders>
              <w:top w:val="nil"/>
              <w:left w:val="single" w:sz="2" w:space="0" w:color="auto"/>
              <w:bottom w:val="single" w:sz="4" w:space="0" w:color="auto"/>
              <w:right w:val="single" w:sz="4" w:space="0" w:color="auto"/>
            </w:tcBorders>
          </w:tcPr>
          <w:p w14:paraId="02CEC741" w14:textId="77777777" w:rsidR="00E57078" w:rsidRDefault="00E57078" w:rsidP="00CA35A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4B7E839D" w14:textId="77777777" w:rsidTr="00E57078">
              <w:tc>
                <w:tcPr>
                  <w:tcW w:w="2122" w:type="dxa"/>
                </w:tcPr>
                <w:p w14:paraId="51BEA9F5" w14:textId="77777777" w:rsidR="00E57078" w:rsidRDefault="00E57078" w:rsidP="00CA35A8">
                  <w:pPr>
                    <w:framePr w:hSpace="180" w:wrap="around" w:vAnchor="text" w:hAnchor="margin" w:xAlign="center" w:y="232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1A8AEF54" w14:textId="77777777" w:rsidR="00E57078" w:rsidRDefault="004B3F82" w:rsidP="00CA35A8">
                  <w:pPr>
                    <w:framePr w:hSpace="180" w:wrap="around" w:vAnchor="text" w:hAnchor="margin" w:xAlign="center" w:y="2322"/>
                    <w:spacing w:before="40"/>
                    <w:jc w:val="left"/>
                    <w:rPr>
                      <w:rFonts w:cs="Arial"/>
                      <w:color w:val="000000" w:themeColor="text1"/>
                      <w:szCs w:val="20"/>
                      <w:lang w:val="en-GB"/>
                    </w:rPr>
                  </w:pPr>
                  <w:r>
                    <w:rPr>
                      <w:rFonts w:cs="Arial"/>
                      <w:color w:val="000000" w:themeColor="text1"/>
                      <w:szCs w:val="20"/>
                      <w:lang w:val="en-GB"/>
                    </w:rPr>
                    <w:t>0</w:t>
                  </w:r>
                  <w:r w:rsidR="00C711BB">
                    <w:rPr>
                      <w:rFonts w:cs="Arial"/>
                      <w:color w:val="000000" w:themeColor="text1"/>
                      <w:szCs w:val="20"/>
                      <w:lang w:val="en-GB"/>
                    </w:rPr>
                    <w:t>2</w:t>
                  </w:r>
                </w:p>
              </w:tc>
              <w:tc>
                <w:tcPr>
                  <w:tcW w:w="2557" w:type="dxa"/>
                </w:tcPr>
                <w:p w14:paraId="5F0C3365" w14:textId="77777777" w:rsidR="00E57078" w:rsidRDefault="00E57078" w:rsidP="00CA35A8">
                  <w:pPr>
                    <w:framePr w:hSpace="180" w:wrap="around" w:vAnchor="text" w:hAnchor="margin" w:xAlign="center" w:y="232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721C8746" w14:textId="5D75FCCA" w:rsidR="00E57078" w:rsidRDefault="0087161E" w:rsidP="00CA35A8">
                  <w:pPr>
                    <w:framePr w:hSpace="180" w:wrap="around" w:vAnchor="text" w:hAnchor="margin" w:xAlign="center" w:y="2322"/>
                    <w:spacing w:before="40"/>
                    <w:jc w:val="left"/>
                    <w:rPr>
                      <w:rFonts w:cs="Arial"/>
                      <w:color w:val="000000" w:themeColor="text1"/>
                      <w:szCs w:val="20"/>
                      <w:lang w:val="en-GB"/>
                    </w:rPr>
                  </w:pPr>
                  <w:r>
                    <w:rPr>
                      <w:rFonts w:cs="Arial"/>
                      <w:color w:val="000000" w:themeColor="text1"/>
                      <w:szCs w:val="20"/>
                      <w:lang w:val="en-GB"/>
                    </w:rPr>
                    <w:t>30</w:t>
                  </w:r>
                  <w:r w:rsidR="00C711BB">
                    <w:rPr>
                      <w:rFonts w:cs="Arial"/>
                      <w:color w:val="000000" w:themeColor="text1"/>
                      <w:szCs w:val="20"/>
                      <w:lang w:val="en-GB"/>
                    </w:rPr>
                    <w:t>/0</w:t>
                  </w:r>
                  <w:r>
                    <w:rPr>
                      <w:rFonts w:cs="Arial"/>
                      <w:color w:val="000000" w:themeColor="text1"/>
                      <w:szCs w:val="20"/>
                      <w:lang w:val="en-GB"/>
                    </w:rPr>
                    <w:t>4</w:t>
                  </w:r>
                  <w:r w:rsidR="00C711BB">
                    <w:rPr>
                      <w:rFonts w:cs="Arial"/>
                      <w:color w:val="000000" w:themeColor="text1"/>
                      <w:szCs w:val="20"/>
                      <w:lang w:val="en-GB"/>
                    </w:rPr>
                    <w:t>/25</w:t>
                  </w:r>
                </w:p>
              </w:tc>
            </w:tr>
            <w:tr w:rsidR="00E57078" w14:paraId="02F1792F" w14:textId="77777777" w:rsidTr="00E57078">
              <w:tc>
                <w:tcPr>
                  <w:tcW w:w="2122" w:type="dxa"/>
                </w:tcPr>
                <w:p w14:paraId="4F8BE930" w14:textId="77777777" w:rsidR="00E57078" w:rsidRDefault="00E57078" w:rsidP="00CA35A8">
                  <w:pPr>
                    <w:framePr w:hSpace="180" w:wrap="around" w:vAnchor="text" w:hAnchor="margin" w:xAlign="center" w:y="232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457DB765" w14:textId="77777777" w:rsidR="00E57078" w:rsidRDefault="00C711BB" w:rsidP="00CA35A8">
                  <w:pPr>
                    <w:framePr w:hSpace="180" w:wrap="around" w:vAnchor="text" w:hAnchor="margin" w:xAlign="center" w:y="2322"/>
                    <w:spacing w:before="40"/>
                    <w:jc w:val="left"/>
                    <w:rPr>
                      <w:rFonts w:cs="Arial"/>
                      <w:color w:val="000000" w:themeColor="text1"/>
                      <w:szCs w:val="20"/>
                      <w:lang w:val="en-GB"/>
                    </w:rPr>
                  </w:pPr>
                  <w:r>
                    <w:rPr>
                      <w:rFonts w:cs="Arial"/>
                      <w:color w:val="000000" w:themeColor="text1"/>
                      <w:szCs w:val="20"/>
                      <w:lang w:val="en-GB"/>
                    </w:rPr>
                    <w:t>Aga Asher</w:t>
                  </w:r>
                </w:p>
              </w:tc>
            </w:tr>
          </w:tbl>
          <w:p w14:paraId="04C2AB3D" w14:textId="77777777" w:rsidR="00E57078" w:rsidRPr="00EA3990" w:rsidRDefault="00E57078" w:rsidP="00CA35A8">
            <w:pPr>
              <w:spacing w:before="40"/>
              <w:ind w:left="720"/>
              <w:jc w:val="left"/>
              <w:rPr>
                <w:rFonts w:cs="Arial"/>
                <w:color w:val="000000" w:themeColor="text1"/>
                <w:szCs w:val="20"/>
                <w:lang w:val="en-GB"/>
              </w:rPr>
            </w:pPr>
          </w:p>
        </w:tc>
      </w:tr>
    </w:tbl>
    <w:p w14:paraId="37EDCCB6"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92048" w14:textId="77777777" w:rsidR="00510B2F" w:rsidRDefault="00510B2F" w:rsidP="00510B2F">
      <w:r>
        <w:separator/>
      </w:r>
    </w:p>
  </w:endnote>
  <w:endnote w:type="continuationSeparator" w:id="0">
    <w:p w14:paraId="1940DA8B" w14:textId="77777777" w:rsidR="00510B2F" w:rsidRDefault="00510B2F" w:rsidP="0051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dexho">
    <w:altName w:val="Times New Roman"/>
    <w:charset w:val="00"/>
    <w:family w:val="auto"/>
    <w:pitch w:val="variable"/>
    <w:sig w:usb0="00000001" w:usb1="4000204A"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0FDBA" w14:textId="77777777" w:rsidR="00510B2F" w:rsidRDefault="00510B2F" w:rsidP="00510B2F">
      <w:r>
        <w:separator/>
      </w:r>
    </w:p>
  </w:footnote>
  <w:footnote w:type="continuationSeparator" w:id="0">
    <w:p w14:paraId="11191D37" w14:textId="77777777" w:rsidR="00510B2F" w:rsidRDefault="00510B2F" w:rsidP="00510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3FFFCE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11794196" o:spid="_x0000_i1025" type="#_x0000_t75" style="width:7.2pt;height:10.2pt;visibility:visible;mso-wrap-style:square">
            <v:imagedata r:id="rId1" o:title=""/>
          </v:shape>
        </w:pict>
      </mc:Choice>
      <mc:Fallback>
        <w:drawing>
          <wp:inline distT="0" distB="0" distL="0" distR="0" wp14:anchorId="28EE56D8">
            <wp:extent cx="91440" cy="129540"/>
            <wp:effectExtent l="0" t="0" r="0" b="0"/>
            <wp:docPr id="1511794196" name="Picture 1511794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 cy="129540"/>
                    </a:xfrm>
                    <a:prstGeom prst="rect">
                      <a:avLst/>
                    </a:prstGeom>
                    <a:noFill/>
                    <a:ln>
                      <a:noFill/>
                    </a:ln>
                  </pic:spPr>
                </pic:pic>
              </a:graphicData>
            </a:graphic>
          </wp:inline>
        </w:drawing>
      </mc:Fallback>
    </mc:AlternateConten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643"/>
        </w:tabs>
        <w:ind w:left="643" w:hanging="360"/>
      </w:pPr>
      <w:rPr>
        <w:rFonts w:ascii="Wingdings" w:hAnsi="Wingdings" w:hint="default"/>
        <w:color w:val="FF0000"/>
        <w:sz w:val="16"/>
      </w:rPr>
    </w:lvl>
    <w:lvl w:ilvl="1" w:tplc="F2B6EFF6">
      <w:start w:val="1"/>
      <w:numFmt w:val="bullet"/>
      <w:lvlText w:val="−"/>
      <w:lvlJc w:val="left"/>
      <w:pPr>
        <w:tabs>
          <w:tab w:val="num" w:pos="1363"/>
        </w:tabs>
        <w:ind w:left="1363" w:hanging="360"/>
      </w:pPr>
      <w:rPr>
        <w:rFonts w:ascii="Arial" w:hAnsi="Arial" w:hint="default"/>
        <w:color w:val="FF0000"/>
        <w:sz w:val="16"/>
      </w:rPr>
    </w:lvl>
    <w:lvl w:ilvl="2" w:tplc="0809001B">
      <w:start w:val="1"/>
      <w:numFmt w:val="lowerRoman"/>
      <w:lvlText w:val="%3."/>
      <w:lvlJc w:val="right"/>
      <w:pPr>
        <w:tabs>
          <w:tab w:val="num" w:pos="2083"/>
        </w:tabs>
        <w:ind w:left="2083" w:hanging="180"/>
      </w:pPr>
      <w:rPr>
        <w:rFonts w:cs="Times New Roman"/>
      </w:rPr>
    </w:lvl>
    <w:lvl w:ilvl="3" w:tplc="0809000F" w:tentative="1">
      <w:start w:val="1"/>
      <w:numFmt w:val="decimal"/>
      <w:lvlText w:val="%4."/>
      <w:lvlJc w:val="left"/>
      <w:pPr>
        <w:tabs>
          <w:tab w:val="num" w:pos="2803"/>
        </w:tabs>
        <w:ind w:left="2803" w:hanging="360"/>
      </w:pPr>
      <w:rPr>
        <w:rFonts w:cs="Times New Roman"/>
      </w:rPr>
    </w:lvl>
    <w:lvl w:ilvl="4" w:tplc="08090019" w:tentative="1">
      <w:start w:val="1"/>
      <w:numFmt w:val="lowerLetter"/>
      <w:lvlText w:val="%5."/>
      <w:lvlJc w:val="left"/>
      <w:pPr>
        <w:tabs>
          <w:tab w:val="num" w:pos="3523"/>
        </w:tabs>
        <w:ind w:left="3523" w:hanging="360"/>
      </w:pPr>
      <w:rPr>
        <w:rFonts w:cs="Times New Roman"/>
      </w:rPr>
    </w:lvl>
    <w:lvl w:ilvl="5" w:tplc="0809001B" w:tentative="1">
      <w:start w:val="1"/>
      <w:numFmt w:val="lowerRoman"/>
      <w:lvlText w:val="%6."/>
      <w:lvlJc w:val="right"/>
      <w:pPr>
        <w:tabs>
          <w:tab w:val="num" w:pos="4243"/>
        </w:tabs>
        <w:ind w:left="4243" w:hanging="180"/>
      </w:pPr>
      <w:rPr>
        <w:rFonts w:cs="Times New Roman"/>
      </w:rPr>
    </w:lvl>
    <w:lvl w:ilvl="6" w:tplc="0809000F" w:tentative="1">
      <w:start w:val="1"/>
      <w:numFmt w:val="decimal"/>
      <w:lvlText w:val="%7."/>
      <w:lvlJc w:val="left"/>
      <w:pPr>
        <w:tabs>
          <w:tab w:val="num" w:pos="4963"/>
        </w:tabs>
        <w:ind w:left="4963" w:hanging="360"/>
      </w:pPr>
      <w:rPr>
        <w:rFonts w:cs="Times New Roman"/>
      </w:rPr>
    </w:lvl>
    <w:lvl w:ilvl="7" w:tplc="08090019" w:tentative="1">
      <w:start w:val="1"/>
      <w:numFmt w:val="lowerLetter"/>
      <w:lvlText w:val="%8."/>
      <w:lvlJc w:val="left"/>
      <w:pPr>
        <w:tabs>
          <w:tab w:val="num" w:pos="5683"/>
        </w:tabs>
        <w:ind w:left="5683" w:hanging="360"/>
      </w:pPr>
      <w:rPr>
        <w:rFonts w:cs="Times New Roman"/>
      </w:rPr>
    </w:lvl>
    <w:lvl w:ilvl="8" w:tplc="0809001B" w:tentative="1">
      <w:start w:val="1"/>
      <w:numFmt w:val="lowerRoman"/>
      <w:lvlText w:val="%9."/>
      <w:lvlJc w:val="right"/>
      <w:pPr>
        <w:tabs>
          <w:tab w:val="num" w:pos="6403"/>
        </w:tabs>
        <w:ind w:left="6403"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E42A15"/>
    <w:multiLevelType w:val="hybridMultilevel"/>
    <w:tmpl w:val="358C963C"/>
    <w:lvl w:ilvl="0" w:tplc="E6249728">
      <w:start w:val="1"/>
      <w:numFmt w:val="bullet"/>
      <w:lvlText w:val=""/>
      <w:lvlJc w:val="left"/>
      <w:pPr>
        <w:ind w:left="720" w:hanging="360"/>
      </w:pPr>
      <w:rPr>
        <w:rFonts w:ascii="Wingdings" w:hAnsi="Wingdings" w:hint="default"/>
        <w:color w:val="FF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607591">
    <w:abstractNumId w:val="6"/>
  </w:num>
  <w:num w:numId="2" w16cid:durableId="141120250">
    <w:abstractNumId w:val="9"/>
  </w:num>
  <w:num w:numId="3" w16cid:durableId="280035930">
    <w:abstractNumId w:val="1"/>
  </w:num>
  <w:num w:numId="4" w16cid:durableId="307589086">
    <w:abstractNumId w:val="8"/>
  </w:num>
  <w:num w:numId="5" w16cid:durableId="471480010">
    <w:abstractNumId w:val="4"/>
  </w:num>
  <w:num w:numId="6" w16cid:durableId="1905026277">
    <w:abstractNumId w:val="2"/>
  </w:num>
  <w:num w:numId="7" w16cid:durableId="1056707067">
    <w:abstractNumId w:val="10"/>
  </w:num>
  <w:num w:numId="8" w16cid:durableId="1358506610">
    <w:abstractNumId w:val="5"/>
  </w:num>
  <w:num w:numId="9" w16cid:durableId="326440591">
    <w:abstractNumId w:val="14"/>
  </w:num>
  <w:num w:numId="10" w16cid:durableId="621574135">
    <w:abstractNumId w:val="15"/>
  </w:num>
  <w:num w:numId="11" w16cid:durableId="1932203597">
    <w:abstractNumId w:val="7"/>
  </w:num>
  <w:num w:numId="12" w16cid:durableId="1053117747">
    <w:abstractNumId w:val="0"/>
  </w:num>
  <w:num w:numId="13" w16cid:durableId="1492409269">
    <w:abstractNumId w:val="11"/>
  </w:num>
  <w:num w:numId="14" w16cid:durableId="511652752">
    <w:abstractNumId w:val="3"/>
  </w:num>
  <w:num w:numId="15" w16cid:durableId="79572922">
    <w:abstractNumId w:val="12"/>
  </w:num>
  <w:num w:numId="16" w16cid:durableId="1349791186">
    <w:abstractNumId w:val="13"/>
  </w:num>
  <w:num w:numId="17" w16cid:durableId="16589203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E3EF7"/>
    <w:rsid w:val="00104BDE"/>
    <w:rsid w:val="00114116"/>
    <w:rsid w:val="00144E5D"/>
    <w:rsid w:val="001F1F6A"/>
    <w:rsid w:val="00293E5D"/>
    <w:rsid w:val="002B1DC6"/>
    <w:rsid w:val="002C1755"/>
    <w:rsid w:val="003408CD"/>
    <w:rsid w:val="00357229"/>
    <w:rsid w:val="0036413D"/>
    <w:rsid w:val="00366A73"/>
    <w:rsid w:val="00377A98"/>
    <w:rsid w:val="00406DC9"/>
    <w:rsid w:val="004070DA"/>
    <w:rsid w:val="0041592F"/>
    <w:rsid w:val="004238D8"/>
    <w:rsid w:val="00424476"/>
    <w:rsid w:val="004B2221"/>
    <w:rsid w:val="004B3F82"/>
    <w:rsid w:val="004D170A"/>
    <w:rsid w:val="00510B2F"/>
    <w:rsid w:val="00520545"/>
    <w:rsid w:val="005371C9"/>
    <w:rsid w:val="005E5B63"/>
    <w:rsid w:val="00613392"/>
    <w:rsid w:val="00616B0B"/>
    <w:rsid w:val="00646B79"/>
    <w:rsid w:val="00656519"/>
    <w:rsid w:val="00674674"/>
    <w:rsid w:val="006802C0"/>
    <w:rsid w:val="00710533"/>
    <w:rsid w:val="00745A24"/>
    <w:rsid w:val="007729A4"/>
    <w:rsid w:val="007F1FBF"/>
    <w:rsid w:val="007F602D"/>
    <w:rsid w:val="00851404"/>
    <w:rsid w:val="0087161E"/>
    <w:rsid w:val="008B64DE"/>
    <w:rsid w:val="008D1A2B"/>
    <w:rsid w:val="0091348B"/>
    <w:rsid w:val="00A160F4"/>
    <w:rsid w:val="00A37146"/>
    <w:rsid w:val="00A51ABE"/>
    <w:rsid w:val="00AD1DEC"/>
    <w:rsid w:val="00AF74AC"/>
    <w:rsid w:val="00B03A44"/>
    <w:rsid w:val="00B662C8"/>
    <w:rsid w:val="00B70457"/>
    <w:rsid w:val="00BE3EE6"/>
    <w:rsid w:val="00BF4D80"/>
    <w:rsid w:val="00C22530"/>
    <w:rsid w:val="00C4467B"/>
    <w:rsid w:val="00C4695A"/>
    <w:rsid w:val="00C61430"/>
    <w:rsid w:val="00C671C3"/>
    <w:rsid w:val="00C711BB"/>
    <w:rsid w:val="00CA35A8"/>
    <w:rsid w:val="00CB15BB"/>
    <w:rsid w:val="00CC0297"/>
    <w:rsid w:val="00CC2929"/>
    <w:rsid w:val="00D65B9D"/>
    <w:rsid w:val="00D949FB"/>
    <w:rsid w:val="00DE5E49"/>
    <w:rsid w:val="00E219AD"/>
    <w:rsid w:val="00E31AA0"/>
    <w:rsid w:val="00E33C91"/>
    <w:rsid w:val="00E4440C"/>
    <w:rsid w:val="00E57078"/>
    <w:rsid w:val="00E65606"/>
    <w:rsid w:val="00E70392"/>
    <w:rsid w:val="00E766B8"/>
    <w:rsid w:val="00E86121"/>
    <w:rsid w:val="00E873DA"/>
    <w:rsid w:val="00EA3990"/>
    <w:rsid w:val="00EA4C16"/>
    <w:rsid w:val="00EA5822"/>
    <w:rsid w:val="00EF2F64"/>
    <w:rsid w:val="00EF6ED7"/>
    <w:rsid w:val="00F46DE7"/>
    <w:rsid w:val="00F479E6"/>
    <w:rsid w:val="00FA1A0A"/>
    <w:rsid w:val="00FB1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6D1003"/>
  <w15:docId w15:val="{44024D12-29B5-43BB-AF21-6962AC43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3A261A-B58F-418D-ACC2-74F569701677}" type="doc">
      <dgm:prSet loTypeId="urn:microsoft.com/office/officeart/2005/8/layout/orgChart1" loCatId="hierarchy" qsTypeId="urn:microsoft.com/office/officeart/2005/8/quickstyle/simple1" qsCatId="simple" csTypeId="urn:microsoft.com/office/officeart/2005/8/colors/accent1_2" csCatId="accent1" phldr="1"/>
      <dgm:spPr/>
    </dgm:pt>
    <dgm:pt modelId="{848C6F06-E945-4B43-9DEA-67C4BA2C4D2E}">
      <dgm:prSet custT="1"/>
      <dgm:spPr/>
      <dgm:t>
        <a:bodyPr/>
        <a:lstStyle/>
        <a:p>
          <a:pPr marR="0" algn="ctr" rtl="0"/>
          <a:r>
            <a:rPr lang="en-GB" sz="1100" b="0" i="0" u="none" strike="noStrike" baseline="0">
              <a:latin typeface="Calibri"/>
            </a:rPr>
            <a:t>Education</a:t>
          </a:r>
        </a:p>
        <a:p>
          <a:pPr marR="0" algn="ctr" rtl="0"/>
          <a:r>
            <a:rPr lang="en-GB" sz="1100" b="0" i="0" u="none" strike="noStrike" baseline="0">
              <a:latin typeface="Calibri"/>
            </a:rPr>
            <a:t>Manager</a:t>
          </a:r>
          <a:endParaRPr lang="en-GB" sz="1100"/>
        </a:p>
      </dgm:t>
    </dgm:pt>
    <dgm:pt modelId="{D83749C3-BA0E-48D8-9CD2-82A6A9397594}" type="parTrans" cxnId="{C35914E4-2769-4407-AB81-050CA47FE31D}">
      <dgm:prSet/>
      <dgm:spPr/>
      <dgm:t>
        <a:bodyPr/>
        <a:lstStyle/>
        <a:p>
          <a:endParaRPr lang="en-GB"/>
        </a:p>
      </dgm:t>
    </dgm:pt>
    <dgm:pt modelId="{9AC80BA4-0689-4722-B207-009155400A1F}" type="sibTrans" cxnId="{C35914E4-2769-4407-AB81-050CA47FE31D}">
      <dgm:prSet/>
      <dgm:spPr/>
      <dgm:t>
        <a:bodyPr/>
        <a:lstStyle/>
        <a:p>
          <a:endParaRPr lang="en-GB"/>
        </a:p>
      </dgm:t>
    </dgm:pt>
    <dgm:pt modelId="{4B369C9C-D658-464A-954D-5D986665B147}">
      <dgm:prSet custT="1"/>
      <dgm:spPr/>
      <dgm:t>
        <a:bodyPr/>
        <a:lstStyle/>
        <a:p>
          <a:pPr marR="0" algn="ctr" rtl="0"/>
          <a:r>
            <a:rPr lang="en-GB" sz="1100" b="0" i="0" u="none" strike="noStrike" baseline="0">
              <a:latin typeface="Calibri"/>
            </a:rPr>
            <a:t>Neurodiversity Support Manager</a:t>
          </a:r>
          <a:endParaRPr lang="en-GB" sz="1100"/>
        </a:p>
      </dgm:t>
    </dgm:pt>
    <dgm:pt modelId="{99EBDE52-FFC6-4032-B6A4-814F1804B4F9}" type="parTrans" cxnId="{0DDDC344-B9CA-4185-9A34-BE09E212F938}">
      <dgm:prSet/>
      <dgm:spPr/>
      <dgm:t>
        <a:bodyPr/>
        <a:lstStyle/>
        <a:p>
          <a:endParaRPr lang="en-GB"/>
        </a:p>
      </dgm:t>
    </dgm:pt>
    <dgm:pt modelId="{F41BBC8F-AEC2-49E4-BC67-2DEB09AE2E45}" type="sibTrans" cxnId="{0DDDC344-B9CA-4185-9A34-BE09E212F938}">
      <dgm:prSet/>
      <dgm:spPr/>
      <dgm:t>
        <a:bodyPr/>
        <a:lstStyle/>
        <a:p>
          <a:endParaRPr lang="en-GB"/>
        </a:p>
      </dgm:t>
    </dgm:pt>
    <dgm:pt modelId="{E06072B7-5F7D-4AF4-84FE-76560A3B14CA}">
      <dgm:prSet custT="1"/>
      <dgm:spPr/>
      <dgm:t>
        <a:bodyPr/>
        <a:lstStyle/>
        <a:p>
          <a:pPr marR="0" algn="ctr" rtl="0"/>
          <a:r>
            <a:rPr lang="en-GB" sz="1100" b="0" i="0" u="none" strike="noStrike" baseline="0">
              <a:latin typeface="Calibri"/>
            </a:rPr>
            <a:t>SEN Tutor</a:t>
          </a:r>
          <a:endParaRPr lang="en-GB" sz="1100"/>
        </a:p>
      </dgm:t>
    </dgm:pt>
    <dgm:pt modelId="{5E4D856A-0128-4D4E-9466-F58DCD366F25}" type="parTrans" cxnId="{8C50F9AF-958A-4A79-B33A-C14FF04100CE}">
      <dgm:prSet/>
      <dgm:spPr/>
      <dgm:t>
        <a:bodyPr/>
        <a:lstStyle/>
        <a:p>
          <a:endParaRPr lang="en-GB"/>
        </a:p>
      </dgm:t>
    </dgm:pt>
    <dgm:pt modelId="{EC813AE6-C96C-476E-9188-3C9284D21C93}" type="sibTrans" cxnId="{8C50F9AF-958A-4A79-B33A-C14FF04100CE}">
      <dgm:prSet/>
      <dgm:spPr/>
      <dgm:t>
        <a:bodyPr/>
        <a:lstStyle/>
        <a:p>
          <a:endParaRPr lang="en-GB"/>
        </a:p>
      </dgm:t>
    </dgm:pt>
    <dgm:pt modelId="{B020058B-4A73-4A25-A111-BF714A50E9E6}" type="pres">
      <dgm:prSet presAssocID="{F53A261A-B58F-418D-ACC2-74F569701677}" presName="hierChild1" presStyleCnt="0">
        <dgm:presLayoutVars>
          <dgm:orgChart val="1"/>
          <dgm:chPref val="1"/>
          <dgm:dir/>
          <dgm:animOne val="branch"/>
          <dgm:animLvl val="lvl"/>
          <dgm:resizeHandles/>
        </dgm:presLayoutVars>
      </dgm:prSet>
      <dgm:spPr/>
    </dgm:pt>
    <dgm:pt modelId="{55C10C57-3699-4AAF-8B0F-F288579AABF5}" type="pres">
      <dgm:prSet presAssocID="{848C6F06-E945-4B43-9DEA-67C4BA2C4D2E}" presName="hierRoot1" presStyleCnt="0">
        <dgm:presLayoutVars>
          <dgm:hierBranch/>
        </dgm:presLayoutVars>
      </dgm:prSet>
      <dgm:spPr/>
    </dgm:pt>
    <dgm:pt modelId="{7C1D26EA-11BC-4FE9-9F8A-5A65C982BA1D}" type="pres">
      <dgm:prSet presAssocID="{848C6F06-E945-4B43-9DEA-67C4BA2C4D2E}" presName="rootComposite1" presStyleCnt="0"/>
      <dgm:spPr/>
    </dgm:pt>
    <dgm:pt modelId="{E5AFE886-B3A7-4298-8741-38722442A211}" type="pres">
      <dgm:prSet presAssocID="{848C6F06-E945-4B43-9DEA-67C4BA2C4D2E}" presName="rootText1" presStyleLbl="node0" presStyleIdx="0" presStyleCnt="1" custScaleX="152963" custScaleY="200975">
        <dgm:presLayoutVars>
          <dgm:chPref val="3"/>
        </dgm:presLayoutVars>
      </dgm:prSet>
      <dgm:spPr/>
    </dgm:pt>
    <dgm:pt modelId="{E1D47888-9E3D-4F5A-B3B7-BE472DCE1EBE}" type="pres">
      <dgm:prSet presAssocID="{848C6F06-E945-4B43-9DEA-67C4BA2C4D2E}" presName="rootConnector1" presStyleLbl="node1" presStyleIdx="0" presStyleCnt="0"/>
      <dgm:spPr/>
    </dgm:pt>
    <dgm:pt modelId="{FD8A2501-E0AD-4841-9C9A-C086A622D0C9}" type="pres">
      <dgm:prSet presAssocID="{848C6F06-E945-4B43-9DEA-67C4BA2C4D2E}" presName="hierChild2" presStyleCnt="0"/>
      <dgm:spPr/>
    </dgm:pt>
    <dgm:pt modelId="{1B10D6A5-B139-4A74-8E1F-09250B61C1D0}" type="pres">
      <dgm:prSet presAssocID="{99EBDE52-FFC6-4032-B6A4-814F1804B4F9}" presName="Name35" presStyleLbl="parChTrans1D2" presStyleIdx="0" presStyleCnt="1"/>
      <dgm:spPr/>
    </dgm:pt>
    <dgm:pt modelId="{E8136553-563C-4878-AE05-E632653817F9}" type="pres">
      <dgm:prSet presAssocID="{4B369C9C-D658-464A-954D-5D986665B147}" presName="hierRoot2" presStyleCnt="0">
        <dgm:presLayoutVars>
          <dgm:hierBranch/>
        </dgm:presLayoutVars>
      </dgm:prSet>
      <dgm:spPr/>
    </dgm:pt>
    <dgm:pt modelId="{B6182105-063A-4617-968C-BC9C2DF14ADE}" type="pres">
      <dgm:prSet presAssocID="{4B369C9C-D658-464A-954D-5D986665B147}" presName="rootComposite" presStyleCnt="0"/>
      <dgm:spPr/>
    </dgm:pt>
    <dgm:pt modelId="{7034A45D-CCD6-40AB-B843-83CCE507EA79}" type="pres">
      <dgm:prSet presAssocID="{4B369C9C-D658-464A-954D-5D986665B147}" presName="rootText" presStyleLbl="node2" presStyleIdx="0" presStyleCnt="1" custScaleX="190798" custScaleY="166445">
        <dgm:presLayoutVars>
          <dgm:chPref val="3"/>
        </dgm:presLayoutVars>
      </dgm:prSet>
      <dgm:spPr/>
    </dgm:pt>
    <dgm:pt modelId="{F1EB8D24-B8EE-4600-8E53-9EB400190BFC}" type="pres">
      <dgm:prSet presAssocID="{4B369C9C-D658-464A-954D-5D986665B147}" presName="rootConnector" presStyleLbl="node2" presStyleIdx="0" presStyleCnt="1"/>
      <dgm:spPr/>
    </dgm:pt>
    <dgm:pt modelId="{D859D0B6-A520-40F2-9851-3AD07F963867}" type="pres">
      <dgm:prSet presAssocID="{4B369C9C-D658-464A-954D-5D986665B147}" presName="hierChild4" presStyleCnt="0"/>
      <dgm:spPr/>
    </dgm:pt>
    <dgm:pt modelId="{6B3E3406-8172-4E6C-9E5B-F19C79D5639A}" type="pres">
      <dgm:prSet presAssocID="{5E4D856A-0128-4D4E-9466-F58DCD366F25}" presName="Name35" presStyleLbl="parChTrans1D3" presStyleIdx="0" presStyleCnt="1"/>
      <dgm:spPr/>
    </dgm:pt>
    <dgm:pt modelId="{5F02F4E5-C43C-48DD-99E7-23416141ED78}" type="pres">
      <dgm:prSet presAssocID="{E06072B7-5F7D-4AF4-84FE-76560A3B14CA}" presName="hierRoot2" presStyleCnt="0">
        <dgm:presLayoutVars>
          <dgm:hierBranch val="r"/>
        </dgm:presLayoutVars>
      </dgm:prSet>
      <dgm:spPr/>
    </dgm:pt>
    <dgm:pt modelId="{B97DC1B9-2E5B-4650-AAF7-44650F451A38}" type="pres">
      <dgm:prSet presAssocID="{E06072B7-5F7D-4AF4-84FE-76560A3B14CA}" presName="rootComposite" presStyleCnt="0"/>
      <dgm:spPr/>
    </dgm:pt>
    <dgm:pt modelId="{6E86BFB9-CD3E-407A-BE26-536AD16395F9}" type="pres">
      <dgm:prSet presAssocID="{E06072B7-5F7D-4AF4-84FE-76560A3B14CA}" presName="rootText" presStyleLbl="node3" presStyleIdx="0" presStyleCnt="1" custScaleX="143406" custScaleY="133437">
        <dgm:presLayoutVars>
          <dgm:chPref val="3"/>
        </dgm:presLayoutVars>
      </dgm:prSet>
      <dgm:spPr/>
    </dgm:pt>
    <dgm:pt modelId="{F3281CDC-5875-4104-B99C-98BB7C0ABD7B}" type="pres">
      <dgm:prSet presAssocID="{E06072B7-5F7D-4AF4-84FE-76560A3B14CA}" presName="rootConnector" presStyleLbl="node3" presStyleIdx="0" presStyleCnt="1"/>
      <dgm:spPr/>
    </dgm:pt>
    <dgm:pt modelId="{462809AB-E7F5-47D4-806D-A1DEF92BFE67}" type="pres">
      <dgm:prSet presAssocID="{E06072B7-5F7D-4AF4-84FE-76560A3B14CA}" presName="hierChild4" presStyleCnt="0"/>
      <dgm:spPr/>
    </dgm:pt>
    <dgm:pt modelId="{71D65046-68FB-415E-8C62-247CA51F6EBE}" type="pres">
      <dgm:prSet presAssocID="{E06072B7-5F7D-4AF4-84FE-76560A3B14CA}" presName="hierChild5" presStyleCnt="0"/>
      <dgm:spPr/>
    </dgm:pt>
    <dgm:pt modelId="{07745739-D2F3-422A-8EA8-E553113F0160}" type="pres">
      <dgm:prSet presAssocID="{4B369C9C-D658-464A-954D-5D986665B147}" presName="hierChild5" presStyleCnt="0"/>
      <dgm:spPr/>
    </dgm:pt>
    <dgm:pt modelId="{E05ED1EE-CAF2-4447-A0E7-6905A1E9BB07}" type="pres">
      <dgm:prSet presAssocID="{848C6F06-E945-4B43-9DEA-67C4BA2C4D2E}" presName="hierChild3" presStyleCnt="0"/>
      <dgm:spPr/>
    </dgm:pt>
  </dgm:ptLst>
  <dgm:cxnLst>
    <dgm:cxn modelId="{0DDDC344-B9CA-4185-9A34-BE09E212F938}" srcId="{848C6F06-E945-4B43-9DEA-67C4BA2C4D2E}" destId="{4B369C9C-D658-464A-954D-5D986665B147}" srcOrd="0" destOrd="0" parTransId="{99EBDE52-FFC6-4032-B6A4-814F1804B4F9}" sibTransId="{F41BBC8F-AEC2-49E4-BC67-2DEB09AE2E45}"/>
    <dgm:cxn modelId="{8DAADD71-C044-4148-A72F-26FE9AEEB04E}" type="presOf" srcId="{848C6F06-E945-4B43-9DEA-67C4BA2C4D2E}" destId="{E1D47888-9E3D-4F5A-B3B7-BE472DCE1EBE}" srcOrd="1" destOrd="0" presId="urn:microsoft.com/office/officeart/2005/8/layout/orgChart1"/>
    <dgm:cxn modelId="{F3295275-7545-4ECB-8278-244249BCF56D}" type="presOf" srcId="{5E4D856A-0128-4D4E-9466-F58DCD366F25}" destId="{6B3E3406-8172-4E6C-9E5B-F19C79D5639A}" srcOrd="0" destOrd="0" presId="urn:microsoft.com/office/officeart/2005/8/layout/orgChart1"/>
    <dgm:cxn modelId="{7FD7C759-64DB-4507-8725-2E2BD79A3811}" type="presOf" srcId="{E06072B7-5F7D-4AF4-84FE-76560A3B14CA}" destId="{F3281CDC-5875-4104-B99C-98BB7C0ABD7B}" srcOrd="1" destOrd="0" presId="urn:microsoft.com/office/officeart/2005/8/layout/orgChart1"/>
    <dgm:cxn modelId="{B8D6A5AC-E35B-4C87-BAC3-7940795BA779}" type="presOf" srcId="{4B369C9C-D658-464A-954D-5D986665B147}" destId="{F1EB8D24-B8EE-4600-8E53-9EB400190BFC}" srcOrd="1" destOrd="0" presId="urn:microsoft.com/office/officeart/2005/8/layout/orgChart1"/>
    <dgm:cxn modelId="{8C50F9AF-958A-4A79-B33A-C14FF04100CE}" srcId="{4B369C9C-D658-464A-954D-5D986665B147}" destId="{E06072B7-5F7D-4AF4-84FE-76560A3B14CA}" srcOrd="0" destOrd="0" parTransId="{5E4D856A-0128-4D4E-9466-F58DCD366F25}" sibTransId="{EC813AE6-C96C-476E-9188-3C9284D21C93}"/>
    <dgm:cxn modelId="{276CBEB4-A829-4F9A-A756-45D9E94F2053}" type="presOf" srcId="{99EBDE52-FFC6-4032-B6A4-814F1804B4F9}" destId="{1B10D6A5-B139-4A74-8E1F-09250B61C1D0}" srcOrd="0" destOrd="0" presId="urn:microsoft.com/office/officeart/2005/8/layout/orgChart1"/>
    <dgm:cxn modelId="{67F20FBC-0B3C-42E6-B384-AB35C077D4D1}" type="presOf" srcId="{F53A261A-B58F-418D-ACC2-74F569701677}" destId="{B020058B-4A73-4A25-A111-BF714A50E9E6}" srcOrd="0" destOrd="0" presId="urn:microsoft.com/office/officeart/2005/8/layout/orgChart1"/>
    <dgm:cxn modelId="{E1A823D1-3040-437E-ADD5-F2514AAC0F69}" type="presOf" srcId="{848C6F06-E945-4B43-9DEA-67C4BA2C4D2E}" destId="{E5AFE886-B3A7-4298-8741-38722442A211}" srcOrd="0" destOrd="0" presId="urn:microsoft.com/office/officeart/2005/8/layout/orgChart1"/>
    <dgm:cxn modelId="{5CBA48DA-B57A-403F-ABCE-084590E41DF3}" type="presOf" srcId="{4B369C9C-D658-464A-954D-5D986665B147}" destId="{7034A45D-CCD6-40AB-B843-83CCE507EA79}" srcOrd="0" destOrd="0" presId="urn:microsoft.com/office/officeart/2005/8/layout/orgChart1"/>
    <dgm:cxn modelId="{284FFCE0-DDA3-415A-A795-1148648BD3FF}" type="presOf" srcId="{E06072B7-5F7D-4AF4-84FE-76560A3B14CA}" destId="{6E86BFB9-CD3E-407A-BE26-536AD16395F9}" srcOrd="0" destOrd="0" presId="urn:microsoft.com/office/officeart/2005/8/layout/orgChart1"/>
    <dgm:cxn modelId="{C35914E4-2769-4407-AB81-050CA47FE31D}" srcId="{F53A261A-B58F-418D-ACC2-74F569701677}" destId="{848C6F06-E945-4B43-9DEA-67C4BA2C4D2E}" srcOrd="0" destOrd="0" parTransId="{D83749C3-BA0E-48D8-9CD2-82A6A9397594}" sibTransId="{9AC80BA4-0689-4722-B207-009155400A1F}"/>
    <dgm:cxn modelId="{AB90576E-B31D-4AEE-8009-70690F2BAB58}" type="presParOf" srcId="{B020058B-4A73-4A25-A111-BF714A50E9E6}" destId="{55C10C57-3699-4AAF-8B0F-F288579AABF5}" srcOrd="0" destOrd="0" presId="urn:microsoft.com/office/officeart/2005/8/layout/orgChart1"/>
    <dgm:cxn modelId="{C73F57EE-4FCB-4EE2-94A2-031F88EAFA42}" type="presParOf" srcId="{55C10C57-3699-4AAF-8B0F-F288579AABF5}" destId="{7C1D26EA-11BC-4FE9-9F8A-5A65C982BA1D}" srcOrd="0" destOrd="0" presId="urn:microsoft.com/office/officeart/2005/8/layout/orgChart1"/>
    <dgm:cxn modelId="{BD9FB558-B353-4AD3-979E-F23EEDFF8F14}" type="presParOf" srcId="{7C1D26EA-11BC-4FE9-9F8A-5A65C982BA1D}" destId="{E5AFE886-B3A7-4298-8741-38722442A211}" srcOrd="0" destOrd="0" presId="urn:microsoft.com/office/officeart/2005/8/layout/orgChart1"/>
    <dgm:cxn modelId="{58A5F947-4EC7-488F-A6D0-92928FDD91DB}" type="presParOf" srcId="{7C1D26EA-11BC-4FE9-9F8A-5A65C982BA1D}" destId="{E1D47888-9E3D-4F5A-B3B7-BE472DCE1EBE}" srcOrd="1" destOrd="0" presId="urn:microsoft.com/office/officeart/2005/8/layout/orgChart1"/>
    <dgm:cxn modelId="{F12B7634-88DF-4AF4-B0DB-AEF223F01A6A}" type="presParOf" srcId="{55C10C57-3699-4AAF-8B0F-F288579AABF5}" destId="{FD8A2501-E0AD-4841-9C9A-C086A622D0C9}" srcOrd="1" destOrd="0" presId="urn:microsoft.com/office/officeart/2005/8/layout/orgChart1"/>
    <dgm:cxn modelId="{4C0ED138-2328-498A-8AA3-FADF2927C570}" type="presParOf" srcId="{FD8A2501-E0AD-4841-9C9A-C086A622D0C9}" destId="{1B10D6A5-B139-4A74-8E1F-09250B61C1D0}" srcOrd="0" destOrd="0" presId="urn:microsoft.com/office/officeart/2005/8/layout/orgChart1"/>
    <dgm:cxn modelId="{789981C9-7B3D-4609-B82C-889730903A1C}" type="presParOf" srcId="{FD8A2501-E0AD-4841-9C9A-C086A622D0C9}" destId="{E8136553-563C-4878-AE05-E632653817F9}" srcOrd="1" destOrd="0" presId="urn:microsoft.com/office/officeart/2005/8/layout/orgChart1"/>
    <dgm:cxn modelId="{2D04A75C-EF92-4969-BEBD-CE48C0B5CF1B}" type="presParOf" srcId="{E8136553-563C-4878-AE05-E632653817F9}" destId="{B6182105-063A-4617-968C-BC9C2DF14ADE}" srcOrd="0" destOrd="0" presId="urn:microsoft.com/office/officeart/2005/8/layout/orgChart1"/>
    <dgm:cxn modelId="{06D40AA6-2B80-47C2-97A4-54D363DEFFC0}" type="presParOf" srcId="{B6182105-063A-4617-968C-BC9C2DF14ADE}" destId="{7034A45D-CCD6-40AB-B843-83CCE507EA79}" srcOrd="0" destOrd="0" presId="urn:microsoft.com/office/officeart/2005/8/layout/orgChart1"/>
    <dgm:cxn modelId="{864A7E89-0849-4D17-97AB-C13AF11F5633}" type="presParOf" srcId="{B6182105-063A-4617-968C-BC9C2DF14ADE}" destId="{F1EB8D24-B8EE-4600-8E53-9EB400190BFC}" srcOrd="1" destOrd="0" presId="urn:microsoft.com/office/officeart/2005/8/layout/orgChart1"/>
    <dgm:cxn modelId="{5A45654A-1421-40BE-BDD2-4372D89757B5}" type="presParOf" srcId="{E8136553-563C-4878-AE05-E632653817F9}" destId="{D859D0B6-A520-40F2-9851-3AD07F963867}" srcOrd="1" destOrd="0" presId="urn:microsoft.com/office/officeart/2005/8/layout/orgChart1"/>
    <dgm:cxn modelId="{72D0B550-9EB0-4538-AED4-331A124708D5}" type="presParOf" srcId="{D859D0B6-A520-40F2-9851-3AD07F963867}" destId="{6B3E3406-8172-4E6C-9E5B-F19C79D5639A}" srcOrd="0" destOrd="0" presId="urn:microsoft.com/office/officeart/2005/8/layout/orgChart1"/>
    <dgm:cxn modelId="{7436C2F8-089C-4239-AC05-C40EB642AE35}" type="presParOf" srcId="{D859D0B6-A520-40F2-9851-3AD07F963867}" destId="{5F02F4E5-C43C-48DD-99E7-23416141ED78}" srcOrd="1" destOrd="0" presId="urn:microsoft.com/office/officeart/2005/8/layout/orgChart1"/>
    <dgm:cxn modelId="{2F0305D3-24C1-402C-AB71-43355356086D}" type="presParOf" srcId="{5F02F4E5-C43C-48DD-99E7-23416141ED78}" destId="{B97DC1B9-2E5B-4650-AAF7-44650F451A38}" srcOrd="0" destOrd="0" presId="urn:microsoft.com/office/officeart/2005/8/layout/orgChart1"/>
    <dgm:cxn modelId="{A712C50F-B34C-4C0F-B52B-19A70134F50A}" type="presParOf" srcId="{B97DC1B9-2E5B-4650-AAF7-44650F451A38}" destId="{6E86BFB9-CD3E-407A-BE26-536AD16395F9}" srcOrd="0" destOrd="0" presId="urn:microsoft.com/office/officeart/2005/8/layout/orgChart1"/>
    <dgm:cxn modelId="{79D9F189-3B15-4902-BA56-25EC4376E778}" type="presParOf" srcId="{B97DC1B9-2E5B-4650-AAF7-44650F451A38}" destId="{F3281CDC-5875-4104-B99C-98BB7C0ABD7B}" srcOrd="1" destOrd="0" presId="urn:microsoft.com/office/officeart/2005/8/layout/orgChart1"/>
    <dgm:cxn modelId="{6C6C76BB-8C46-45EF-A413-1E83982297FF}" type="presParOf" srcId="{5F02F4E5-C43C-48DD-99E7-23416141ED78}" destId="{462809AB-E7F5-47D4-806D-A1DEF92BFE67}" srcOrd="1" destOrd="0" presId="urn:microsoft.com/office/officeart/2005/8/layout/orgChart1"/>
    <dgm:cxn modelId="{FAFBB6C5-F2AA-4E9C-8A5F-FDF4B96422AA}" type="presParOf" srcId="{5F02F4E5-C43C-48DD-99E7-23416141ED78}" destId="{71D65046-68FB-415E-8C62-247CA51F6EBE}" srcOrd="2" destOrd="0" presId="urn:microsoft.com/office/officeart/2005/8/layout/orgChart1"/>
    <dgm:cxn modelId="{BF504D8D-8DA9-46D4-A2B2-FB367C061680}" type="presParOf" srcId="{E8136553-563C-4878-AE05-E632653817F9}" destId="{07745739-D2F3-422A-8EA8-E553113F0160}" srcOrd="2" destOrd="0" presId="urn:microsoft.com/office/officeart/2005/8/layout/orgChart1"/>
    <dgm:cxn modelId="{1F8DD911-8DB7-458B-AB5E-7CAE9694C779}" type="presParOf" srcId="{55C10C57-3699-4AAF-8B0F-F288579AABF5}" destId="{E05ED1EE-CAF2-4447-A0E7-6905A1E9BB07}"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3E3406-8172-4E6C-9E5B-F19C79D5639A}">
      <dsp:nvSpPr>
        <dsp:cNvPr id="0" name=""/>
        <dsp:cNvSpPr/>
      </dsp:nvSpPr>
      <dsp:spPr>
        <a:xfrm>
          <a:off x="3097529" y="1266795"/>
          <a:ext cx="91440" cy="129929"/>
        </a:xfrm>
        <a:custGeom>
          <a:avLst/>
          <a:gdLst/>
          <a:ahLst/>
          <a:cxnLst/>
          <a:rect l="0" t="0" r="0" b="0"/>
          <a:pathLst>
            <a:path>
              <a:moveTo>
                <a:pt x="45720" y="0"/>
              </a:moveTo>
              <a:lnTo>
                <a:pt x="45720" y="1299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10D6A5-B139-4A74-8E1F-09250B61C1D0}">
      <dsp:nvSpPr>
        <dsp:cNvPr id="0" name=""/>
        <dsp:cNvSpPr/>
      </dsp:nvSpPr>
      <dsp:spPr>
        <a:xfrm>
          <a:off x="3097530" y="621958"/>
          <a:ext cx="91440" cy="129929"/>
        </a:xfrm>
        <a:custGeom>
          <a:avLst/>
          <a:gdLst/>
          <a:ahLst/>
          <a:cxnLst/>
          <a:rect l="0" t="0" r="0" b="0"/>
          <a:pathLst>
            <a:path>
              <a:moveTo>
                <a:pt x="45720" y="0"/>
              </a:moveTo>
              <a:lnTo>
                <a:pt x="45720" y="1299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AFE886-B3A7-4298-8741-38722442A211}">
      <dsp:nvSpPr>
        <dsp:cNvPr id="0" name=""/>
        <dsp:cNvSpPr/>
      </dsp:nvSpPr>
      <dsp:spPr>
        <a:xfrm>
          <a:off x="2670049" y="229"/>
          <a:ext cx="946400" cy="6217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latin typeface="Calibri"/>
            </a:rPr>
            <a:t>Education</a:t>
          </a:r>
        </a:p>
        <a:p>
          <a:pPr marL="0" marR="0" lvl="0" indent="0" algn="ctr" defTabSz="488950" rtl="0">
            <a:lnSpc>
              <a:spcPct val="90000"/>
            </a:lnSpc>
            <a:spcBef>
              <a:spcPct val="0"/>
            </a:spcBef>
            <a:spcAft>
              <a:spcPct val="35000"/>
            </a:spcAft>
            <a:buNone/>
          </a:pPr>
          <a:r>
            <a:rPr lang="en-GB" sz="1100" b="0" i="0" u="none" strike="noStrike" kern="1200" baseline="0">
              <a:latin typeface="Calibri"/>
            </a:rPr>
            <a:t>Manager</a:t>
          </a:r>
          <a:endParaRPr lang="en-GB" sz="1100" kern="1200"/>
        </a:p>
      </dsp:txBody>
      <dsp:txXfrm>
        <a:off x="2670049" y="229"/>
        <a:ext cx="946400" cy="621728"/>
      </dsp:txXfrm>
    </dsp:sp>
    <dsp:sp modelId="{7034A45D-CCD6-40AB-B843-83CCE507EA79}">
      <dsp:nvSpPr>
        <dsp:cNvPr id="0" name=""/>
        <dsp:cNvSpPr/>
      </dsp:nvSpPr>
      <dsp:spPr>
        <a:xfrm>
          <a:off x="2553004" y="751887"/>
          <a:ext cx="1180490" cy="5149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latin typeface="Calibri"/>
            </a:rPr>
            <a:t>Neurodiversity Support Manager</a:t>
          </a:r>
          <a:endParaRPr lang="en-GB" sz="1100" kern="1200"/>
        </a:p>
      </dsp:txBody>
      <dsp:txXfrm>
        <a:off x="2553004" y="751887"/>
        <a:ext cx="1180490" cy="514907"/>
      </dsp:txXfrm>
    </dsp:sp>
    <dsp:sp modelId="{6E86BFB9-CD3E-407A-BE26-536AD16395F9}">
      <dsp:nvSpPr>
        <dsp:cNvPr id="0" name=""/>
        <dsp:cNvSpPr/>
      </dsp:nvSpPr>
      <dsp:spPr>
        <a:xfrm>
          <a:off x="2699614" y="1396724"/>
          <a:ext cx="887270" cy="4127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latin typeface="Calibri"/>
            </a:rPr>
            <a:t>SEN Tutor</a:t>
          </a:r>
          <a:endParaRPr lang="en-GB" sz="1100" kern="1200"/>
        </a:p>
      </dsp:txBody>
      <dsp:txXfrm>
        <a:off x="2699614" y="1396724"/>
        <a:ext cx="887270" cy="4127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1196</Words>
  <Characters>6820</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Jodian Hurditt</cp:lastModifiedBy>
  <cp:revision>3</cp:revision>
  <dcterms:created xsi:type="dcterms:W3CDTF">2025-04-30T12:27:00Z</dcterms:created>
  <dcterms:modified xsi:type="dcterms:W3CDTF">2025-04-30T12:28:00Z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6006ffbe-48f7-419f-8256-d60b01d11e95_Enabled">
    <vt:lpwstr>true</vt:lpwstr>
  </property>
  <property fmtid="{D5CDD505-2E9C-101B-9397-08002B2CF9AE}" pid="9" name="MSIP_Label_6006ffbe-48f7-419f-8256-d60b01d11e95_SetDate">
    <vt:lpwstr>2022-12-05T14:57:25Z</vt:lpwstr>
  </property>
  <property fmtid="{D5CDD505-2E9C-101B-9397-08002B2CF9AE}" pid="10" name="MSIP_Label_6006ffbe-48f7-419f-8256-d60b01d11e95_Method">
    <vt:lpwstr>Privileged</vt:lpwstr>
  </property>
  <property fmtid="{D5CDD505-2E9C-101B-9397-08002B2CF9AE}" pid="11" name="MSIP_Label_6006ffbe-48f7-419f-8256-d60b01d11e95_Name">
    <vt:lpwstr>Not Marked</vt:lpwstr>
  </property>
  <property fmtid="{D5CDD505-2E9C-101B-9397-08002B2CF9AE}" pid="12" name="MSIP_Label_6006ffbe-48f7-419f-8256-d60b01d11e95_SiteId">
    <vt:lpwstr>abf819d6-d924-423a-a845-efba8c945c04</vt:lpwstr>
  </property>
  <property fmtid="{D5CDD505-2E9C-101B-9397-08002B2CF9AE}" pid="13" name="MSIP_Label_6006ffbe-48f7-419f-8256-d60b01d11e95_ActionId">
    <vt:lpwstr>1b2238c7-461c-4e8d-884b-ddbf26c2ca99</vt:lpwstr>
  </property>
  <property fmtid="{D5CDD505-2E9C-101B-9397-08002B2CF9AE}" pid="14" name="MSIP_Label_6006ffbe-48f7-419f-8256-d60b01d11e95_ContentBits">
    <vt:lpwstr>0</vt:lpwstr>
  </property>
</Properties>
</file>