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9ABDB79" wp14:editId="79ABDB7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725B48"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t xml:space="preserve">: </w:t>
                            </w:r>
                            <w:r w:rsidR="00366A73">
                              <w:rPr>
                                <w:color w:val="FFFFFF"/>
                                <w:sz w:val="44"/>
                                <w:szCs w:val="44"/>
                                <w:lang w:val="en-AU"/>
                              </w:rPr>
                              <w:br/>
                            </w:r>
                            <w:r w:rsidR="00265D8B">
                              <w:rPr>
                                <w:color w:val="FFFFFF"/>
                                <w:sz w:val="44"/>
                                <w:szCs w:val="44"/>
                                <w:lang w:val="en-AU"/>
                              </w:rPr>
                              <w:t xml:space="preserve">QSE Manager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725B48"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t xml:space="preserve">: </w:t>
                      </w:r>
                      <w:r w:rsidR="00366A73">
                        <w:rPr>
                          <w:color w:val="FFFFFF"/>
                          <w:sz w:val="44"/>
                          <w:szCs w:val="44"/>
                          <w:lang w:val="en-AU"/>
                        </w:rPr>
                        <w:br/>
                      </w:r>
                      <w:r w:rsidR="00265D8B">
                        <w:rPr>
                          <w:color w:val="FFFFFF"/>
                          <w:sz w:val="44"/>
                          <w:szCs w:val="44"/>
                          <w:lang w:val="en-AU"/>
                        </w:rPr>
                        <w:t xml:space="preserve">QSE Manager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9ABDB7B" wp14:editId="79ABDB7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243109"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200"/>
      </w:tblGrid>
      <w:tr w:rsidR="00366A73" w:rsidRPr="00EB0239"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EB0239" w:rsidRDefault="00366A73" w:rsidP="00161F93">
            <w:pPr>
              <w:pStyle w:val="gris"/>
              <w:framePr w:hSpace="0" w:wrap="auto" w:vAnchor="margin" w:hAnchor="text" w:xAlign="left" w:yAlign="inline"/>
              <w:spacing w:before="20" w:after="20"/>
              <w:rPr>
                <w:b w:val="0"/>
                <w:sz w:val="18"/>
                <w:szCs w:val="18"/>
              </w:rPr>
            </w:pPr>
            <w:r w:rsidRPr="00EB0239">
              <w:rPr>
                <w:b w:val="0"/>
                <w:sz w:val="18"/>
                <w:szCs w:val="18"/>
              </w:rPr>
              <w:t>Function:</w:t>
            </w:r>
          </w:p>
        </w:tc>
        <w:tc>
          <w:tcPr>
            <w:tcW w:w="7200" w:type="dxa"/>
            <w:tcBorders>
              <w:top w:val="single" w:sz="4" w:space="0" w:color="auto"/>
              <w:left w:val="nil"/>
              <w:bottom w:val="dotted" w:sz="2" w:space="0" w:color="auto"/>
              <w:right w:val="single" w:sz="4" w:space="0" w:color="auto"/>
            </w:tcBorders>
            <w:vAlign w:val="center"/>
          </w:tcPr>
          <w:p w:rsidR="00366A73" w:rsidRPr="00EB0239" w:rsidRDefault="00DE3A3E" w:rsidP="00DE3A3E">
            <w:pPr>
              <w:spacing w:before="20" w:after="20"/>
              <w:jc w:val="left"/>
              <w:rPr>
                <w:rFonts w:cs="Arial"/>
                <w:color w:val="000000"/>
                <w:sz w:val="18"/>
                <w:szCs w:val="18"/>
              </w:rPr>
            </w:pPr>
            <w:r>
              <w:rPr>
                <w:rFonts w:cs="Arial"/>
                <w:color w:val="000000"/>
                <w:sz w:val="18"/>
                <w:szCs w:val="18"/>
              </w:rPr>
              <w:t>Q</w:t>
            </w:r>
            <w:r w:rsidR="00FC0F49">
              <w:rPr>
                <w:rFonts w:cs="Arial"/>
                <w:color w:val="000000"/>
                <w:sz w:val="18"/>
                <w:szCs w:val="18"/>
              </w:rPr>
              <w:t xml:space="preserve">uality </w:t>
            </w:r>
            <w:r>
              <w:rPr>
                <w:rFonts w:cs="Arial"/>
                <w:color w:val="000000"/>
                <w:sz w:val="18"/>
                <w:szCs w:val="18"/>
              </w:rPr>
              <w:t>S</w:t>
            </w:r>
            <w:r w:rsidR="00FC0F49">
              <w:rPr>
                <w:rFonts w:cs="Arial"/>
                <w:color w:val="000000"/>
                <w:sz w:val="18"/>
                <w:szCs w:val="18"/>
              </w:rPr>
              <w:t xml:space="preserve">afety </w:t>
            </w:r>
            <w:r>
              <w:rPr>
                <w:rFonts w:cs="Arial"/>
                <w:color w:val="000000"/>
                <w:sz w:val="18"/>
                <w:szCs w:val="18"/>
              </w:rPr>
              <w:t>E</w:t>
            </w:r>
            <w:r w:rsidR="00FC0F49">
              <w:rPr>
                <w:rFonts w:cs="Arial"/>
                <w:color w:val="000000"/>
                <w:sz w:val="18"/>
                <w:szCs w:val="18"/>
              </w:rPr>
              <w:t>nvironment</w:t>
            </w:r>
            <w:r>
              <w:rPr>
                <w:rFonts w:cs="Arial"/>
                <w:color w:val="000000"/>
                <w:sz w:val="18"/>
                <w:szCs w:val="18"/>
              </w:rPr>
              <w:t xml:space="preserve"> </w:t>
            </w:r>
          </w:p>
        </w:tc>
      </w:tr>
      <w:tr w:rsidR="00366A73" w:rsidRPr="00EB0239"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EB0239" w:rsidRDefault="004B2221" w:rsidP="00161F93">
            <w:pPr>
              <w:pStyle w:val="gris"/>
              <w:framePr w:hSpace="0" w:wrap="auto" w:vAnchor="margin" w:hAnchor="text" w:xAlign="left" w:yAlign="inline"/>
              <w:spacing w:before="20" w:after="20"/>
              <w:rPr>
                <w:b w:val="0"/>
                <w:sz w:val="18"/>
                <w:szCs w:val="18"/>
              </w:rPr>
            </w:pPr>
            <w:r w:rsidRPr="00EB0239">
              <w:rPr>
                <w:b w:val="0"/>
                <w:sz w:val="18"/>
                <w:szCs w:val="18"/>
              </w:rPr>
              <w:t>Job:</w:t>
            </w:r>
            <w:r w:rsidR="00366A73" w:rsidRPr="00EB0239">
              <w:rPr>
                <w:b w:val="0"/>
                <w:sz w:val="18"/>
                <w:szCs w:val="18"/>
              </w:rPr>
              <w:t xml:space="preserve">  </w:t>
            </w:r>
          </w:p>
        </w:tc>
        <w:tc>
          <w:tcPr>
            <w:tcW w:w="7200" w:type="dxa"/>
            <w:tcBorders>
              <w:top w:val="dotted" w:sz="2" w:space="0" w:color="auto"/>
              <w:left w:val="nil"/>
              <w:bottom w:val="dotted" w:sz="2" w:space="0" w:color="auto"/>
              <w:right w:val="single" w:sz="4" w:space="0" w:color="auto"/>
            </w:tcBorders>
            <w:vAlign w:val="center"/>
          </w:tcPr>
          <w:p w:rsidR="00366A73" w:rsidRPr="00EB0239" w:rsidRDefault="00DE3A3E" w:rsidP="00E03E2C">
            <w:pPr>
              <w:pStyle w:val="Heading2"/>
              <w:rPr>
                <w:rFonts w:cs="Arial"/>
                <w:b w:val="0"/>
                <w:sz w:val="18"/>
                <w:szCs w:val="18"/>
                <w:lang w:val="en-CA"/>
              </w:rPr>
            </w:pPr>
            <w:r>
              <w:rPr>
                <w:rFonts w:cs="Arial"/>
                <w:b w:val="0"/>
                <w:sz w:val="18"/>
                <w:szCs w:val="18"/>
                <w:lang w:val="en-CA"/>
              </w:rPr>
              <w:t xml:space="preserve">QSE Manager </w:t>
            </w:r>
            <w:r w:rsidR="00E03E2C" w:rsidRPr="00EB0239">
              <w:rPr>
                <w:rFonts w:cs="Arial"/>
                <w:b w:val="0"/>
                <w:sz w:val="18"/>
                <w:szCs w:val="18"/>
                <w:lang w:val="en-CA"/>
              </w:rPr>
              <w:t xml:space="preserve"> </w:t>
            </w:r>
          </w:p>
        </w:tc>
      </w:tr>
      <w:tr w:rsidR="004B2221" w:rsidRPr="00EB0239"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EB0239" w:rsidRDefault="004B2221" w:rsidP="00161F93">
            <w:pPr>
              <w:pStyle w:val="gris"/>
              <w:framePr w:hSpace="0" w:wrap="auto" w:vAnchor="margin" w:hAnchor="text" w:xAlign="left" w:yAlign="inline"/>
              <w:spacing w:before="20" w:after="20"/>
              <w:rPr>
                <w:b w:val="0"/>
                <w:sz w:val="18"/>
                <w:szCs w:val="18"/>
              </w:rPr>
            </w:pPr>
            <w:r w:rsidRPr="00EB0239">
              <w:rPr>
                <w:b w:val="0"/>
                <w:sz w:val="18"/>
                <w:szCs w:val="18"/>
              </w:rPr>
              <w:t xml:space="preserve">Position:  </w:t>
            </w:r>
          </w:p>
        </w:tc>
        <w:tc>
          <w:tcPr>
            <w:tcW w:w="7200" w:type="dxa"/>
            <w:tcBorders>
              <w:top w:val="dotted" w:sz="2" w:space="0" w:color="auto"/>
              <w:left w:val="nil"/>
              <w:bottom w:val="dotted" w:sz="2" w:space="0" w:color="auto"/>
              <w:right w:val="single" w:sz="4" w:space="0" w:color="auto"/>
            </w:tcBorders>
            <w:vAlign w:val="center"/>
          </w:tcPr>
          <w:p w:rsidR="004B2221" w:rsidRPr="00EB0239" w:rsidRDefault="00DE3A3E" w:rsidP="004B2221">
            <w:pPr>
              <w:spacing w:before="20" w:after="20"/>
              <w:jc w:val="left"/>
              <w:rPr>
                <w:rFonts w:cs="Arial"/>
                <w:sz w:val="18"/>
                <w:szCs w:val="18"/>
              </w:rPr>
            </w:pPr>
            <w:r>
              <w:rPr>
                <w:rFonts w:cs="Arial"/>
                <w:b/>
                <w:sz w:val="18"/>
                <w:szCs w:val="18"/>
                <w:lang w:val="en-CA"/>
              </w:rPr>
              <w:t xml:space="preserve">QSE Manager </w:t>
            </w:r>
            <w:r w:rsidRPr="00EB0239">
              <w:rPr>
                <w:rFonts w:cs="Arial"/>
                <w:sz w:val="18"/>
                <w:szCs w:val="18"/>
                <w:lang w:val="en-CA"/>
              </w:rPr>
              <w:t xml:space="preserve"> </w:t>
            </w:r>
          </w:p>
        </w:tc>
      </w:tr>
      <w:tr w:rsidR="00366A73" w:rsidRPr="00EB0239"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EB0239" w:rsidRDefault="00366A73" w:rsidP="00161F93">
            <w:pPr>
              <w:pStyle w:val="gris"/>
              <w:framePr w:hSpace="0" w:wrap="auto" w:vAnchor="margin" w:hAnchor="text" w:xAlign="left" w:yAlign="inline"/>
              <w:spacing w:before="20" w:after="20"/>
              <w:rPr>
                <w:b w:val="0"/>
                <w:sz w:val="18"/>
                <w:szCs w:val="18"/>
              </w:rPr>
            </w:pPr>
            <w:r w:rsidRPr="00EB0239">
              <w:rPr>
                <w:b w:val="0"/>
                <w:sz w:val="18"/>
                <w:szCs w:val="18"/>
              </w:rPr>
              <w:t>Job holder:</w:t>
            </w:r>
          </w:p>
        </w:tc>
        <w:tc>
          <w:tcPr>
            <w:tcW w:w="7200" w:type="dxa"/>
            <w:tcBorders>
              <w:top w:val="dotted" w:sz="2" w:space="0" w:color="auto"/>
              <w:left w:val="nil"/>
              <w:bottom w:val="dotted" w:sz="2" w:space="0" w:color="auto"/>
              <w:right w:val="single" w:sz="4" w:space="0" w:color="auto"/>
            </w:tcBorders>
            <w:vAlign w:val="center"/>
          </w:tcPr>
          <w:p w:rsidR="00366A73" w:rsidRPr="00EB0239" w:rsidRDefault="00E12B3F" w:rsidP="00161F93">
            <w:pPr>
              <w:spacing w:before="20" w:after="20"/>
              <w:jc w:val="left"/>
              <w:rPr>
                <w:rFonts w:cs="Arial"/>
                <w:sz w:val="18"/>
                <w:szCs w:val="18"/>
              </w:rPr>
            </w:pPr>
            <w:r>
              <w:rPr>
                <w:rFonts w:cs="Arial"/>
                <w:sz w:val="18"/>
                <w:szCs w:val="18"/>
              </w:rPr>
              <w:t>none</w:t>
            </w:r>
          </w:p>
        </w:tc>
      </w:tr>
      <w:tr w:rsidR="00366A73" w:rsidRPr="00EB0239"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EB0239" w:rsidRDefault="00366A73" w:rsidP="00161F93">
            <w:pPr>
              <w:pStyle w:val="gris"/>
              <w:framePr w:hSpace="0" w:wrap="auto" w:vAnchor="margin" w:hAnchor="text" w:xAlign="left" w:yAlign="inline"/>
              <w:spacing w:before="20" w:after="20"/>
              <w:rPr>
                <w:b w:val="0"/>
                <w:sz w:val="18"/>
                <w:szCs w:val="18"/>
              </w:rPr>
            </w:pPr>
            <w:r w:rsidRPr="00EB0239">
              <w:rPr>
                <w:b w:val="0"/>
                <w:sz w:val="18"/>
                <w:szCs w:val="18"/>
              </w:rPr>
              <w:t>Date (in job since):</w:t>
            </w:r>
          </w:p>
        </w:tc>
        <w:tc>
          <w:tcPr>
            <w:tcW w:w="7200" w:type="dxa"/>
            <w:tcBorders>
              <w:top w:val="dotted" w:sz="2" w:space="0" w:color="auto"/>
              <w:left w:val="nil"/>
              <w:bottom w:val="dotted" w:sz="4" w:space="0" w:color="auto"/>
              <w:right w:val="single" w:sz="4" w:space="0" w:color="auto"/>
            </w:tcBorders>
            <w:vAlign w:val="center"/>
          </w:tcPr>
          <w:p w:rsidR="00366A73" w:rsidRPr="00EB0239" w:rsidRDefault="00E12B3F" w:rsidP="00161F93">
            <w:pPr>
              <w:spacing w:before="20" w:after="20"/>
              <w:jc w:val="left"/>
              <w:rPr>
                <w:rFonts w:cs="Arial"/>
                <w:sz w:val="18"/>
                <w:szCs w:val="18"/>
              </w:rPr>
            </w:pPr>
            <w:r>
              <w:rPr>
                <w:rFonts w:cs="Arial"/>
                <w:sz w:val="18"/>
                <w:szCs w:val="18"/>
              </w:rPr>
              <w:t>n/a</w:t>
            </w:r>
          </w:p>
        </w:tc>
      </w:tr>
      <w:tr w:rsidR="00366A73" w:rsidRPr="00EB0239"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EB0239" w:rsidRDefault="00366A73" w:rsidP="00161F93">
            <w:pPr>
              <w:pStyle w:val="gris"/>
              <w:framePr w:hSpace="0" w:wrap="auto" w:vAnchor="margin" w:hAnchor="text" w:xAlign="left" w:yAlign="inline"/>
              <w:spacing w:before="20" w:after="20"/>
              <w:rPr>
                <w:b w:val="0"/>
                <w:sz w:val="18"/>
                <w:szCs w:val="18"/>
              </w:rPr>
            </w:pPr>
            <w:r w:rsidRPr="00EB0239">
              <w:rPr>
                <w:b w:val="0"/>
                <w:sz w:val="18"/>
                <w:szCs w:val="18"/>
              </w:rPr>
              <w:t xml:space="preserve">Immediate manager </w:t>
            </w:r>
            <w:r w:rsidRPr="00EB0239">
              <w:rPr>
                <w:b w:val="0"/>
                <w:sz w:val="18"/>
                <w:szCs w:val="18"/>
              </w:rPr>
              <w:br/>
              <w:t>(N+1 Job title and name):</w:t>
            </w:r>
          </w:p>
        </w:tc>
        <w:tc>
          <w:tcPr>
            <w:tcW w:w="7200" w:type="dxa"/>
            <w:tcBorders>
              <w:top w:val="dotted" w:sz="2" w:space="0" w:color="auto"/>
              <w:left w:val="nil"/>
              <w:bottom w:val="dotted" w:sz="4" w:space="0" w:color="auto"/>
              <w:right w:val="single" w:sz="4" w:space="0" w:color="auto"/>
            </w:tcBorders>
            <w:vAlign w:val="center"/>
          </w:tcPr>
          <w:p w:rsidR="00366A73" w:rsidRPr="00EB0239" w:rsidRDefault="00FC0F49" w:rsidP="00366A73">
            <w:pPr>
              <w:spacing w:before="20" w:after="20"/>
              <w:jc w:val="left"/>
              <w:rPr>
                <w:rFonts w:cs="Arial"/>
                <w:sz w:val="18"/>
                <w:szCs w:val="18"/>
              </w:rPr>
            </w:pPr>
            <w:r>
              <w:rPr>
                <w:rFonts w:cs="Arial"/>
                <w:sz w:val="18"/>
                <w:szCs w:val="18"/>
              </w:rPr>
              <w:t>Head of Compliance</w:t>
            </w:r>
          </w:p>
        </w:tc>
      </w:tr>
      <w:tr w:rsidR="00366A73" w:rsidRPr="00EB0239"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EB0239" w:rsidRDefault="00366A73" w:rsidP="00161F93">
            <w:pPr>
              <w:pStyle w:val="gris"/>
              <w:framePr w:hSpace="0" w:wrap="auto" w:vAnchor="margin" w:hAnchor="text" w:xAlign="left" w:yAlign="inline"/>
              <w:spacing w:before="20" w:after="20"/>
              <w:rPr>
                <w:b w:val="0"/>
                <w:sz w:val="18"/>
                <w:szCs w:val="18"/>
              </w:rPr>
            </w:pPr>
            <w:r w:rsidRPr="00EB0239">
              <w:rPr>
                <w:b w:val="0"/>
                <w:sz w:val="18"/>
                <w:szCs w:val="18"/>
              </w:rPr>
              <w:t>Additional reporting line to:</w:t>
            </w:r>
          </w:p>
        </w:tc>
        <w:tc>
          <w:tcPr>
            <w:tcW w:w="7200" w:type="dxa"/>
            <w:tcBorders>
              <w:top w:val="dotted" w:sz="4" w:space="0" w:color="auto"/>
              <w:left w:val="nil"/>
              <w:bottom w:val="dotted" w:sz="4" w:space="0" w:color="auto"/>
              <w:right w:val="single" w:sz="4" w:space="0" w:color="auto"/>
            </w:tcBorders>
            <w:vAlign w:val="center"/>
          </w:tcPr>
          <w:p w:rsidR="00366A73" w:rsidRPr="00EB0239" w:rsidRDefault="00804E07" w:rsidP="00366A73">
            <w:pPr>
              <w:spacing w:before="20" w:after="20"/>
              <w:jc w:val="left"/>
              <w:rPr>
                <w:rFonts w:cs="Arial"/>
                <w:sz w:val="18"/>
                <w:szCs w:val="18"/>
              </w:rPr>
            </w:pPr>
            <w:r w:rsidRPr="00EB0239">
              <w:rPr>
                <w:rFonts w:cs="Arial"/>
                <w:sz w:val="18"/>
                <w:szCs w:val="18"/>
              </w:rPr>
              <w:t>n/a</w:t>
            </w:r>
          </w:p>
        </w:tc>
      </w:tr>
      <w:tr w:rsidR="00366A73" w:rsidRPr="00EB0239"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EB0239" w:rsidRDefault="00366A73" w:rsidP="00161F93">
            <w:pPr>
              <w:pStyle w:val="gris"/>
              <w:framePr w:hSpace="0" w:wrap="auto" w:vAnchor="margin" w:hAnchor="text" w:xAlign="left" w:yAlign="inline"/>
              <w:spacing w:before="20" w:after="20"/>
              <w:rPr>
                <w:b w:val="0"/>
                <w:sz w:val="18"/>
                <w:szCs w:val="18"/>
              </w:rPr>
            </w:pPr>
            <w:r w:rsidRPr="00EB0239">
              <w:rPr>
                <w:b w:val="0"/>
                <w:sz w:val="18"/>
                <w:szCs w:val="18"/>
              </w:rPr>
              <w:t>Position location:</w:t>
            </w:r>
          </w:p>
        </w:tc>
        <w:tc>
          <w:tcPr>
            <w:tcW w:w="7200" w:type="dxa"/>
            <w:tcBorders>
              <w:top w:val="dotted" w:sz="4" w:space="0" w:color="auto"/>
              <w:left w:val="nil"/>
              <w:bottom w:val="single" w:sz="4" w:space="0" w:color="auto"/>
              <w:right w:val="single" w:sz="4" w:space="0" w:color="auto"/>
            </w:tcBorders>
            <w:vAlign w:val="center"/>
          </w:tcPr>
          <w:p w:rsidR="00366A73" w:rsidRPr="00EB0239" w:rsidRDefault="00FC0F49" w:rsidP="00161F93">
            <w:pPr>
              <w:spacing w:before="20" w:after="20"/>
              <w:jc w:val="left"/>
              <w:rPr>
                <w:rFonts w:cs="Arial"/>
                <w:sz w:val="18"/>
                <w:szCs w:val="18"/>
              </w:rPr>
            </w:pPr>
            <w:r>
              <w:rPr>
                <w:rFonts w:cs="Arial"/>
                <w:sz w:val="18"/>
                <w:szCs w:val="18"/>
              </w:rPr>
              <w:t>Leeds/Home Based</w:t>
            </w:r>
          </w:p>
        </w:tc>
      </w:tr>
      <w:tr w:rsidR="00366A73" w:rsidRPr="00EB0239"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EB0239" w:rsidRDefault="00366A73" w:rsidP="00B20F79">
            <w:pPr>
              <w:pStyle w:val="titregris"/>
              <w:framePr w:hSpace="0" w:wrap="auto" w:vAnchor="margin" w:hAnchor="text" w:xAlign="left" w:yAlign="inline"/>
              <w:ind w:left="0" w:firstLine="0"/>
              <w:rPr>
                <w:b w:val="0"/>
                <w:sz w:val="18"/>
                <w:szCs w:val="18"/>
              </w:rPr>
            </w:pPr>
            <w:r w:rsidRPr="00EB0239">
              <w:rPr>
                <w:color w:val="FF0000"/>
                <w:sz w:val="18"/>
                <w:szCs w:val="18"/>
              </w:rPr>
              <w:t xml:space="preserve">1.  </w:t>
            </w:r>
            <w:r w:rsidRPr="00EB0239">
              <w:rPr>
                <w:sz w:val="18"/>
                <w:szCs w:val="18"/>
              </w:rPr>
              <w:t xml:space="preserve">Purpose of the Job </w:t>
            </w:r>
          </w:p>
        </w:tc>
      </w:tr>
      <w:tr w:rsidR="00366A73" w:rsidRPr="00EB0239"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rsidR="00214B57" w:rsidRPr="00214B57" w:rsidRDefault="00214B57" w:rsidP="00214B57">
            <w:pPr>
              <w:pStyle w:val="ListParagraph"/>
              <w:autoSpaceDE w:val="0"/>
              <w:autoSpaceDN w:val="0"/>
              <w:adjustRightInd w:val="0"/>
              <w:spacing w:after="80"/>
              <w:ind w:left="360"/>
              <w:rPr>
                <w:rFonts w:cs="Arial"/>
                <w:sz w:val="18"/>
                <w:szCs w:val="18"/>
                <w:lang w:eastAsia="en-GB"/>
              </w:rPr>
            </w:pPr>
          </w:p>
          <w:p w:rsidR="00214B57" w:rsidRPr="00214B57" w:rsidRDefault="00DE3A3E" w:rsidP="00804E07">
            <w:pPr>
              <w:pStyle w:val="ListParagraph"/>
              <w:numPr>
                <w:ilvl w:val="0"/>
                <w:numId w:val="2"/>
              </w:numPr>
              <w:autoSpaceDE w:val="0"/>
              <w:autoSpaceDN w:val="0"/>
              <w:adjustRightInd w:val="0"/>
              <w:spacing w:after="80"/>
              <w:rPr>
                <w:rFonts w:cs="Arial"/>
                <w:sz w:val="18"/>
                <w:szCs w:val="18"/>
                <w:lang w:eastAsia="en-GB"/>
              </w:rPr>
            </w:pPr>
            <w:r>
              <w:t>The role will have particular</w:t>
            </w:r>
            <w:r w:rsidRPr="00CC4738">
              <w:t xml:space="preserve"> focus </w:t>
            </w:r>
            <w:r w:rsidR="00FC0F49">
              <w:t xml:space="preserve">on Quality and Health and Safety management </w:t>
            </w:r>
            <w:r w:rsidRPr="00CC4738">
              <w:t xml:space="preserve">of the </w:t>
            </w:r>
            <w:r w:rsidR="00FC0F49">
              <w:t>DWP contract</w:t>
            </w:r>
          </w:p>
          <w:p w:rsidR="00DE3A3E" w:rsidRDefault="00FC0F49" w:rsidP="00214B57">
            <w:pPr>
              <w:pStyle w:val="ListParagraph"/>
              <w:autoSpaceDE w:val="0"/>
              <w:autoSpaceDN w:val="0"/>
              <w:adjustRightInd w:val="0"/>
              <w:spacing w:after="80"/>
              <w:ind w:left="360"/>
              <w:rPr>
                <w:rFonts w:cs="Arial"/>
                <w:sz w:val="18"/>
                <w:szCs w:val="18"/>
                <w:lang w:eastAsia="en-GB"/>
              </w:rPr>
            </w:pPr>
            <w:r>
              <w:t xml:space="preserve"> </w:t>
            </w:r>
            <w:r w:rsidR="00DE3A3E" w:rsidRPr="00EB0239">
              <w:rPr>
                <w:rFonts w:cs="Arial"/>
                <w:sz w:val="18"/>
                <w:szCs w:val="18"/>
                <w:lang w:eastAsia="en-GB"/>
              </w:rPr>
              <w:t xml:space="preserve"> </w:t>
            </w:r>
          </w:p>
          <w:p w:rsidR="00214B57" w:rsidRPr="00016096" w:rsidRDefault="00265D8B" w:rsidP="00214B57">
            <w:pPr>
              <w:pStyle w:val="ListParagraph"/>
              <w:numPr>
                <w:ilvl w:val="0"/>
                <w:numId w:val="2"/>
              </w:numPr>
              <w:autoSpaceDE w:val="0"/>
              <w:autoSpaceDN w:val="0"/>
              <w:adjustRightInd w:val="0"/>
              <w:spacing w:after="80"/>
              <w:rPr>
                <w:rFonts w:cs="Arial"/>
                <w:color w:val="33339A"/>
                <w:sz w:val="18"/>
                <w:szCs w:val="18"/>
                <w:lang w:eastAsia="en-GB"/>
              </w:rPr>
            </w:pPr>
            <w:r w:rsidRPr="00CC4738">
              <w:t>The QSE Manager will provide technical and legislative support to all internal teams which deliver a broad range of Facilities Management services</w:t>
            </w:r>
            <w:r w:rsidRPr="00016096">
              <w:rPr>
                <w:rFonts w:cs="Arial"/>
                <w:sz w:val="18"/>
                <w:szCs w:val="18"/>
                <w:lang w:eastAsia="en-GB"/>
              </w:rPr>
              <w:t xml:space="preserve"> </w:t>
            </w:r>
            <w:r w:rsidR="00FC0F49" w:rsidRPr="00016096">
              <w:rPr>
                <w:rFonts w:cs="Arial"/>
                <w:sz w:val="18"/>
                <w:szCs w:val="18"/>
                <w:lang w:eastAsia="en-GB"/>
              </w:rPr>
              <w:t>and direct safety support to DWP employees</w:t>
            </w:r>
          </w:p>
          <w:p w:rsidR="00214B57" w:rsidRPr="00FC0F49" w:rsidRDefault="00214B57" w:rsidP="00214B57">
            <w:pPr>
              <w:pStyle w:val="ListParagraph"/>
              <w:autoSpaceDE w:val="0"/>
              <w:autoSpaceDN w:val="0"/>
              <w:adjustRightInd w:val="0"/>
              <w:spacing w:after="80"/>
              <w:ind w:left="360"/>
              <w:rPr>
                <w:rFonts w:cs="Arial"/>
                <w:color w:val="33339A"/>
                <w:sz w:val="18"/>
                <w:szCs w:val="18"/>
                <w:lang w:eastAsia="en-GB"/>
              </w:rPr>
            </w:pPr>
          </w:p>
          <w:p w:rsidR="00265D8B" w:rsidRPr="00214B57" w:rsidRDefault="00FC0F49" w:rsidP="00804E07">
            <w:pPr>
              <w:pStyle w:val="ListParagraph"/>
              <w:numPr>
                <w:ilvl w:val="0"/>
                <w:numId w:val="2"/>
              </w:numPr>
              <w:autoSpaceDE w:val="0"/>
              <w:autoSpaceDN w:val="0"/>
              <w:adjustRightInd w:val="0"/>
              <w:spacing w:after="80"/>
              <w:rPr>
                <w:rFonts w:cs="Arial"/>
                <w:color w:val="33339A"/>
                <w:sz w:val="18"/>
                <w:szCs w:val="18"/>
                <w:lang w:eastAsia="en-GB"/>
              </w:rPr>
            </w:pPr>
            <w:r>
              <w:t xml:space="preserve">The QSE Manager will be responsible for several KPIs – i.e. Safety Training delivery, </w:t>
            </w:r>
            <w:r>
              <w:rPr>
                <w:rFonts w:cs="Arial"/>
                <w:sz w:val="18"/>
                <w:szCs w:val="18"/>
                <w:lang w:eastAsia="en-GB"/>
              </w:rPr>
              <w:t>accident reporting and investigation, DSE risk assessments and reasonable adjustments, property compliance</w:t>
            </w:r>
          </w:p>
          <w:p w:rsidR="00214B57" w:rsidRPr="00265D8B" w:rsidRDefault="00214B57" w:rsidP="00214B57">
            <w:pPr>
              <w:pStyle w:val="ListParagraph"/>
              <w:autoSpaceDE w:val="0"/>
              <w:autoSpaceDN w:val="0"/>
              <w:adjustRightInd w:val="0"/>
              <w:spacing w:after="80"/>
              <w:ind w:left="360"/>
              <w:rPr>
                <w:rFonts w:cs="Arial"/>
                <w:color w:val="33339A"/>
                <w:sz w:val="18"/>
                <w:szCs w:val="18"/>
                <w:lang w:eastAsia="en-GB"/>
              </w:rPr>
            </w:pPr>
          </w:p>
          <w:p w:rsidR="00745A24" w:rsidRPr="00EB0239" w:rsidRDefault="00265D8B" w:rsidP="00804E07">
            <w:pPr>
              <w:pStyle w:val="ListParagraph"/>
              <w:numPr>
                <w:ilvl w:val="0"/>
                <w:numId w:val="2"/>
              </w:numPr>
              <w:autoSpaceDE w:val="0"/>
              <w:autoSpaceDN w:val="0"/>
              <w:adjustRightInd w:val="0"/>
              <w:spacing w:after="80"/>
              <w:rPr>
                <w:rFonts w:cs="Arial"/>
                <w:color w:val="33339A"/>
                <w:sz w:val="18"/>
                <w:szCs w:val="18"/>
                <w:lang w:eastAsia="en-GB"/>
              </w:rPr>
            </w:pPr>
            <w:r w:rsidRPr="00CC4738">
              <w:t>The QSE Manager will be responsible for maintaining and developing systems which ensure that risks are being managed in accordance with legal, statutory and contractual requirements</w:t>
            </w:r>
          </w:p>
        </w:tc>
      </w:tr>
      <w:tr w:rsidR="00366A73" w:rsidRPr="00EB0239"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EB0239" w:rsidRDefault="00366A73" w:rsidP="00B20F79">
            <w:pPr>
              <w:pStyle w:val="titregris"/>
              <w:framePr w:hSpace="0" w:wrap="auto" w:vAnchor="margin" w:hAnchor="text" w:xAlign="left" w:yAlign="inline"/>
              <w:rPr>
                <w:sz w:val="18"/>
                <w:szCs w:val="18"/>
              </w:rPr>
            </w:pPr>
            <w:r w:rsidRPr="00EB0239">
              <w:rPr>
                <w:color w:val="FF0000"/>
                <w:sz w:val="18"/>
                <w:szCs w:val="18"/>
              </w:rPr>
              <w:t>2.</w:t>
            </w:r>
            <w:r w:rsidRPr="00EB0239">
              <w:rPr>
                <w:sz w:val="18"/>
                <w:szCs w:val="18"/>
              </w:rPr>
              <w:t xml:space="preserve"> </w:t>
            </w:r>
            <w:r w:rsidRPr="00EB0239">
              <w:rPr>
                <w:sz w:val="18"/>
                <w:szCs w:val="18"/>
              </w:rPr>
              <w:tab/>
              <w:t xml:space="preserve">Dimensions </w:t>
            </w:r>
            <w:r w:rsidR="00F1046F">
              <w:rPr>
                <w:sz w:val="18"/>
                <w:szCs w:val="18"/>
              </w:rPr>
              <w:t>and Delivery Areas</w:t>
            </w:r>
          </w:p>
        </w:tc>
      </w:tr>
      <w:tr w:rsidR="00366A73" w:rsidRPr="00EB0239" w:rsidTr="00F1046F">
        <w:trPr>
          <w:trHeight w:val="3451"/>
        </w:trPr>
        <w:tc>
          <w:tcPr>
            <w:tcW w:w="1548" w:type="dxa"/>
            <w:tcBorders>
              <w:top w:val="dotted" w:sz="2" w:space="0" w:color="auto"/>
              <w:left w:val="single" w:sz="2" w:space="0" w:color="auto"/>
              <w:bottom w:val="single" w:sz="4" w:space="0" w:color="auto"/>
              <w:right w:val="nil"/>
            </w:tcBorders>
            <w:vAlign w:val="center"/>
          </w:tcPr>
          <w:p w:rsidR="00366A73" w:rsidRPr="00EB0239" w:rsidRDefault="00366A73" w:rsidP="00161F93">
            <w:pPr>
              <w:rPr>
                <w:rFonts w:cs="Arial"/>
                <w:sz w:val="18"/>
                <w:szCs w:val="18"/>
              </w:rPr>
            </w:pPr>
          </w:p>
        </w:tc>
        <w:tc>
          <w:tcPr>
            <w:tcW w:w="8910" w:type="dxa"/>
            <w:gridSpan w:val="2"/>
            <w:tcBorders>
              <w:top w:val="dotted" w:sz="4" w:space="0" w:color="auto"/>
              <w:left w:val="nil"/>
              <w:bottom w:val="single" w:sz="4" w:space="0" w:color="auto"/>
              <w:right w:val="single" w:sz="2" w:space="0" w:color="auto"/>
            </w:tcBorders>
            <w:vAlign w:val="center"/>
          </w:tcPr>
          <w:p w:rsidR="007C6900" w:rsidRPr="007B35DB" w:rsidRDefault="007C6900" w:rsidP="007C6900">
            <w:pPr>
              <w:pStyle w:val="ListParagraph"/>
              <w:numPr>
                <w:ilvl w:val="0"/>
                <w:numId w:val="2"/>
              </w:numPr>
              <w:spacing w:after="200" w:line="276" w:lineRule="auto"/>
              <w:contextualSpacing w:val="0"/>
              <w:jc w:val="left"/>
              <w:rPr>
                <w:rFonts w:ascii="Trebuchet MS" w:hAnsi="Trebuchet MS"/>
                <w:color w:val="000080"/>
                <w:sz w:val="18"/>
                <w:szCs w:val="18"/>
              </w:rPr>
            </w:pPr>
            <w:r w:rsidRPr="007B35DB">
              <w:rPr>
                <w:rFonts w:cs="Arial"/>
                <w:sz w:val="18"/>
                <w:szCs w:val="18"/>
              </w:rPr>
              <w:t>Deliver in full the requirements of DWP’s Health and Safety policies and guidance on health and safety matters</w:t>
            </w:r>
          </w:p>
          <w:p w:rsidR="007C6900" w:rsidRPr="007B35DB" w:rsidRDefault="007C6900" w:rsidP="007C6900">
            <w:pPr>
              <w:pStyle w:val="ListParagraph"/>
              <w:numPr>
                <w:ilvl w:val="0"/>
                <w:numId w:val="2"/>
              </w:numPr>
              <w:spacing w:after="200" w:line="276" w:lineRule="auto"/>
              <w:contextualSpacing w:val="0"/>
              <w:jc w:val="left"/>
              <w:rPr>
                <w:rFonts w:ascii="Trebuchet MS" w:hAnsi="Trebuchet MS"/>
                <w:color w:val="000080"/>
                <w:sz w:val="18"/>
                <w:szCs w:val="18"/>
              </w:rPr>
            </w:pPr>
            <w:r w:rsidRPr="007B35DB">
              <w:rPr>
                <w:rFonts w:cs="Arial"/>
                <w:sz w:val="18"/>
                <w:szCs w:val="18"/>
                <w:lang w:val="en-GB"/>
              </w:rPr>
              <w:t xml:space="preserve">Ensure all the obligations of the Health and Safety at Work Act 1974, the Regulatory Reform, (Fire Safety Order), 2005 and other relevant Acts, Laws, Regulations and good industry practices are fully delivered within the DWP Estate and DWP Estates Supply Chain. </w:t>
            </w:r>
          </w:p>
          <w:p w:rsidR="007B35DB" w:rsidRPr="00214B57" w:rsidRDefault="007B35DB" w:rsidP="005904E5">
            <w:pPr>
              <w:pStyle w:val="ListParagraph"/>
              <w:numPr>
                <w:ilvl w:val="0"/>
                <w:numId w:val="2"/>
              </w:numPr>
              <w:spacing w:after="200" w:line="276" w:lineRule="auto"/>
              <w:contextualSpacing w:val="0"/>
              <w:jc w:val="left"/>
              <w:rPr>
                <w:rFonts w:ascii="Trebuchet MS" w:hAnsi="Trebuchet MS"/>
                <w:color w:val="000080"/>
                <w:sz w:val="18"/>
                <w:szCs w:val="18"/>
              </w:rPr>
            </w:pPr>
            <w:r w:rsidRPr="00214B57">
              <w:rPr>
                <w:rFonts w:cs="Arial"/>
                <w:sz w:val="18"/>
                <w:szCs w:val="18"/>
              </w:rPr>
              <w:t xml:space="preserve">Delivery of </w:t>
            </w:r>
            <w:r w:rsidR="005904E5" w:rsidRPr="00214B57">
              <w:rPr>
                <w:rFonts w:cs="Arial"/>
                <w:sz w:val="18"/>
                <w:szCs w:val="18"/>
              </w:rPr>
              <w:t>DSE risk assessment, management of Fire &amp; Bomb Marshalls, 1</w:t>
            </w:r>
            <w:r w:rsidR="005904E5" w:rsidRPr="00214B57">
              <w:rPr>
                <w:rFonts w:cs="Arial"/>
                <w:sz w:val="18"/>
                <w:szCs w:val="18"/>
                <w:vertAlign w:val="superscript"/>
              </w:rPr>
              <w:t>st</w:t>
            </w:r>
            <w:r w:rsidR="005904E5" w:rsidRPr="00214B57">
              <w:rPr>
                <w:rFonts w:cs="Arial"/>
                <w:sz w:val="18"/>
                <w:szCs w:val="18"/>
              </w:rPr>
              <w:t xml:space="preserve"> Aid Assessment of Needs</w:t>
            </w:r>
            <w:r w:rsidR="00214B57" w:rsidRPr="00214B57">
              <w:rPr>
                <w:rFonts w:cs="Arial"/>
                <w:sz w:val="18"/>
                <w:szCs w:val="18"/>
              </w:rPr>
              <w:t xml:space="preserve">, </w:t>
            </w:r>
            <w:r w:rsidR="00214B57">
              <w:rPr>
                <w:rFonts w:cs="Arial"/>
                <w:sz w:val="18"/>
                <w:szCs w:val="18"/>
              </w:rPr>
              <w:t>a</w:t>
            </w:r>
            <w:r w:rsidRPr="00214B57">
              <w:rPr>
                <w:rFonts w:cs="Arial"/>
                <w:sz w:val="18"/>
                <w:szCs w:val="18"/>
              </w:rPr>
              <w:t>ssurance of risk assessments undertaken by external providers</w:t>
            </w:r>
          </w:p>
          <w:p w:rsidR="00214B57" w:rsidRPr="00214B57" w:rsidRDefault="00214B57" w:rsidP="005904E5">
            <w:pPr>
              <w:pStyle w:val="ListParagraph"/>
              <w:numPr>
                <w:ilvl w:val="0"/>
                <w:numId w:val="2"/>
              </w:numPr>
              <w:spacing w:after="200" w:line="276" w:lineRule="auto"/>
              <w:contextualSpacing w:val="0"/>
              <w:jc w:val="left"/>
              <w:rPr>
                <w:rFonts w:ascii="Trebuchet MS" w:hAnsi="Trebuchet MS"/>
                <w:color w:val="000080"/>
                <w:sz w:val="18"/>
                <w:szCs w:val="18"/>
              </w:rPr>
            </w:pPr>
            <w:r>
              <w:rPr>
                <w:rFonts w:cs="Arial"/>
                <w:sz w:val="18"/>
                <w:szCs w:val="18"/>
              </w:rPr>
              <w:t>Ensure accidents and incidents are reported and suitably investigated and corrective &amp; preventive action plan in place</w:t>
            </w:r>
          </w:p>
          <w:p w:rsidR="007B35DB" w:rsidRPr="007B35DB" w:rsidRDefault="007B35DB" w:rsidP="005904E5">
            <w:pPr>
              <w:pStyle w:val="ListParagraph"/>
              <w:numPr>
                <w:ilvl w:val="0"/>
                <w:numId w:val="2"/>
              </w:numPr>
              <w:spacing w:after="200" w:line="276" w:lineRule="auto"/>
              <w:contextualSpacing w:val="0"/>
              <w:jc w:val="left"/>
              <w:rPr>
                <w:rFonts w:ascii="Trebuchet MS" w:hAnsi="Trebuchet MS"/>
                <w:color w:val="000080"/>
                <w:sz w:val="18"/>
                <w:szCs w:val="18"/>
              </w:rPr>
            </w:pPr>
            <w:r w:rsidRPr="007B35DB">
              <w:rPr>
                <w:rFonts w:cs="Arial"/>
                <w:sz w:val="18"/>
                <w:szCs w:val="18"/>
              </w:rPr>
              <w:t>Assurance of all property related statutory inspections and surveys</w:t>
            </w:r>
          </w:p>
          <w:p w:rsidR="00725B48" w:rsidRPr="00214B57" w:rsidRDefault="007B35DB" w:rsidP="00D1406E">
            <w:pPr>
              <w:pStyle w:val="ListParagraph"/>
              <w:numPr>
                <w:ilvl w:val="0"/>
                <w:numId w:val="2"/>
              </w:numPr>
              <w:spacing w:after="200" w:line="276" w:lineRule="auto"/>
              <w:contextualSpacing w:val="0"/>
              <w:jc w:val="left"/>
              <w:rPr>
                <w:rFonts w:ascii="Trebuchet MS" w:hAnsi="Trebuchet MS"/>
                <w:color w:val="000080"/>
              </w:rPr>
            </w:pPr>
            <w:r w:rsidRPr="00D1406E">
              <w:rPr>
                <w:rFonts w:cs="Arial"/>
                <w:sz w:val="18"/>
                <w:szCs w:val="18"/>
              </w:rPr>
              <w:t>Management of QSE Audits</w:t>
            </w:r>
          </w:p>
        </w:tc>
      </w:tr>
      <w:tr w:rsidR="00366A73" w:rsidRPr="00315425" w:rsidTr="00161F93">
        <w:trPr>
          <w:trHeight w:val="448"/>
        </w:trPr>
        <w:tc>
          <w:tcPr>
            <w:tcW w:w="10458" w:type="dxa"/>
            <w:gridSpan w:val="3"/>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BF283E">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32583E">
              <w:rPr>
                <w:b w:val="0"/>
                <w:sz w:val="12"/>
              </w:rPr>
              <w:t>.</w:t>
            </w:r>
          </w:p>
        </w:tc>
      </w:tr>
      <w:tr w:rsidR="00366A73" w:rsidRPr="00315425" w:rsidTr="008933E6">
        <w:trPr>
          <w:trHeight w:val="2537"/>
        </w:trPr>
        <w:tc>
          <w:tcPr>
            <w:tcW w:w="10458" w:type="dxa"/>
            <w:gridSpan w:val="3"/>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366A73" w:rsidP="00366A73">
            <w:pPr>
              <w:spacing w:after="40"/>
              <w:jc w:val="center"/>
              <w:rPr>
                <w:rFonts w:cs="Arial"/>
                <w:noProof/>
                <w:sz w:val="10"/>
                <w:szCs w:val="20"/>
                <w:lang w:eastAsia="en-US"/>
              </w:rPr>
            </w:pPr>
          </w:p>
          <w:p w:rsidR="00366A73" w:rsidRPr="006C2AA8" w:rsidRDefault="005A7533" w:rsidP="00366A73">
            <w:pPr>
              <w:spacing w:after="40"/>
              <w:jc w:val="center"/>
              <w:rPr>
                <w:rFonts w:cs="Arial"/>
                <w:noProof/>
                <w:sz w:val="10"/>
                <w:szCs w:val="20"/>
                <w:lang w:eastAsia="en-US"/>
              </w:rPr>
            </w:pPr>
            <w:r>
              <w:rPr>
                <w:noProof/>
                <w:color w:val="FF0000"/>
                <w:lang w:val="en-GB" w:eastAsia="en-GB"/>
              </w:rPr>
              <w:drawing>
                <wp:inline distT="0" distB="0" distL="0" distR="0" wp14:anchorId="43000D1B" wp14:editId="50E68BA4">
                  <wp:extent cx="2699309" cy="1521561"/>
                  <wp:effectExtent l="38100" t="0" r="25400" b="406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33100D" w:rsidRPr="0033100D">
              <w:rPr>
                <w:noProof/>
                <w:color w:val="FF0000"/>
                <w:lang w:val="en-GB" w:eastAsia="en-GB"/>
              </w:rPr>
              <mc:AlternateContent>
                <mc:Choice Requires="wps">
                  <w:drawing>
                    <wp:anchor distT="0" distB="0" distL="114300" distR="114300" simplePos="0" relativeHeight="251676672" behindDoc="0" locked="0" layoutInCell="1" allowOverlap="1" wp14:anchorId="79ABDB80" wp14:editId="79ABDB81">
                      <wp:simplePos x="0" y="0"/>
                      <wp:positionH relativeFrom="column">
                        <wp:posOffset>2857500</wp:posOffset>
                      </wp:positionH>
                      <wp:positionV relativeFrom="paragraph">
                        <wp:posOffset>82550</wp:posOffset>
                      </wp:positionV>
                      <wp:extent cx="0" cy="0"/>
                      <wp:effectExtent l="19050" t="15875" r="19050" b="41275"/>
                      <wp:wrapNone/>
                      <wp:docPr id="18"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" strokecolor="#4f81bd" strokeweight="2pt">
                      <v:shadow on="t" opacity="24903f" origin=",.5" offset="0,.55556mm"/>
                    </v:shape>
                  </w:pict>
                </mc:Fallback>
              </mc:AlternateContent>
            </w:r>
          </w:p>
        </w:tc>
      </w:tr>
      <w:tr w:rsidR="00366A73" w:rsidRPr="00EB0239" w:rsidTr="00161F93">
        <w:trPr>
          <w:trHeight w:val="710"/>
        </w:trPr>
        <w:tc>
          <w:tcPr>
            <w:tcW w:w="10458" w:type="dxa"/>
            <w:gridSpan w:val="3"/>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EB0239" w:rsidRDefault="00366A73" w:rsidP="00B20F79">
            <w:pPr>
              <w:rPr>
                <w:rFonts w:cs="Arial"/>
                <w:b/>
                <w:sz w:val="18"/>
                <w:szCs w:val="18"/>
              </w:rPr>
            </w:pPr>
            <w:r w:rsidRPr="00EB0239">
              <w:rPr>
                <w:rFonts w:cs="Arial"/>
                <w:b/>
                <w:color w:val="FF0000"/>
                <w:sz w:val="18"/>
                <w:szCs w:val="18"/>
                <w:shd w:val="clear" w:color="auto" w:fill="F2F2F2"/>
              </w:rPr>
              <w:t xml:space="preserve">4. </w:t>
            </w:r>
            <w:r w:rsidRPr="00EB0239">
              <w:rPr>
                <w:rFonts w:cs="Arial"/>
                <w:b/>
                <w:color w:val="002060"/>
                <w:sz w:val="18"/>
                <w:szCs w:val="18"/>
                <w:shd w:val="clear" w:color="auto" w:fill="F2F2F2"/>
              </w:rPr>
              <w:t>Context and main issues</w:t>
            </w:r>
            <w:r w:rsidRPr="00EB0239">
              <w:rPr>
                <w:rFonts w:cs="Arial"/>
                <w:b/>
                <w:sz w:val="18"/>
                <w:szCs w:val="18"/>
              </w:rPr>
              <w:t xml:space="preserve"> </w:t>
            </w:r>
          </w:p>
        </w:tc>
      </w:tr>
      <w:tr w:rsidR="00366A73" w:rsidRPr="00EB0239" w:rsidTr="00A55258">
        <w:trPr>
          <w:trHeight w:val="1115"/>
        </w:trPr>
        <w:tc>
          <w:tcPr>
            <w:tcW w:w="10458" w:type="dxa"/>
            <w:gridSpan w:val="3"/>
            <w:tcBorders>
              <w:top w:val="dotted" w:sz="2" w:space="0" w:color="auto"/>
              <w:left w:val="single" w:sz="2" w:space="0" w:color="auto"/>
              <w:bottom w:val="single" w:sz="4" w:space="0" w:color="auto"/>
              <w:right w:val="single" w:sz="2" w:space="0" w:color="auto"/>
            </w:tcBorders>
          </w:tcPr>
          <w:p w:rsidR="00214B57" w:rsidRDefault="00214B57" w:rsidP="00214B57">
            <w:pPr>
              <w:pStyle w:val="ListParagraph"/>
              <w:rPr>
                <w:rFonts w:cs="Arial"/>
                <w:color w:val="000000" w:themeColor="text1"/>
                <w:sz w:val="18"/>
                <w:szCs w:val="18"/>
                <w:lang w:val="en-GB"/>
              </w:rPr>
            </w:pPr>
          </w:p>
          <w:p w:rsidR="00214B57" w:rsidRDefault="00214B57" w:rsidP="00214B57">
            <w:pPr>
              <w:pStyle w:val="ListParagraph"/>
              <w:rPr>
                <w:rFonts w:cs="Arial"/>
                <w:color w:val="000000" w:themeColor="text1"/>
                <w:sz w:val="18"/>
                <w:szCs w:val="18"/>
                <w:lang w:val="en-GB"/>
              </w:rPr>
            </w:pPr>
          </w:p>
          <w:p w:rsidR="007B35DB"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 xml:space="preserve">Develop and improve </w:t>
            </w:r>
            <w:r w:rsidR="007B35DB">
              <w:rPr>
                <w:rFonts w:cs="Arial"/>
                <w:color w:val="000000" w:themeColor="text1"/>
                <w:sz w:val="18"/>
                <w:szCs w:val="18"/>
                <w:lang w:val="en-GB"/>
              </w:rPr>
              <w:t>risk assessment process ( DSE, 1</w:t>
            </w:r>
            <w:r w:rsidR="007B35DB" w:rsidRPr="007B35DB">
              <w:rPr>
                <w:rFonts w:cs="Arial"/>
                <w:color w:val="000000" w:themeColor="text1"/>
                <w:sz w:val="18"/>
                <w:szCs w:val="18"/>
                <w:vertAlign w:val="superscript"/>
                <w:lang w:val="en-GB"/>
              </w:rPr>
              <w:t>st</w:t>
            </w:r>
            <w:r w:rsidR="007B35DB">
              <w:rPr>
                <w:rFonts w:cs="Arial"/>
                <w:color w:val="000000" w:themeColor="text1"/>
                <w:sz w:val="18"/>
                <w:szCs w:val="18"/>
                <w:lang w:val="en-GB"/>
              </w:rPr>
              <w:t xml:space="preserve"> Aid assessment of needs)</w:t>
            </w:r>
          </w:p>
          <w:p w:rsidR="007B35DB" w:rsidRDefault="007B35DB" w:rsidP="00D87554">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Assure suitable and sufficient risk assessments carried out by external FM providers</w:t>
            </w:r>
          </w:p>
          <w:p w:rsidR="007B35DB" w:rsidRDefault="007B35DB" w:rsidP="00D87554">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Maintain and improve accident reporting process and support accident investigations, corrective and preventive actions</w:t>
            </w:r>
          </w:p>
          <w:p w:rsidR="00D87554" w:rsidRPr="00D87554" w:rsidRDefault="007B35DB" w:rsidP="00D87554">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 xml:space="preserve">Develop and maintain </w:t>
            </w:r>
            <w:r w:rsidR="00D87554" w:rsidRPr="00D87554">
              <w:rPr>
                <w:rFonts w:cs="Arial"/>
                <w:color w:val="000000" w:themeColor="text1"/>
                <w:sz w:val="18"/>
                <w:szCs w:val="18"/>
                <w:lang w:val="en-GB"/>
              </w:rPr>
              <w:t>compliance management systems</w:t>
            </w:r>
          </w:p>
          <w:p w:rsidR="00D87554" w:rsidRP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Ensure internal and external customers are aware of compliance gaps</w:t>
            </w:r>
          </w:p>
          <w:p w:rsidR="00D87554" w:rsidRP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Ensure suppliers fulfil the duties of their contract and report accordingly to the</w:t>
            </w:r>
            <w:r w:rsidR="007B35DB">
              <w:rPr>
                <w:rFonts w:cs="Arial"/>
                <w:color w:val="000000" w:themeColor="text1"/>
                <w:sz w:val="18"/>
                <w:szCs w:val="18"/>
                <w:lang w:val="en-GB"/>
              </w:rPr>
              <w:t xml:space="preserve"> </w:t>
            </w:r>
            <w:r w:rsidRPr="00D87554">
              <w:rPr>
                <w:rFonts w:cs="Arial"/>
                <w:color w:val="000000" w:themeColor="text1"/>
                <w:sz w:val="18"/>
                <w:szCs w:val="18"/>
                <w:lang w:val="en-GB"/>
              </w:rPr>
              <w:t>Supply management team</w:t>
            </w:r>
          </w:p>
          <w:p w:rsidR="00D87554" w:rsidRP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Work within scope of their contract and report according</w:t>
            </w:r>
          </w:p>
          <w:p w:rsidR="00745A24" w:rsidRPr="00EB0239" w:rsidRDefault="00745A24" w:rsidP="00D87554">
            <w:pPr>
              <w:pStyle w:val="Bulletpoints"/>
              <w:numPr>
                <w:ilvl w:val="0"/>
                <w:numId w:val="0"/>
              </w:numPr>
            </w:pPr>
          </w:p>
        </w:tc>
      </w:tr>
      <w:tr w:rsidR="00366A73" w:rsidRPr="00EB0239" w:rsidTr="00161F93">
        <w:tblPrEx>
          <w:tblBorders>
            <w:insideH w:val="dotted" w:sz="2" w:space="0" w:color="auto"/>
            <w:insideV w:val="dotted" w:sz="2" w:space="0" w:color="auto"/>
          </w:tblBorders>
        </w:tblPrEx>
        <w:trPr>
          <w:trHeight w:val="565"/>
        </w:trPr>
        <w:tc>
          <w:tcPr>
            <w:tcW w:w="10458" w:type="dxa"/>
            <w:gridSpan w:val="3"/>
            <w:shd w:val="clear" w:color="auto" w:fill="F2F2F2"/>
            <w:vAlign w:val="center"/>
          </w:tcPr>
          <w:p w:rsidR="00366A73" w:rsidRPr="00EB0239" w:rsidRDefault="00366A73" w:rsidP="00B20F79">
            <w:pPr>
              <w:pStyle w:val="titregris"/>
              <w:framePr w:hSpace="0" w:wrap="auto" w:vAnchor="margin" w:hAnchor="text" w:xAlign="left" w:yAlign="inline"/>
              <w:rPr>
                <w:sz w:val="18"/>
                <w:szCs w:val="18"/>
              </w:rPr>
            </w:pPr>
            <w:r w:rsidRPr="00EB0239">
              <w:rPr>
                <w:color w:val="FF0000"/>
                <w:sz w:val="18"/>
                <w:szCs w:val="18"/>
              </w:rPr>
              <w:t>5.</w:t>
            </w:r>
            <w:r w:rsidRPr="00EB0239">
              <w:rPr>
                <w:sz w:val="18"/>
                <w:szCs w:val="18"/>
              </w:rPr>
              <w:t xml:space="preserve">  Main assignments </w:t>
            </w:r>
          </w:p>
        </w:tc>
      </w:tr>
      <w:tr w:rsidR="00366A73" w:rsidRPr="00EB0239" w:rsidTr="00161F93">
        <w:tblPrEx>
          <w:tblBorders>
            <w:insideH w:val="dotted" w:sz="2" w:space="0" w:color="auto"/>
            <w:insideV w:val="dotted" w:sz="2" w:space="0" w:color="auto"/>
          </w:tblBorders>
        </w:tblPrEx>
        <w:trPr>
          <w:trHeight w:val="620"/>
        </w:trPr>
        <w:tc>
          <w:tcPr>
            <w:tcW w:w="10458" w:type="dxa"/>
            <w:gridSpan w:val="3"/>
          </w:tcPr>
          <w:p w:rsidR="00214B57" w:rsidRDefault="00214B57" w:rsidP="00214B57">
            <w:pPr>
              <w:pStyle w:val="ListParagraph"/>
              <w:rPr>
                <w:rFonts w:cs="Arial"/>
                <w:color w:val="000000" w:themeColor="text1"/>
                <w:sz w:val="18"/>
                <w:szCs w:val="18"/>
                <w:lang w:val="en-GB"/>
              </w:rPr>
            </w:pPr>
          </w:p>
          <w:p w:rsidR="00214B57" w:rsidRDefault="00214B57" w:rsidP="00214B57">
            <w:pPr>
              <w:pStyle w:val="ListParagraph"/>
              <w:rPr>
                <w:rFonts w:cs="Arial"/>
                <w:color w:val="000000" w:themeColor="text1"/>
                <w:sz w:val="18"/>
                <w:szCs w:val="18"/>
                <w:lang w:val="en-GB"/>
              </w:rPr>
            </w:pPr>
          </w:p>
          <w:p w:rsidR="00896628" w:rsidRDefault="007B35DB" w:rsidP="00D87554">
            <w:pPr>
              <w:pStyle w:val="ListParagraph"/>
              <w:numPr>
                <w:ilvl w:val="0"/>
                <w:numId w:val="14"/>
              </w:numPr>
              <w:rPr>
                <w:rFonts w:cs="Arial"/>
                <w:color w:val="000000" w:themeColor="text1"/>
                <w:sz w:val="18"/>
                <w:szCs w:val="18"/>
                <w:lang w:val="en-GB"/>
              </w:rPr>
            </w:pPr>
            <w:r w:rsidRPr="007B35DB">
              <w:rPr>
                <w:rFonts w:cs="Arial"/>
                <w:color w:val="000000" w:themeColor="text1"/>
                <w:sz w:val="18"/>
                <w:szCs w:val="18"/>
                <w:lang w:val="en-GB"/>
              </w:rPr>
              <w:t xml:space="preserve">Carry out risk assessments, </w:t>
            </w:r>
            <w:r w:rsidR="00896628">
              <w:rPr>
                <w:rFonts w:cs="Arial"/>
                <w:color w:val="000000" w:themeColor="text1"/>
                <w:sz w:val="18"/>
                <w:szCs w:val="18"/>
                <w:lang w:val="en-GB"/>
              </w:rPr>
              <w:t>monitor completion of  action plans</w:t>
            </w:r>
          </w:p>
          <w:p w:rsidR="00896628" w:rsidRDefault="00896628" w:rsidP="00D87554">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U</w:t>
            </w:r>
            <w:r w:rsidR="00D87554" w:rsidRPr="007B35DB">
              <w:rPr>
                <w:rFonts w:cs="Arial"/>
                <w:color w:val="000000" w:themeColor="text1"/>
                <w:sz w:val="18"/>
                <w:szCs w:val="18"/>
                <w:lang w:val="en-GB"/>
              </w:rPr>
              <w:t xml:space="preserve">ndertake </w:t>
            </w:r>
            <w:r>
              <w:rPr>
                <w:rFonts w:cs="Arial"/>
                <w:color w:val="000000" w:themeColor="text1"/>
                <w:sz w:val="18"/>
                <w:szCs w:val="18"/>
                <w:lang w:val="en-GB"/>
              </w:rPr>
              <w:t xml:space="preserve">QSE </w:t>
            </w:r>
            <w:r w:rsidR="00D87554" w:rsidRPr="007B35DB">
              <w:rPr>
                <w:rFonts w:cs="Arial"/>
                <w:color w:val="000000" w:themeColor="text1"/>
                <w:sz w:val="18"/>
                <w:szCs w:val="18"/>
                <w:lang w:val="en-GB"/>
              </w:rPr>
              <w:t>audits as per contract requirements</w:t>
            </w:r>
          </w:p>
          <w:p w:rsidR="00D87554" w:rsidRPr="007B35DB" w:rsidRDefault="00896628" w:rsidP="00D87554">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Support accident investigations and monitor completion of corrective and preventive action plans</w:t>
            </w:r>
            <w:r w:rsidR="00D87554" w:rsidRPr="007B35DB">
              <w:rPr>
                <w:rFonts w:cs="Arial"/>
                <w:color w:val="000000" w:themeColor="text1"/>
                <w:sz w:val="18"/>
                <w:szCs w:val="18"/>
                <w:lang w:val="en-GB"/>
              </w:rPr>
              <w:t xml:space="preserve"> </w:t>
            </w:r>
          </w:p>
          <w:p w:rsidR="00D87554" w:rsidRP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Ensure that all information generation is efficient and used effectively</w:t>
            </w:r>
          </w:p>
          <w:p w:rsidR="00D87554" w:rsidRP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Ensure all compliance aspects can be demonstrated in KPI/Report styles for ease of understanding and actions</w:t>
            </w:r>
          </w:p>
          <w:p w:rsid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Ensure that certification registers are maintained</w:t>
            </w:r>
            <w:r>
              <w:rPr>
                <w:rFonts w:cs="Arial"/>
                <w:color w:val="000000" w:themeColor="text1"/>
                <w:sz w:val="18"/>
                <w:szCs w:val="18"/>
                <w:lang w:val="en-GB"/>
              </w:rPr>
              <w:t xml:space="preserve"> within the system</w:t>
            </w:r>
          </w:p>
          <w:p w:rsidR="003279CF" w:rsidRPr="00D87554" w:rsidRDefault="003279CF" w:rsidP="00D87554">
            <w:pPr>
              <w:pStyle w:val="ListParagraph"/>
              <w:numPr>
                <w:ilvl w:val="0"/>
                <w:numId w:val="14"/>
              </w:numPr>
              <w:rPr>
                <w:rFonts w:cs="Arial"/>
                <w:color w:val="000000" w:themeColor="text1"/>
                <w:sz w:val="18"/>
                <w:szCs w:val="18"/>
                <w:lang w:val="en-GB"/>
              </w:rPr>
            </w:pPr>
            <w:r w:rsidRPr="003279CF">
              <w:rPr>
                <w:rFonts w:cs="Arial"/>
                <w:color w:val="000000" w:themeColor="text1"/>
                <w:sz w:val="18"/>
                <w:szCs w:val="18"/>
                <w:lang w:val="en-GB"/>
              </w:rPr>
              <w:t>Def</w:t>
            </w:r>
            <w:r>
              <w:rPr>
                <w:rFonts w:cs="Arial"/>
                <w:color w:val="000000" w:themeColor="text1"/>
                <w:sz w:val="18"/>
                <w:szCs w:val="18"/>
                <w:lang w:val="en-GB"/>
              </w:rPr>
              <w:t xml:space="preserve">ine and </w:t>
            </w:r>
            <w:r w:rsidRPr="003279CF">
              <w:rPr>
                <w:rFonts w:cs="Arial"/>
                <w:color w:val="000000" w:themeColor="text1"/>
                <w:sz w:val="18"/>
                <w:szCs w:val="18"/>
                <w:lang w:val="en-GB"/>
              </w:rPr>
              <w:t>co-ordinate safety requirements for emergency plans, fire drills, access control, co-or</w:t>
            </w:r>
            <w:r>
              <w:rPr>
                <w:rFonts w:cs="Arial"/>
                <w:color w:val="000000" w:themeColor="text1"/>
                <w:sz w:val="18"/>
                <w:szCs w:val="18"/>
                <w:lang w:val="en-GB"/>
              </w:rPr>
              <w:t>dination of suppliers</w:t>
            </w:r>
          </w:p>
          <w:p w:rsidR="00D87554" w:rsidRDefault="00D87554" w:rsidP="00D87554">
            <w:pPr>
              <w:pStyle w:val="ListParagraph"/>
              <w:numPr>
                <w:ilvl w:val="0"/>
                <w:numId w:val="14"/>
              </w:numPr>
              <w:rPr>
                <w:rFonts w:cs="Arial"/>
                <w:color w:val="000000" w:themeColor="text1"/>
                <w:sz w:val="18"/>
                <w:szCs w:val="18"/>
                <w:lang w:val="en-GB"/>
              </w:rPr>
            </w:pPr>
            <w:r w:rsidRPr="00D87554">
              <w:rPr>
                <w:rFonts w:cs="Arial"/>
                <w:color w:val="000000" w:themeColor="text1"/>
                <w:sz w:val="18"/>
                <w:szCs w:val="18"/>
                <w:lang w:val="en-GB"/>
              </w:rPr>
              <w:t>Provide technical input to ensure new l</w:t>
            </w:r>
            <w:r w:rsidR="007B35DB">
              <w:rPr>
                <w:rFonts w:cs="Arial"/>
                <w:color w:val="000000" w:themeColor="text1"/>
                <w:sz w:val="18"/>
                <w:szCs w:val="18"/>
                <w:lang w:val="en-GB"/>
              </w:rPr>
              <w:t>egislation is implemented</w:t>
            </w:r>
          </w:p>
          <w:p w:rsidR="00D87554" w:rsidRDefault="00D87554" w:rsidP="00D87554">
            <w:pPr>
              <w:numPr>
                <w:ilvl w:val="0"/>
                <w:numId w:val="14"/>
              </w:numPr>
              <w:jc w:val="left"/>
              <w:rPr>
                <w:rFonts w:cs="Arial"/>
                <w:color w:val="000000" w:themeColor="text1"/>
                <w:sz w:val="18"/>
                <w:szCs w:val="18"/>
                <w:lang w:val="en-GB"/>
              </w:rPr>
            </w:pPr>
            <w:r w:rsidRPr="00B20F79">
              <w:rPr>
                <w:rFonts w:cs="Arial"/>
                <w:color w:val="000000" w:themeColor="text1"/>
                <w:sz w:val="18"/>
                <w:szCs w:val="18"/>
                <w:lang w:val="en-GB"/>
              </w:rPr>
              <w:t>Work alongside the Suppliers, Supply Management Team and Account Management Team in order to achieve best practice and greater level of compliance</w:t>
            </w:r>
          </w:p>
          <w:p w:rsidR="00214B57" w:rsidRDefault="00214B57" w:rsidP="00214B57">
            <w:pPr>
              <w:jc w:val="left"/>
              <w:rPr>
                <w:rFonts w:cs="Arial"/>
                <w:color w:val="000000" w:themeColor="text1"/>
                <w:sz w:val="18"/>
                <w:szCs w:val="18"/>
                <w:lang w:val="en-GB"/>
              </w:rPr>
            </w:pPr>
          </w:p>
          <w:p w:rsidR="00214B57" w:rsidRPr="00B20F79" w:rsidRDefault="00214B57" w:rsidP="00214B57">
            <w:pPr>
              <w:jc w:val="left"/>
              <w:rPr>
                <w:rFonts w:cs="Arial"/>
                <w:color w:val="000000" w:themeColor="text1"/>
                <w:sz w:val="18"/>
                <w:szCs w:val="18"/>
                <w:lang w:val="en-GB"/>
              </w:rPr>
            </w:pPr>
          </w:p>
          <w:p w:rsidR="00424476" w:rsidRPr="00D87554" w:rsidRDefault="00424476" w:rsidP="00D87554">
            <w:pPr>
              <w:pStyle w:val="ListParagraph"/>
              <w:rPr>
                <w:rFonts w:cs="Arial"/>
                <w:color w:val="000000" w:themeColor="text1"/>
                <w:sz w:val="18"/>
                <w:szCs w:val="18"/>
                <w:lang w:val="en-GB"/>
              </w:rPr>
            </w:pPr>
          </w:p>
        </w:tc>
      </w:tr>
      <w:tr w:rsidR="00366A73" w:rsidRPr="00EB0239" w:rsidTr="00161F93">
        <w:trPr>
          <w:trHeight w:val="709"/>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EB0239" w:rsidRDefault="00366A73" w:rsidP="00B20F79">
            <w:pPr>
              <w:pStyle w:val="titregris"/>
              <w:framePr w:hSpace="0" w:wrap="auto" w:vAnchor="margin" w:hAnchor="text" w:xAlign="left" w:yAlign="inline"/>
              <w:rPr>
                <w:b w:val="0"/>
                <w:sz w:val="18"/>
                <w:szCs w:val="18"/>
              </w:rPr>
            </w:pPr>
            <w:r w:rsidRPr="00EB0239">
              <w:rPr>
                <w:color w:val="FF0000"/>
                <w:sz w:val="18"/>
                <w:szCs w:val="18"/>
              </w:rPr>
              <w:t>6.</w:t>
            </w:r>
            <w:r w:rsidRPr="00EB0239">
              <w:rPr>
                <w:sz w:val="18"/>
                <w:szCs w:val="18"/>
              </w:rPr>
              <w:t xml:space="preserve">  Accountabilities </w:t>
            </w:r>
          </w:p>
        </w:tc>
      </w:tr>
      <w:tr w:rsidR="00366A73" w:rsidRPr="00EB0239" w:rsidTr="008933E6">
        <w:trPr>
          <w:trHeight w:val="620"/>
        </w:trPr>
        <w:tc>
          <w:tcPr>
            <w:tcW w:w="10458" w:type="dxa"/>
            <w:gridSpan w:val="3"/>
            <w:tcBorders>
              <w:top w:val="nil"/>
              <w:left w:val="single" w:sz="2" w:space="0" w:color="auto"/>
              <w:bottom w:val="single" w:sz="4" w:space="0" w:color="auto"/>
              <w:right w:val="single" w:sz="4" w:space="0" w:color="auto"/>
            </w:tcBorders>
          </w:tcPr>
          <w:p w:rsidR="00214B57" w:rsidRDefault="00214B57" w:rsidP="00214B57">
            <w:pPr>
              <w:pStyle w:val="Bulletpoints"/>
              <w:numPr>
                <w:ilvl w:val="0"/>
                <w:numId w:val="0"/>
              </w:numPr>
              <w:ind w:left="720"/>
            </w:pPr>
          </w:p>
          <w:p w:rsidR="00214B57" w:rsidRDefault="00214B57" w:rsidP="00214B57">
            <w:pPr>
              <w:pStyle w:val="Bulletpoints"/>
              <w:numPr>
                <w:ilvl w:val="0"/>
                <w:numId w:val="0"/>
              </w:numPr>
              <w:ind w:left="720"/>
            </w:pPr>
          </w:p>
          <w:p w:rsidR="00214B57" w:rsidRDefault="00214B57" w:rsidP="00214B57">
            <w:pPr>
              <w:pStyle w:val="Bulletpoints"/>
              <w:numPr>
                <w:ilvl w:val="0"/>
                <w:numId w:val="0"/>
              </w:numPr>
              <w:ind w:left="720"/>
            </w:pPr>
          </w:p>
          <w:p w:rsidR="00214B57" w:rsidRDefault="00214B57" w:rsidP="00214B57">
            <w:pPr>
              <w:pStyle w:val="Bulletpoints"/>
              <w:numPr>
                <w:ilvl w:val="0"/>
                <w:numId w:val="0"/>
              </w:numPr>
              <w:ind w:left="720"/>
            </w:pPr>
          </w:p>
          <w:p w:rsidR="00EB0239" w:rsidRDefault="00896628" w:rsidP="00EB0239">
            <w:pPr>
              <w:pStyle w:val="Bulletpoints"/>
              <w:numPr>
                <w:ilvl w:val="0"/>
                <w:numId w:val="3"/>
              </w:numPr>
            </w:pPr>
            <w:r>
              <w:t>Delivery of risk assessments, assurance of risk assessments undertaken by others, development of corrective and preventive actions</w:t>
            </w:r>
          </w:p>
          <w:p w:rsidR="00214B57" w:rsidRDefault="00214B57" w:rsidP="00214B57">
            <w:pPr>
              <w:pStyle w:val="Bulletpoints"/>
              <w:numPr>
                <w:ilvl w:val="0"/>
                <w:numId w:val="3"/>
              </w:numPr>
            </w:pPr>
            <w:r w:rsidRPr="00214B57">
              <w:t xml:space="preserve">Maintain the accident and ‘near </w:t>
            </w:r>
            <w:proofErr w:type="spellStart"/>
            <w:r w:rsidRPr="00214B57">
              <w:t>miss’</w:t>
            </w:r>
            <w:proofErr w:type="spellEnd"/>
            <w:r w:rsidRPr="00214B57">
              <w:t xml:space="preserve"> database and prepare reports for Health and Safety Committee and </w:t>
            </w:r>
            <w:r>
              <w:t>Client</w:t>
            </w:r>
            <w:r w:rsidRPr="00214B57">
              <w:t>, using statistical and other analytical tools. Inform the Health and Safety Executive (HSE) of accidents or incidents that require noti</w:t>
            </w:r>
            <w:r>
              <w:t>fication.</w:t>
            </w:r>
          </w:p>
          <w:p w:rsidR="00214B57" w:rsidRPr="00214B57" w:rsidRDefault="00214B57" w:rsidP="00214B57">
            <w:pPr>
              <w:pStyle w:val="Bulletpoints"/>
              <w:numPr>
                <w:ilvl w:val="0"/>
                <w:numId w:val="3"/>
              </w:numPr>
            </w:pPr>
            <w:r>
              <w:t xml:space="preserve">Attend regular Client Health, Safety and Risk meetings </w:t>
            </w:r>
          </w:p>
          <w:p w:rsidR="00EB0239" w:rsidRPr="00EB0239" w:rsidRDefault="00D87554" w:rsidP="00EB0239">
            <w:pPr>
              <w:pStyle w:val="Bulletpoints"/>
              <w:numPr>
                <w:ilvl w:val="0"/>
                <w:numId w:val="3"/>
              </w:numPr>
            </w:pPr>
            <w:r>
              <w:t xml:space="preserve">Line management of the QSE Coordinator </w:t>
            </w:r>
          </w:p>
          <w:p w:rsidR="00EB0239" w:rsidRPr="00EB0239" w:rsidRDefault="00EB0239" w:rsidP="00EB0239">
            <w:pPr>
              <w:pStyle w:val="Bulletpoints"/>
              <w:numPr>
                <w:ilvl w:val="0"/>
                <w:numId w:val="3"/>
              </w:numPr>
            </w:pPr>
            <w:r w:rsidRPr="00EB0239">
              <w:t>Identify risks in the supply chain, report and mitigate via formal risk management process.</w:t>
            </w:r>
          </w:p>
          <w:p w:rsidR="00745A24" w:rsidRDefault="00EB0239" w:rsidP="00D87554">
            <w:pPr>
              <w:pStyle w:val="Bulletpoints"/>
              <w:numPr>
                <w:ilvl w:val="0"/>
                <w:numId w:val="3"/>
              </w:numPr>
            </w:pPr>
            <w:r w:rsidRPr="00EB0239">
              <w:t xml:space="preserve">Manage and report on supplier performance </w:t>
            </w:r>
            <w:r w:rsidR="00D87554">
              <w:t xml:space="preserve">in relation to QSE </w:t>
            </w:r>
            <w:r w:rsidRPr="00EB0239">
              <w:t xml:space="preserve">and assist with development of corrective actions </w:t>
            </w:r>
          </w:p>
          <w:p w:rsidR="00214B57" w:rsidRDefault="00214B57" w:rsidP="00214B57">
            <w:pPr>
              <w:pStyle w:val="Bulletpoints"/>
              <w:numPr>
                <w:ilvl w:val="0"/>
                <w:numId w:val="0"/>
              </w:numPr>
              <w:ind w:left="780" w:hanging="360"/>
            </w:pPr>
          </w:p>
          <w:p w:rsidR="00214B57" w:rsidRDefault="00214B57" w:rsidP="00214B57">
            <w:pPr>
              <w:pStyle w:val="Bulletpoints"/>
              <w:numPr>
                <w:ilvl w:val="0"/>
                <w:numId w:val="0"/>
              </w:numPr>
              <w:ind w:left="780" w:hanging="360"/>
            </w:pPr>
          </w:p>
          <w:p w:rsidR="00214B57" w:rsidRPr="00EB0239" w:rsidRDefault="00214B57" w:rsidP="00214B57">
            <w:pPr>
              <w:pStyle w:val="Bulletpoints"/>
              <w:numPr>
                <w:ilvl w:val="0"/>
                <w:numId w:val="0"/>
              </w:numPr>
              <w:ind w:left="780" w:hanging="360"/>
            </w:pPr>
          </w:p>
        </w:tc>
      </w:tr>
      <w:tr w:rsidR="00EA3990" w:rsidRPr="00EB0239" w:rsidTr="0007446E">
        <w:trPr>
          <w:trHeight w:val="709"/>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EB0239" w:rsidRDefault="00EA3990" w:rsidP="00B20F79">
            <w:pPr>
              <w:pStyle w:val="titregris"/>
              <w:framePr w:hSpace="0" w:wrap="auto" w:vAnchor="margin" w:hAnchor="text" w:xAlign="left" w:yAlign="inline"/>
              <w:rPr>
                <w:b w:val="0"/>
                <w:sz w:val="18"/>
                <w:szCs w:val="18"/>
              </w:rPr>
            </w:pPr>
            <w:r w:rsidRPr="00EB0239">
              <w:rPr>
                <w:color w:val="FF0000"/>
                <w:sz w:val="18"/>
                <w:szCs w:val="18"/>
              </w:rPr>
              <w:lastRenderedPageBreak/>
              <w:t>7.</w:t>
            </w:r>
            <w:r w:rsidRPr="00EB0239">
              <w:rPr>
                <w:sz w:val="18"/>
                <w:szCs w:val="18"/>
              </w:rPr>
              <w:t xml:space="preserve">  Person Specification </w:t>
            </w:r>
          </w:p>
        </w:tc>
      </w:tr>
      <w:tr w:rsidR="00EA3990" w:rsidRPr="00EB0239" w:rsidTr="00D16609">
        <w:trPr>
          <w:trHeight w:val="3022"/>
        </w:trPr>
        <w:tc>
          <w:tcPr>
            <w:tcW w:w="10458" w:type="dxa"/>
            <w:gridSpan w:val="3"/>
            <w:tcBorders>
              <w:top w:val="nil"/>
              <w:left w:val="single" w:sz="2" w:space="0" w:color="auto"/>
              <w:bottom w:val="single" w:sz="4" w:space="0" w:color="auto"/>
              <w:right w:val="single" w:sz="4" w:space="0" w:color="auto"/>
            </w:tcBorders>
          </w:tcPr>
          <w:p w:rsidR="00214B57" w:rsidRDefault="00214B57" w:rsidP="00214B57">
            <w:pPr>
              <w:pStyle w:val="Bulletpoints"/>
              <w:numPr>
                <w:ilvl w:val="0"/>
                <w:numId w:val="0"/>
              </w:numPr>
              <w:ind w:left="720"/>
            </w:pPr>
          </w:p>
          <w:p w:rsidR="00D87554" w:rsidRDefault="00D87554" w:rsidP="00D87554">
            <w:pPr>
              <w:pStyle w:val="Bulletpoints"/>
              <w:numPr>
                <w:ilvl w:val="0"/>
                <w:numId w:val="3"/>
              </w:numPr>
            </w:pPr>
            <w:r w:rsidRPr="00D87554">
              <w:t>Demonstrable working knowledge of QSE working practices</w:t>
            </w:r>
          </w:p>
          <w:p w:rsidR="007C6900" w:rsidRDefault="00D87554" w:rsidP="007C6900">
            <w:pPr>
              <w:pStyle w:val="Bulletpoints"/>
              <w:numPr>
                <w:ilvl w:val="0"/>
                <w:numId w:val="3"/>
              </w:numPr>
            </w:pPr>
            <w:r w:rsidRPr="00D87554">
              <w:t>Sufficient and relevant experience within a similar sector</w:t>
            </w:r>
            <w:r w:rsidRPr="00EB0239">
              <w:t xml:space="preserve"> </w:t>
            </w:r>
            <w:r w:rsidR="007C6900">
              <w:t>(</w:t>
            </w:r>
            <w:r w:rsidR="007C6900" w:rsidRPr="00D87554">
              <w:t>within a Facilities Management Delivery Model</w:t>
            </w:r>
            <w:r w:rsidR="007C6900">
              <w:t>)</w:t>
            </w:r>
          </w:p>
          <w:p w:rsidR="00FC0F49" w:rsidRDefault="00FC0F49" w:rsidP="00D87554">
            <w:pPr>
              <w:pStyle w:val="Bulletpoints"/>
              <w:numPr>
                <w:ilvl w:val="0"/>
                <w:numId w:val="3"/>
              </w:numPr>
            </w:pPr>
            <w:r>
              <w:t>Experience</w:t>
            </w:r>
            <w:r w:rsidR="00D87554" w:rsidRPr="00D87554">
              <w:t xml:space="preserve"> of compliance and audit management systems</w:t>
            </w:r>
          </w:p>
          <w:p w:rsidR="00FC0F49" w:rsidRDefault="00FC0F49" w:rsidP="00D87554">
            <w:pPr>
              <w:pStyle w:val="Bulletpoints"/>
              <w:numPr>
                <w:ilvl w:val="0"/>
                <w:numId w:val="3"/>
              </w:numPr>
            </w:pPr>
            <w:r>
              <w:t>Experience in accident investigation</w:t>
            </w:r>
          </w:p>
          <w:p w:rsidR="00D87554" w:rsidRDefault="00FC0F49" w:rsidP="00D87554">
            <w:pPr>
              <w:pStyle w:val="Bulletpoints"/>
              <w:numPr>
                <w:ilvl w:val="0"/>
                <w:numId w:val="3"/>
              </w:numPr>
            </w:pPr>
            <w:r>
              <w:t>Experience in delivering direct safety support to office based employees</w:t>
            </w:r>
            <w:r w:rsidR="00D87554" w:rsidRPr="00EB0239">
              <w:t xml:space="preserve"> </w:t>
            </w:r>
          </w:p>
          <w:p w:rsidR="00D87554" w:rsidRDefault="00D87554" w:rsidP="00D87554">
            <w:pPr>
              <w:pStyle w:val="Bulletpoints"/>
              <w:numPr>
                <w:ilvl w:val="0"/>
                <w:numId w:val="3"/>
              </w:numPr>
            </w:pPr>
            <w:r w:rsidRPr="00D87554">
              <w:t>Experience of Quality Management System approach</w:t>
            </w:r>
          </w:p>
          <w:p w:rsidR="00FC0F49" w:rsidRDefault="00FC0F49" w:rsidP="00FC0F49">
            <w:pPr>
              <w:pStyle w:val="Bulletpoints"/>
              <w:numPr>
                <w:ilvl w:val="0"/>
                <w:numId w:val="3"/>
              </w:numPr>
            </w:pPr>
            <w:r w:rsidRPr="00D87554">
              <w:t>Educated to HNC/HND standard</w:t>
            </w:r>
            <w:r w:rsidRPr="00EB0239">
              <w:t xml:space="preserve"> </w:t>
            </w:r>
            <w:r>
              <w:t>( Degree level plus Level 6 in Health and Safety)</w:t>
            </w:r>
          </w:p>
          <w:p w:rsidR="00D87554" w:rsidRDefault="00D87554" w:rsidP="00D87554">
            <w:pPr>
              <w:pStyle w:val="Bulletpoints"/>
              <w:numPr>
                <w:ilvl w:val="0"/>
                <w:numId w:val="3"/>
              </w:numPr>
            </w:pPr>
            <w:r w:rsidRPr="00D87554">
              <w:t>Ability to carry out data analysis with sharp attention to detail</w:t>
            </w:r>
            <w:r w:rsidRPr="00EB0239">
              <w:t xml:space="preserve"> </w:t>
            </w:r>
          </w:p>
          <w:p w:rsidR="00FC0F49" w:rsidRDefault="00D87554" w:rsidP="00D87554">
            <w:pPr>
              <w:pStyle w:val="Bulletpoints"/>
              <w:numPr>
                <w:ilvl w:val="0"/>
                <w:numId w:val="3"/>
              </w:numPr>
            </w:pPr>
            <w:r w:rsidRPr="00D87554">
              <w:t>QSE and/or Auditing qualification</w:t>
            </w:r>
          </w:p>
          <w:p w:rsidR="00214B57" w:rsidRDefault="00FC0F49" w:rsidP="00FC0F49">
            <w:pPr>
              <w:pStyle w:val="Bulletpoints"/>
              <w:numPr>
                <w:ilvl w:val="0"/>
                <w:numId w:val="3"/>
              </w:numPr>
            </w:pPr>
            <w:r>
              <w:t>Full UK driving licence</w:t>
            </w:r>
          </w:p>
          <w:p w:rsidR="00FC0F49" w:rsidRDefault="00214B57" w:rsidP="00214B57">
            <w:pPr>
              <w:pStyle w:val="Bulletpoints"/>
              <w:numPr>
                <w:ilvl w:val="0"/>
                <w:numId w:val="3"/>
              </w:numPr>
            </w:pPr>
            <w:r w:rsidRPr="00214B57">
              <w:t>Ability to organise workloads and to prioritise effectively</w:t>
            </w:r>
            <w:r w:rsidR="00FC0F49">
              <w:t xml:space="preserve"> </w:t>
            </w:r>
          </w:p>
          <w:p w:rsidR="00BE78C2" w:rsidRPr="00EB0239" w:rsidRDefault="00BE78C2" w:rsidP="00D87554">
            <w:pPr>
              <w:pStyle w:val="Bulletpoints"/>
              <w:numPr>
                <w:ilvl w:val="0"/>
                <w:numId w:val="3"/>
              </w:numPr>
            </w:pPr>
            <w:r w:rsidRPr="00EB0239">
              <w:t>IT Skills – Good working knowledge of MS Office, including:</w:t>
            </w:r>
          </w:p>
          <w:p w:rsidR="00BE78C2" w:rsidRPr="00EB0239" w:rsidRDefault="00BE78C2" w:rsidP="00D87554">
            <w:pPr>
              <w:pStyle w:val="Bulletpoints"/>
              <w:numPr>
                <w:ilvl w:val="0"/>
                <w:numId w:val="0"/>
              </w:numPr>
              <w:ind w:left="720"/>
            </w:pPr>
            <w:r w:rsidRPr="00EB0239">
              <w:t>Word – create and edit documents and reports</w:t>
            </w:r>
          </w:p>
          <w:p w:rsidR="00BE78C2" w:rsidRPr="00EB0239" w:rsidRDefault="00BE78C2" w:rsidP="00D87554">
            <w:pPr>
              <w:pStyle w:val="Bulletpoints"/>
              <w:numPr>
                <w:ilvl w:val="0"/>
                <w:numId w:val="0"/>
              </w:numPr>
              <w:ind w:left="720"/>
            </w:pPr>
            <w:r w:rsidRPr="00EB0239">
              <w:t>Excel – able to use intermediate data analysis tools</w:t>
            </w:r>
          </w:p>
          <w:p w:rsidR="00BE78C2" w:rsidRPr="00EB0239" w:rsidRDefault="00BE78C2" w:rsidP="00D87554">
            <w:pPr>
              <w:pStyle w:val="Bulletpoints"/>
              <w:numPr>
                <w:ilvl w:val="0"/>
                <w:numId w:val="0"/>
              </w:numPr>
              <w:ind w:left="720"/>
            </w:pPr>
            <w:r w:rsidRPr="00EB0239">
              <w:t>PowerPoint – intermediate level</w:t>
            </w:r>
            <w:r w:rsidR="00FC0F49">
              <w:t xml:space="preserve"> </w:t>
            </w:r>
          </w:p>
          <w:p w:rsidR="00EA3990" w:rsidRPr="00EB0239" w:rsidRDefault="00EA3990" w:rsidP="00D87554">
            <w:pPr>
              <w:pStyle w:val="Bulletpoints"/>
              <w:numPr>
                <w:ilvl w:val="0"/>
                <w:numId w:val="0"/>
              </w:numPr>
              <w:ind w:left="720"/>
            </w:pPr>
          </w:p>
        </w:tc>
      </w:tr>
      <w:tr w:rsidR="00EA3990" w:rsidRPr="00EB0239" w:rsidTr="00D16609">
        <w:trPr>
          <w:trHeight w:val="599"/>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EB0239" w:rsidRDefault="00EA3990" w:rsidP="00A55258">
            <w:pPr>
              <w:pStyle w:val="titregris"/>
              <w:framePr w:hSpace="0" w:wrap="auto" w:vAnchor="margin" w:hAnchor="text" w:xAlign="left" w:yAlign="inline"/>
              <w:rPr>
                <w:b w:val="0"/>
                <w:sz w:val="18"/>
                <w:szCs w:val="18"/>
              </w:rPr>
            </w:pPr>
            <w:r w:rsidRPr="00EB0239">
              <w:rPr>
                <w:color w:val="FF0000"/>
                <w:sz w:val="18"/>
                <w:szCs w:val="18"/>
              </w:rPr>
              <w:t>8.</w:t>
            </w:r>
            <w:r w:rsidRPr="00EB0239">
              <w:rPr>
                <w:sz w:val="18"/>
                <w:szCs w:val="18"/>
              </w:rPr>
              <w:t xml:space="preserve">  Competencies </w:t>
            </w:r>
          </w:p>
        </w:tc>
      </w:tr>
      <w:tr w:rsidR="00EA3990" w:rsidRPr="00EB0239" w:rsidTr="008933E6">
        <w:trPr>
          <w:trHeight w:val="620"/>
        </w:trPr>
        <w:tc>
          <w:tcPr>
            <w:tcW w:w="10458" w:type="dxa"/>
            <w:gridSpan w:val="3"/>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CA6303" w:rsidRPr="00EB0239" w:rsidTr="00CA6303">
              <w:tc>
                <w:tcPr>
                  <w:tcW w:w="4473" w:type="dxa"/>
                  <w:shd w:val="clear" w:color="auto" w:fill="EEECE1" w:themeFill="background2"/>
                </w:tcPr>
                <w:p w:rsidR="00CA6303" w:rsidRPr="00EB0239" w:rsidRDefault="00CA6303" w:rsidP="004329B6">
                  <w:pPr>
                    <w:pStyle w:val="Puces4"/>
                    <w:framePr w:hSpace="180" w:wrap="around" w:vAnchor="text" w:hAnchor="margin" w:xAlign="center" w:y="192"/>
                    <w:numPr>
                      <w:ilvl w:val="0"/>
                      <w:numId w:val="0"/>
                    </w:numPr>
                    <w:ind w:left="567"/>
                    <w:jc w:val="center"/>
                    <w:rPr>
                      <w:rFonts w:eastAsia="Times New Roman"/>
                      <w:b/>
                      <w:sz w:val="18"/>
                      <w:szCs w:val="18"/>
                    </w:rPr>
                  </w:pPr>
                  <w:r w:rsidRPr="00EB0239">
                    <w:rPr>
                      <w:rFonts w:eastAsia="Times New Roman"/>
                      <w:b/>
                      <w:sz w:val="18"/>
                      <w:szCs w:val="18"/>
                    </w:rPr>
                    <w:t>Competency</w:t>
                  </w:r>
                </w:p>
              </w:tc>
              <w:tc>
                <w:tcPr>
                  <w:tcW w:w="4524" w:type="dxa"/>
                  <w:shd w:val="clear" w:color="auto" w:fill="EEECE1" w:themeFill="background2"/>
                </w:tcPr>
                <w:p w:rsidR="00CA6303" w:rsidRPr="00EB0239" w:rsidRDefault="00CA6303" w:rsidP="004329B6">
                  <w:pPr>
                    <w:framePr w:hSpace="180" w:wrap="around" w:vAnchor="text" w:hAnchor="margin" w:xAlign="center" w:y="192"/>
                    <w:autoSpaceDE w:val="0"/>
                    <w:autoSpaceDN w:val="0"/>
                    <w:adjustRightInd w:val="0"/>
                    <w:jc w:val="center"/>
                    <w:rPr>
                      <w:rFonts w:eastAsiaTheme="minorEastAsia" w:cs="Arial"/>
                      <w:b/>
                      <w:bCs/>
                      <w:color w:val="58595B"/>
                      <w:sz w:val="18"/>
                      <w:szCs w:val="18"/>
                      <w:lang w:val="en-GB" w:eastAsia="ja-JP"/>
                    </w:rPr>
                  </w:pPr>
                  <w:r w:rsidRPr="00EB0239">
                    <w:rPr>
                      <w:rFonts w:eastAsiaTheme="minorEastAsia" w:cs="Arial"/>
                      <w:b/>
                      <w:bCs/>
                      <w:color w:val="58595B"/>
                      <w:sz w:val="18"/>
                      <w:szCs w:val="18"/>
                      <w:lang w:val="en-GB" w:eastAsia="ja-JP"/>
                    </w:rPr>
                    <w:t>Key Area</w:t>
                  </w:r>
                  <w:r w:rsidR="007622C4" w:rsidRPr="00EB0239">
                    <w:rPr>
                      <w:rFonts w:eastAsiaTheme="minorEastAsia" w:cs="Arial"/>
                      <w:b/>
                      <w:bCs/>
                      <w:color w:val="58595B"/>
                      <w:sz w:val="18"/>
                      <w:szCs w:val="18"/>
                      <w:lang w:val="en-GB" w:eastAsia="ja-JP"/>
                    </w:rPr>
                    <w:t>s</w:t>
                  </w:r>
                </w:p>
              </w:tc>
            </w:tr>
            <w:tr w:rsidR="00EA3990" w:rsidRPr="00EB0239" w:rsidTr="0007446E">
              <w:tc>
                <w:tcPr>
                  <w:tcW w:w="4473" w:type="dxa"/>
                </w:tcPr>
                <w:p w:rsidR="00EA3990" w:rsidRPr="00EB0239" w:rsidRDefault="00EA3990" w:rsidP="004329B6">
                  <w:pPr>
                    <w:pStyle w:val="Puces4"/>
                    <w:framePr w:hSpace="180" w:wrap="around" w:vAnchor="text" w:hAnchor="margin" w:xAlign="center" w:y="192"/>
                    <w:ind w:left="312" w:hanging="283"/>
                    <w:rPr>
                      <w:sz w:val="18"/>
                      <w:szCs w:val="18"/>
                    </w:rPr>
                  </w:pPr>
                  <w:r w:rsidRPr="00EB0239">
                    <w:rPr>
                      <w:sz w:val="18"/>
                      <w:szCs w:val="18"/>
                    </w:rPr>
                    <w:t>Growth, Client &amp; Customer Satisfaction / Quality of Services provided</w:t>
                  </w:r>
                </w:p>
              </w:tc>
              <w:tc>
                <w:tcPr>
                  <w:tcW w:w="4524" w:type="dxa"/>
                </w:tcPr>
                <w:p w:rsidR="00EA3990" w:rsidRPr="00EB0239" w:rsidRDefault="00CA6303" w:rsidP="004329B6">
                  <w:pPr>
                    <w:pStyle w:val="ListParagraph"/>
                    <w:framePr w:hSpace="180" w:wrap="around" w:vAnchor="text" w:hAnchor="margin" w:xAlign="center" w:y="192"/>
                    <w:numPr>
                      <w:ilvl w:val="0"/>
                      <w:numId w:val="28"/>
                    </w:numPr>
                    <w:autoSpaceDE w:val="0"/>
                    <w:autoSpaceDN w:val="0"/>
                    <w:adjustRightInd w:val="0"/>
                    <w:ind w:left="233" w:hanging="203"/>
                    <w:jc w:val="left"/>
                    <w:rPr>
                      <w:rFonts w:eastAsiaTheme="minorEastAsia" w:cs="Arial"/>
                      <w:bCs/>
                      <w:color w:val="58595B"/>
                      <w:sz w:val="18"/>
                      <w:szCs w:val="18"/>
                      <w:lang w:val="en-GB" w:eastAsia="ja-JP"/>
                    </w:rPr>
                  </w:pPr>
                  <w:r w:rsidRPr="00EB0239">
                    <w:rPr>
                      <w:rFonts w:eastAsiaTheme="minorEastAsia" w:cs="Arial"/>
                      <w:bCs/>
                      <w:color w:val="58595B"/>
                      <w:sz w:val="18"/>
                      <w:szCs w:val="18"/>
                      <w:lang w:val="en-GB" w:eastAsia="ja-JP"/>
                    </w:rPr>
                    <w:t>Focusing on client and customer</w:t>
                  </w:r>
                </w:p>
                <w:p w:rsidR="00CA6303" w:rsidRPr="00EB0239" w:rsidRDefault="00CA6303" w:rsidP="004329B6">
                  <w:pPr>
                    <w:pStyle w:val="ListParagraph"/>
                    <w:framePr w:hSpace="180" w:wrap="around" w:vAnchor="text" w:hAnchor="margin" w:xAlign="center" w:y="192"/>
                    <w:numPr>
                      <w:ilvl w:val="0"/>
                      <w:numId w:val="28"/>
                    </w:numPr>
                    <w:autoSpaceDE w:val="0"/>
                    <w:autoSpaceDN w:val="0"/>
                    <w:adjustRightInd w:val="0"/>
                    <w:ind w:left="233" w:hanging="203"/>
                    <w:jc w:val="left"/>
                    <w:rPr>
                      <w:rFonts w:eastAsiaTheme="minorEastAsia" w:cs="Arial"/>
                      <w:bCs/>
                      <w:color w:val="58595B"/>
                      <w:sz w:val="18"/>
                      <w:szCs w:val="18"/>
                      <w:lang w:val="en-GB" w:eastAsia="ja-JP"/>
                    </w:rPr>
                  </w:pPr>
                  <w:r w:rsidRPr="00EB0239">
                    <w:rPr>
                      <w:rFonts w:eastAsiaTheme="minorEastAsia" w:cs="Arial"/>
                      <w:bCs/>
                      <w:color w:val="58595B"/>
                      <w:sz w:val="18"/>
                      <w:szCs w:val="18"/>
                      <w:lang w:val="en-GB" w:eastAsia="ja-JP"/>
                    </w:rPr>
                    <w:t>Strategy and implementation</w:t>
                  </w:r>
                </w:p>
              </w:tc>
            </w:tr>
            <w:tr w:rsidR="00EA3990" w:rsidRPr="00EB0239" w:rsidTr="0007446E">
              <w:tc>
                <w:tcPr>
                  <w:tcW w:w="4473" w:type="dxa"/>
                </w:tcPr>
                <w:p w:rsidR="00EA3990" w:rsidRPr="00EB0239" w:rsidRDefault="00EA3990" w:rsidP="004329B6">
                  <w:pPr>
                    <w:pStyle w:val="Puces4"/>
                    <w:framePr w:hSpace="180" w:wrap="around" w:vAnchor="text" w:hAnchor="margin" w:xAlign="center" w:y="192"/>
                    <w:ind w:left="312" w:hanging="283"/>
                    <w:rPr>
                      <w:sz w:val="18"/>
                      <w:szCs w:val="18"/>
                    </w:rPr>
                  </w:pPr>
                  <w:r w:rsidRPr="00EB0239">
                    <w:rPr>
                      <w:sz w:val="18"/>
                      <w:szCs w:val="18"/>
                    </w:rPr>
                    <w:t>Rigorous management of results</w:t>
                  </w:r>
                </w:p>
              </w:tc>
              <w:tc>
                <w:tcPr>
                  <w:tcW w:w="4524" w:type="dxa"/>
                </w:tcPr>
                <w:p w:rsidR="00EA3990" w:rsidRPr="00EB0239" w:rsidRDefault="00BE78C2" w:rsidP="004329B6">
                  <w:pPr>
                    <w:pStyle w:val="ListParagraph"/>
                    <w:framePr w:hSpace="180" w:wrap="around" w:vAnchor="text" w:hAnchor="margin" w:xAlign="center" w:y="192"/>
                    <w:numPr>
                      <w:ilvl w:val="0"/>
                      <w:numId w:val="28"/>
                    </w:numPr>
                    <w:autoSpaceDE w:val="0"/>
                    <w:autoSpaceDN w:val="0"/>
                    <w:adjustRightInd w:val="0"/>
                    <w:ind w:left="233" w:hanging="203"/>
                    <w:jc w:val="left"/>
                    <w:rPr>
                      <w:rFonts w:eastAsiaTheme="minorEastAsia" w:cs="Arial"/>
                      <w:bCs/>
                      <w:color w:val="58595B"/>
                      <w:sz w:val="18"/>
                      <w:szCs w:val="18"/>
                      <w:lang w:val="en-GB" w:eastAsia="ja-JP"/>
                    </w:rPr>
                  </w:pPr>
                  <w:r w:rsidRPr="00EB0239">
                    <w:rPr>
                      <w:rFonts w:eastAsiaTheme="minorEastAsia" w:cs="Arial"/>
                      <w:bCs/>
                      <w:color w:val="58595B"/>
                      <w:sz w:val="18"/>
                      <w:szCs w:val="18"/>
                      <w:lang w:val="en-GB" w:eastAsia="ja-JP"/>
                    </w:rPr>
                    <w:t>Business and financial acumen</w:t>
                  </w:r>
                </w:p>
              </w:tc>
            </w:tr>
            <w:tr w:rsidR="00EA3990" w:rsidRPr="00EB0239" w:rsidTr="0007446E">
              <w:tc>
                <w:tcPr>
                  <w:tcW w:w="4473" w:type="dxa"/>
                </w:tcPr>
                <w:p w:rsidR="00EA3990" w:rsidRPr="00EB0239" w:rsidRDefault="00CA6303" w:rsidP="004329B6">
                  <w:pPr>
                    <w:pStyle w:val="Puces4"/>
                    <w:framePr w:hSpace="180" w:wrap="around" w:vAnchor="text" w:hAnchor="margin" w:xAlign="center" w:y="192"/>
                    <w:ind w:left="312" w:hanging="283"/>
                    <w:rPr>
                      <w:sz w:val="18"/>
                      <w:szCs w:val="18"/>
                    </w:rPr>
                  </w:pPr>
                  <w:r w:rsidRPr="00EB0239">
                    <w:rPr>
                      <w:sz w:val="18"/>
                      <w:szCs w:val="18"/>
                    </w:rPr>
                    <w:t>Innovation and Change</w:t>
                  </w:r>
                </w:p>
              </w:tc>
              <w:tc>
                <w:tcPr>
                  <w:tcW w:w="4524" w:type="dxa"/>
                </w:tcPr>
                <w:p w:rsidR="00BE78C2" w:rsidRPr="00EB0239" w:rsidRDefault="00BE78C2" w:rsidP="004329B6">
                  <w:pPr>
                    <w:pStyle w:val="ListParagraph"/>
                    <w:framePr w:hSpace="180" w:wrap="around" w:vAnchor="text" w:hAnchor="margin" w:xAlign="center" w:y="192"/>
                    <w:numPr>
                      <w:ilvl w:val="0"/>
                      <w:numId w:val="28"/>
                    </w:numPr>
                    <w:autoSpaceDE w:val="0"/>
                    <w:autoSpaceDN w:val="0"/>
                    <w:adjustRightInd w:val="0"/>
                    <w:ind w:left="233" w:hanging="203"/>
                    <w:jc w:val="left"/>
                    <w:rPr>
                      <w:rFonts w:eastAsiaTheme="minorEastAsia" w:cs="Arial"/>
                      <w:bCs/>
                      <w:color w:val="58595B"/>
                      <w:sz w:val="18"/>
                      <w:szCs w:val="18"/>
                      <w:lang w:val="en-GB" w:eastAsia="ja-JP"/>
                    </w:rPr>
                  </w:pPr>
                  <w:r w:rsidRPr="00EB0239">
                    <w:rPr>
                      <w:rFonts w:eastAsiaTheme="minorEastAsia" w:cs="Arial"/>
                      <w:bCs/>
                      <w:color w:val="58595B"/>
                      <w:sz w:val="18"/>
                      <w:szCs w:val="18"/>
                      <w:lang w:val="en-GB" w:eastAsia="ja-JP"/>
                    </w:rPr>
                    <w:t>Intellectual agility and eagerness to learn</w:t>
                  </w:r>
                </w:p>
                <w:p w:rsidR="00BE78C2" w:rsidRPr="00EB0239" w:rsidRDefault="00BE78C2" w:rsidP="004329B6">
                  <w:pPr>
                    <w:pStyle w:val="ListParagraph"/>
                    <w:framePr w:hSpace="180" w:wrap="around" w:vAnchor="text" w:hAnchor="margin" w:xAlign="center" w:y="192"/>
                    <w:numPr>
                      <w:ilvl w:val="0"/>
                      <w:numId w:val="28"/>
                    </w:numPr>
                    <w:autoSpaceDE w:val="0"/>
                    <w:autoSpaceDN w:val="0"/>
                    <w:adjustRightInd w:val="0"/>
                    <w:ind w:left="233" w:hanging="203"/>
                    <w:jc w:val="left"/>
                    <w:rPr>
                      <w:rFonts w:eastAsiaTheme="minorEastAsia" w:cs="Arial"/>
                      <w:bCs/>
                      <w:color w:val="58595B"/>
                      <w:sz w:val="18"/>
                      <w:szCs w:val="18"/>
                      <w:lang w:val="en-GB" w:eastAsia="ja-JP"/>
                    </w:rPr>
                  </w:pPr>
                  <w:r w:rsidRPr="00EB0239">
                    <w:rPr>
                      <w:rFonts w:eastAsiaTheme="minorEastAsia" w:cs="Arial"/>
                      <w:bCs/>
                      <w:color w:val="58595B"/>
                      <w:sz w:val="18"/>
                      <w:szCs w:val="18"/>
                      <w:lang w:val="en-GB" w:eastAsia="ja-JP"/>
                    </w:rPr>
                    <w:t>Personal and influencing skills</w:t>
                  </w:r>
                </w:p>
                <w:p w:rsidR="00EA3990" w:rsidRPr="00EB0239" w:rsidRDefault="00BE78C2" w:rsidP="004329B6">
                  <w:pPr>
                    <w:pStyle w:val="ListParagraph"/>
                    <w:framePr w:hSpace="180" w:wrap="around" w:vAnchor="text" w:hAnchor="margin" w:xAlign="center" w:y="192"/>
                    <w:numPr>
                      <w:ilvl w:val="0"/>
                      <w:numId w:val="28"/>
                    </w:numPr>
                    <w:autoSpaceDE w:val="0"/>
                    <w:autoSpaceDN w:val="0"/>
                    <w:adjustRightInd w:val="0"/>
                    <w:ind w:left="233" w:hanging="203"/>
                    <w:jc w:val="left"/>
                    <w:rPr>
                      <w:rFonts w:eastAsiaTheme="minorEastAsia" w:cs="Arial"/>
                      <w:bCs/>
                      <w:color w:val="58595B"/>
                      <w:sz w:val="18"/>
                      <w:szCs w:val="18"/>
                      <w:lang w:val="en-GB" w:eastAsia="ja-JP"/>
                    </w:rPr>
                  </w:pPr>
                  <w:r w:rsidRPr="00EB0239">
                    <w:rPr>
                      <w:rFonts w:eastAsiaTheme="minorEastAsia" w:cs="Arial"/>
                      <w:color w:val="58595B"/>
                      <w:sz w:val="18"/>
                      <w:szCs w:val="18"/>
                      <w:lang w:val="en-GB" w:eastAsia="ja-JP"/>
                    </w:rPr>
                    <w:t>Driving for change</w:t>
                  </w:r>
                </w:p>
              </w:tc>
            </w:tr>
          </w:tbl>
          <w:p w:rsidR="00EA3990" w:rsidRPr="00EB0239" w:rsidRDefault="00EA3990" w:rsidP="00EA3990">
            <w:pPr>
              <w:spacing w:before="40"/>
              <w:ind w:left="720"/>
              <w:jc w:val="left"/>
              <w:rPr>
                <w:rFonts w:cs="Arial"/>
                <w:color w:val="000000" w:themeColor="text1"/>
                <w:sz w:val="18"/>
                <w:szCs w:val="18"/>
                <w:lang w:val="en-GB"/>
              </w:rPr>
            </w:pPr>
          </w:p>
        </w:tc>
      </w:tr>
      <w:tr w:rsidR="00E57078" w:rsidRPr="00EB0239" w:rsidTr="00D16609">
        <w:trPr>
          <w:trHeight w:val="559"/>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EB0239" w:rsidRDefault="00E57078" w:rsidP="00E57078">
            <w:pPr>
              <w:pStyle w:val="titregris"/>
              <w:framePr w:hSpace="0" w:wrap="auto" w:vAnchor="margin" w:hAnchor="text" w:xAlign="left" w:yAlign="inline"/>
              <w:rPr>
                <w:b w:val="0"/>
                <w:sz w:val="18"/>
                <w:szCs w:val="18"/>
              </w:rPr>
            </w:pPr>
            <w:r w:rsidRPr="00EB0239">
              <w:rPr>
                <w:color w:val="FF0000"/>
                <w:sz w:val="18"/>
                <w:szCs w:val="18"/>
              </w:rPr>
              <w:t>9.</w:t>
            </w:r>
            <w:r w:rsidRPr="00EB0239">
              <w:rPr>
                <w:sz w:val="18"/>
                <w:szCs w:val="18"/>
              </w:rPr>
              <w:t xml:space="preserve">  Management Approval </w:t>
            </w:r>
            <w:r w:rsidRPr="00EB0239">
              <w:rPr>
                <w:b w:val="0"/>
                <w:sz w:val="18"/>
                <w:szCs w:val="18"/>
              </w:rPr>
              <w:t>–</w:t>
            </w:r>
            <w:r w:rsidRPr="00EB0239">
              <w:rPr>
                <w:sz w:val="18"/>
                <w:szCs w:val="18"/>
              </w:rPr>
              <w:t xml:space="preserve"> </w:t>
            </w:r>
            <w:r w:rsidRPr="00EB0239">
              <w:rPr>
                <w:b w:val="0"/>
                <w:sz w:val="18"/>
                <w:szCs w:val="18"/>
              </w:rPr>
              <w:t>To be completed by document owner</w:t>
            </w:r>
          </w:p>
        </w:tc>
      </w:tr>
      <w:tr w:rsidR="00E57078" w:rsidRPr="00EB0239" w:rsidTr="008933E6">
        <w:trPr>
          <w:trHeight w:val="620"/>
        </w:trPr>
        <w:tc>
          <w:tcPr>
            <w:tcW w:w="10458" w:type="dxa"/>
            <w:gridSpan w:val="3"/>
            <w:tcBorders>
              <w:top w:val="nil"/>
              <w:left w:val="single" w:sz="2" w:space="0" w:color="auto"/>
              <w:bottom w:val="single" w:sz="4" w:space="0" w:color="auto"/>
              <w:right w:val="single" w:sz="4" w:space="0" w:color="auto"/>
            </w:tcBorders>
          </w:tcPr>
          <w:p w:rsidR="00E57078" w:rsidRPr="00EB0239" w:rsidRDefault="00E57078" w:rsidP="00353228">
            <w:pPr>
              <w:spacing w:before="40"/>
              <w:jc w:val="left"/>
              <w:rPr>
                <w:rFonts w:cs="Arial"/>
                <w:color w:val="000000" w:themeColor="text1"/>
                <w:sz w:val="18"/>
                <w:szCs w:val="18"/>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EB0239" w:rsidTr="00E57078">
              <w:tc>
                <w:tcPr>
                  <w:tcW w:w="2122" w:type="dxa"/>
                </w:tcPr>
                <w:p w:rsidR="00E57078" w:rsidRPr="00EB0239" w:rsidRDefault="00E57078" w:rsidP="00432AE0">
                  <w:pPr>
                    <w:framePr w:hSpace="180" w:wrap="around" w:vAnchor="text" w:hAnchor="margin" w:xAlign="center" w:y="192"/>
                    <w:spacing w:before="40"/>
                    <w:jc w:val="left"/>
                    <w:rPr>
                      <w:rFonts w:cs="Arial"/>
                      <w:color w:val="000000" w:themeColor="text1"/>
                      <w:sz w:val="18"/>
                      <w:szCs w:val="18"/>
                      <w:lang w:val="en-GB"/>
                    </w:rPr>
                  </w:pPr>
                  <w:r w:rsidRPr="00EB0239">
                    <w:rPr>
                      <w:rFonts w:cs="Arial"/>
                      <w:color w:val="000000" w:themeColor="text1"/>
                      <w:sz w:val="18"/>
                      <w:szCs w:val="18"/>
                      <w:lang w:val="en-GB"/>
                    </w:rPr>
                    <w:t>Version</w:t>
                  </w:r>
                </w:p>
              </w:tc>
              <w:tc>
                <w:tcPr>
                  <w:tcW w:w="2991" w:type="dxa"/>
                </w:tcPr>
                <w:p w:rsidR="00E57078" w:rsidRPr="00EB0239" w:rsidRDefault="00AD4F59" w:rsidP="00432AE0">
                  <w:pPr>
                    <w:framePr w:hSpace="180" w:wrap="around" w:vAnchor="text" w:hAnchor="margin" w:xAlign="center" w:y="192"/>
                    <w:spacing w:before="40"/>
                    <w:jc w:val="left"/>
                    <w:rPr>
                      <w:rFonts w:cs="Arial"/>
                      <w:color w:val="000000" w:themeColor="text1"/>
                      <w:sz w:val="18"/>
                      <w:szCs w:val="18"/>
                      <w:lang w:val="en-GB"/>
                    </w:rPr>
                  </w:pPr>
                  <w:r w:rsidRPr="00EB0239">
                    <w:rPr>
                      <w:rFonts w:cs="Arial"/>
                      <w:color w:val="000000" w:themeColor="text1"/>
                      <w:sz w:val="18"/>
                      <w:szCs w:val="18"/>
                      <w:lang w:val="en-GB"/>
                    </w:rPr>
                    <w:t>1.0</w:t>
                  </w:r>
                </w:p>
              </w:tc>
              <w:tc>
                <w:tcPr>
                  <w:tcW w:w="2557" w:type="dxa"/>
                </w:tcPr>
                <w:p w:rsidR="00E57078" w:rsidRPr="00EB0239" w:rsidRDefault="00E57078" w:rsidP="00432AE0">
                  <w:pPr>
                    <w:framePr w:hSpace="180" w:wrap="around" w:vAnchor="text" w:hAnchor="margin" w:xAlign="center" w:y="192"/>
                    <w:spacing w:before="40"/>
                    <w:jc w:val="left"/>
                    <w:rPr>
                      <w:rFonts w:cs="Arial"/>
                      <w:color w:val="000000" w:themeColor="text1"/>
                      <w:sz w:val="18"/>
                      <w:szCs w:val="18"/>
                      <w:lang w:val="en-GB"/>
                    </w:rPr>
                  </w:pPr>
                  <w:r w:rsidRPr="00EB0239">
                    <w:rPr>
                      <w:rFonts w:cs="Arial"/>
                      <w:color w:val="000000" w:themeColor="text1"/>
                      <w:sz w:val="18"/>
                      <w:szCs w:val="18"/>
                      <w:lang w:val="en-GB"/>
                    </w:rPr>
                    <w:t>Date</w:t>
                  </w:r>
                </w:p>
              </w:tc>
              <w:tc>
                <w:tcPr>
                  <w:tcW w:w="2557" w:type="dxa"/>
                </w:tcPr>
                <w:p w:rsidR="00E57078" w:rsidRPr="00EB0239" w:rsidRDefault="00214B57" w:rsidP="00432AE0">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25</w:t>
                  </w:r>
                  <w:r w:rsidRPr="00214B57">
                    <w:rPr>
                      <w:rFonts w:cs="Arial"/>
                      <w:color w:val="000000" w:themeColor="text1"/>
                      <w:sz w:val="18"/>
                      <w:szCs w:val="18"/>
                      <w:vertAlign w:val="superscript"/>
                      <w:lang w:val="en-GB"/>
                    </w:rPr>
                    <w:t>th</w:t>
                  </w:r>
                  <w:r>
                    <w:rPr>
                      <w:rFonts w:cs="Arial"/>
                      <w:color w:val="000000" w:themeColor="text1"/>
                      <w:sz w:val="18"/>
                      <w:szCs w:val="18"/>
                      <w:lang w:val="en-GB"/>
                    </w:rPr>
                    <w:t xml:space="preserve"> May</w:t>
                  </w:r>
                  <w:r w:rsidR="008933E6">
                    <w:rPr>
                      <w:rFonts w:cs="Arial"/>
                      <w:color w:val="000000" w:themeColor="text1"/>
                      <w:sz w:val="18"/>
                      <w:szCs w:val="18"/>
                      <w:lang w:val="en-GB"/>
                    </w:rPr>
                    <w:t xml:space="preserve"> 2017</w:t>
                  </w:r>
                </w:p>
              </w:tc>
            </w:tr>
            <w:tr w:rsidR="00E57078" w:rsidRPr="00EB0239" w:rsidTr="00E57078">
              <w:tc>
                <w:tcPr>
                  <w:tcW w:w="2122" w:type="dxa"/>
                </w:tcPr>
                <w:p w:rsidR="00E57078" w:rsidRPr="00EB0239" w:rsidRDefault="00E57078" w:rsidP="00432AE0">
                  <w:pPr>
                    <w:framePr w:hSpace="180" w:wrap="around" w:vAnchor="text" w:hAnchor="margin" w:xAlign="center" w:y="192"/>
                    <w:spacing w:before="40"/>
                    <w:jc w:val="left"/>
                    <w:rPr>
                      <w:rFonts w:cs="Arial"/>
                      <w:color w:val="000000" w:themeColor="text1"/>
                      <w:sz w:val="18"/>
                      <w:szCs w:val="18"/>
                      <w:lang w:val="en-GB"/>
                    </w:rPr>
                  </w:pPr>
                  <w:r w:rsidRPr="00EB0239">
                    <w:rPr>
                      <w:rFonts w:cs="Arial"/>
                      <w:color w:val="000000" w:themeColor="text1"/>
                      <w:sz w:val="18"/>
                      <w:szCs w:val="18"/>
                      <w:lang w:val="en-GB"/>
                    </w:rPr>
                    <w:t>Document Owner</w:t>
                  </w:r>
                </w:p>
              </w:tc>
              <w:tc>
                <w:tcPr>
                  <w:tcW w:w="8105" w:type="dxa"/>
                  <w:gridSpan w:val="3"/>
                </w:tcPr>
                <w:p w:rsidR="00E57078" w:rsidRPr="00EB0239" w:rsidRDefault="00214B57" w:rsidP="00D1406E">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J</w:t>
                  </w:r>
                  <w:r w:rsidR="00D1406E">
                    <w:rPr>
                      <w:rFonts w:cs="Arial"/>
                      <w:color w:val="000000" w:themeColor="text1"/>
                      <w:sz w:val="18"/>
                      <w:szCs w:val="18"/>
                      <w:lang w:val="en-GB"/>
                    </w:rPr>
                    <w:t>P</w:t>
                  </w:r>
                  <w:bookmarkStart w:id="0" w:name="_GoBack"/>
                  <w:bookmarkEnd w:id="0"/>
                </w:p>
              </w:tc>
            </w:tr>
          </w:tbl>
          <w:p w:rsidR="00E57078" w:rsidRPr="00EB0239" w:rsidRDefault="00E57078" w:rsidP="00353228">
            <w:pPr>
              <w:spacing w:before="40"/>
              <w:ind w:left="720"/>
              <w:jc w:val="left"/>
              <w:rPr>
                <w:rFonts w:cs="Arial"/>
                <w:color w:val="000000" w:themeColor="text1"/>
                <w:sz w:val="18"/>
                <w:szCs w:val="18"/>
                <w:lang w:val="en-GB"/>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pt;height:9.8pt" o:bullet="t">
        <v:imagedata r:id="rId1" o:title="carre-rouge"/>
      </v:shape>
    </w:pict>
  </w:numPicBullet>
  <w:abstractNum w:abstractNumId="0">
    <w:nsid w:val="02D96681"/>
    <w:multiLevelType w:val="hybridMultilevel"/>
    <w:tmpl w:val="D36EE3D8"/>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824F70"/>
    <w:multiLevelType w:val="hybridMultilevel"/>
    <w:tmpl w:val="A31E2AC0"/>
    <w:lvl w:ilvl="0" w:tplc="04090005">
      <w:start w:val="1"/>
      <w:numFmt w:val="bullet"/>
      <w:lvlText w:val=""/>
      <w:lvlJc w:val="left"/>
      <w:pPr>
        <w:ind w:left="720" w:hanging="360"/>
      </w:pPr>
      <w:rPr>
        <w:rFonts w:ascii="Wingdings" w:hAnsi="Wingdings" w:hint="default"/>
        <w:color w:val="FF0000"/>
        <w:sz w:val="16"/>
      </w:rPr>
    </w:lvl>
    <w:lvl w:ilvl="1" w:tplc="6EFA0AFE">
      <w:start w:val="1"/>
      <w:numFmt w:val="bullet"/>
      <w:lvlText w:val=""/>
      <w:lvlPicBulletId w:val="0"/>
      <w:lvlJc w:val="left"/>
      <w:pPr>
        <w:ind w:left="1440" w:hanging="360"/>
      </w:pPr>
      <w:rPr>
        <w:rFonts w:ascii="Symbol" w:hAnsi="Symbol" w:hint="default"/>
        <w:color w:val="C60009"/>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AA3A67"/>
    <w:multiLevelType w:val="hybridMultilevel"/>
    <w:tmpl w:val="9A005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BA7DFE"/>
    <w:multiLevelType w:val="hybridMultilevel"/>
    <w:tmpl w:val="A87AB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32B5BF9"/>
    <w:multiLevelType w:val="hybridMultilevel"/>
    <w:tmpl w:val="469E8050"/>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nsid w:val="2F8F3D7B"/>
    <w:multiLevelType w:val="hybridMultilevel"/>
    <w:tmpl w:val="B6DEF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12B0177"/>
    <w:multiLevelType w:val="hybridMultilevel"/>
    <w:tmpl w:val="ADFAE2E0"/>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PicBulletId w:val="0"/>
      <w:lvlJc w:val="left"/>
      <w:pPr>
        <w:ind w:left="1440" w:hanging="360"/>
      </w:pPr>
      <w:rPr>
        <w:rFonts w:ascii="Arial" w:hAnsi="Arial" w:hint="default"/>
        <w:color w:val="FF0000"/>
        <w:sz w:val="16"/>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nsid w:val="3CCF213E"/>
    <w:multiLevelType w:val="hybridMultilevel"/>
    <w:tmpl w:val="DCA2E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065188D"/>
    <w:multiLevelType w:val="hybridMultilevel"/>
    <w:tmpl w:val="3732E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FF42E9"/>
    <w:multiLevelType w:val="hybridMultilevel"/>
    <w:tmpl w:val="27A074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A19312E"/>
    <w:multiLevelType w:val="hybridMultilevel"/>
    <w:tmpl w:val="E884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F6339"/>
    <w:multiLevelType w:val="hybridMultilevel"/>
    <w:tmpl w:val="8FAE9BB0"/>
    <w:lvl w:ilvl="0" w:tplc="04090005">
      <w:start w:val="1"/>
      <w:numFmt w:val="bullet"/>
      <w:lvlText w:val=""/>
      <w:lvlJc w:val="left"/>
      <w:pPr>
        <w:ind w:left="720" w:hanging="360"/>
      </w:pPr>
      <w:rPr>
        <w:rFonts w:ascii="Wingdings" w:hAnsi="Wingdings" w:hint="default"/>
        <w:color w:val="FF0000"/>
        <w:sz w:val="16"/>
      </w:rPr>
    </w:lvl>
    <w:lvl w:ilvl="1" w:tplc="6EFA0AFE">
      <w:start w:val="1"/>
      <w:numFmt w:val="bullet"/>
      <w:lvlText w:val=""/>
      <w:lvlPicBulletId w:val="0"/>
      <w:lvlJc w:val="left"/>
      <w:pPr>
        <w:ind w:left="1440" w:hanging="360"/>
      </w:pPr>
      <w:rPr>
        <w:rFonts w:ascii="Symbol" w:hAnsi="Symbol" w:hint="default"/>
        <w:color w:val="C60009"/>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1"/>
  </w:num>
  <w:num w:numId="3">
    <w:abstractNumId w:val="3"/>
  </w:num>
  <w:num w:numId="4">
    <w:abstractNumId w:val="18"/>
  </w:num>
  <w:num w:numId="5">
    <w:abstractNumId w:val="10"/>
  </w:num>
  <w:num w:numId="6">
    <w:abstractNumId w:val="5"/>
  </w:num>
  <w:num w:numId="7">
    <w:abstractNumId w:val="22"/>
  </w:num>
  <w:num w:numId="8">
    <w:abstractNumId w:val="13"/>
  </w:num>
  <w:num w:numId="9">
    <w:abstractNumId w:val="26"/>
  </w:num>
  <w:num w:numId="10">
    <w:abstractNumId w:val="27"/>
  </w:num>
  <w:num w:numId="11">
    <w:abstractNumId w:val="17"/>
  </w:num>
  <w:num w:numId="12">
    <w:abstractNumId w:val="0"/>
  </w:num>
  <w:num w:numId="13">
    <w:abstractNumId w:val="23"/>
  </w:num>
  <w:num w:numId="14">
    <w:abstractNumId w:val="9"/>
  </w:num>
  <w:num w:numId="15">
    <w:abstractNumId w:val="24"/>
  </w:num>
  <w:num w:numId="16">
    <w:abstractNumId w:val="25"/>
  </w:num>
  <w:num w:numId="17">
    <w:abstractNumId w:val="20"/>
  </w:num>
  <w:num w:numId="18">
    <w:abstractNumId w:val="0"/>
  </w:num>
  <w:num w:numId="19">
    <w:abstractNumId w:val="1"/>
  </w:num>
  <w:num w:numId="20">
    <w:abstractNumId w:val="0"/>
  </w:num>
  <w:num w:numId="21">
    <w:abstractNumId w:val="0"/>
  </w:num>
  <w:num w:numId="22">
    <w:abstractNumId w:val="28"/>
  </w:num>
  <w:num w:numId="23">
    <w:abstractNumId w:val="0"/>
  </w:num>
  <w:num w:numId="24">
    <w:abstractNumId w:val="2"/>
  </w:num>
  <w:num w:numId="25">
    <w:abstractNumId w:val="12"/>
  </w:num>
  <w:num w:numId="26">
    <w:abstractNumId w:val="0"/>
  </w:num>
  <w:num w:numId="27">
    <w:abstractNumId w:val="0"/>
  </w:num>
  <w:num w:numId="28">
    <w:abstractNumId w:val="8"/>
  </w:num>
  <w:num w:numId="29">
    <w:abstractNumId w:val="4"/>
  </w:num>
  <w:num w:numId="30">
    <w:abstractNumId w:val="11"/>
  </w:num>
  <w:num w:numId="31">
    <w:abstractNumId w:val="16"/>
  </w:num>
  <w:num w:numId="32">
    <w:abstractNumId w:val="19"/>
  </w:num>
  <w:num w:numId="33">
    <w:abstractNumId w:val="15"/>
  </w:num>
  <w:num w:numId="34">
    <w:abstractNumId w:val="6"/>
  </w:num>
  <w:num w:numId="35">
    <w:abstractNumId w:val="0"/>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16096"/>
    <w:rsid w:val="00023BCF"/>
    <w:rsid w:val="000E3EF7"/>
    <w:rsid w:val="00104BDE"/>
    <w:rsid w:val="00126166"/>
    <w:rsid w:val="00144E5D"/>
    <w:rsid w:val="001E384D"/>
    <w:rsid w:val="001F1F6A"/>
    <w:rsid w:val="001F62F7"/>
    <w:rsid w:val="00214B57"/>
    <w:rsid w:val="00243109"/>
    <w:rsid w:val="00243E39"/>
    <w:rsid w:val="00265D8B"/>
    <w:rsid w:val="00293E5D"/>
    <w:rsid w:val="002B1DC6"/>
    <w:rsid w:val="003279CF"/>
    <w:rsid w:val="0033100D"/>
    <w:rsid w:val="00366A73"/>
    <w:rsid w:val="004238D8"/>
    <w:rsid w:val="00424476"/>
    <w:rsid w:val="004329B6"/>
    <w:rsid w:val="00432AE0"/>
    <w:rsid w:val="00470A3F"/>
    <w:rsid w:val="004B2221"/>
    <w:rsid w:val="004D170A"/>
    <w:rsid w:val="00520545"/>
    <w:rsid w:val="005904E5"/>
    <w:rsid w:val="005A7533"/>
    <w:rsid w:val="005E0FDA"/>
    <w:rsid w:val="005E5B63"/>
    <w:rsid w:val="006075AA"/>
    <w:rsid w:val="00613392"/>
    <w:rsid w:val="00616B0B"/>
    <w:rsid w:val="00646B79"/>
    <w:rsid w:val="00656519"/>
    <w:rsid w:val="0066302B"/>
    <w:rsid w:val="00674674"/>
    <w:rsid w:val="006802C0"/>
    <w:rsid w:val="006C2AA8"/>
    <w:rsid w:val="00725B48"/>
    <w:rsid w:val="00745A24"/>
    <w:rsid w:val="007622C4"/>
    <w:rsid w:val="007B35DB"/>
    <w:rsid w:val="007C6900"/>
    <w:rsid w:val="007F602D"/>
    <w:rsid w:val="00804E07"/>
    <w:rsid w:val="008933E6"/>
    <w:rsid w:val="00896628"/>
    <w:rsid w:val="008B64DE"/>
    <w:rsid w:val="008D1A2B"/>
    <w:rsid w:val="008E2DD4"/>
    <w:rsid w:val="00A37146"/>
    <w:rsid w:val="00A55258"/>
    <w:rsid w:val="00AD1DEC"/>
    <w:rsid w:val="00AD4F59"/>
    <w:rsid w:val="00B20F79"/>
    <w:rsid w:val="00B70457"/>
    <w:rsid w:val="00BB199C"/>
    <w:rsid w:val="00BE78C2"/>
    <w:rsid w:val="00BF283E"/>
    <w:rsid w:val="00BF4D80"/>
    <w:rsid w:val="00C22530"/>
    <w:rsid w:val="00C4467B"/>
    <w:rsid w:val="00C4695A"/>
    <w:rsid w:val="00C61430"/>
    <w:rsid w:val="00CA6303"/>
    <w:rsid w:val="00CB5CFE"/>
    <w:rsid w:val="00CB67CD"/>
    <w:rsid w:val="00CC0297"/>
    <w:rsid w:val="00CC2929"/>
    <w:rsid w:val="00D1406E"/>
    <w:rsid w:val="00D16609"/>
    <w:rsid w:val="00D65B9D"/>
    <w:rsid w:val="00D87554"/>
    <w:rsid w:val="00D949FB"/>
    <w:rsid w:val="00DE3A3E"/>
    <w:rsid w:val="00DE5E49"/>
    <w:rsid w:val="00E03E2C"/>
    <w:rsid w:val="00E12B3F"/>
    <w:rsid w:val="00E31AA0"/>
    <w:rsid w:val="00E33C91"/>
    <w:rsid w:val="00E57078"/>
    <w:rsid w:val="00E60002"/>
    <w:rsid w:val="00E70392"/>
    <w:rsid w:val="00E86121"/>
    <w:rsid w:val="00EA155B"/>
    <w:rsid w:val="00EA3990"/>
    <w:rsid w:val="00EA4C16"/>
    <w:rsid w:val="00EA5822"/>
    <w:rsid w:val="00EB0239"/>
    <w:rsid w:val="00EF6ED7"/>
    <w:rsid w:val="00F1046F"/>
    <w:rsid w:val="00F479E6"/>
    <w:rsid w:val="00FA1A0A"/>
    <w:rsid w:val="00FC0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BE78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E78C2"/>
    <w:rPr>
      <w:rFonts w:asciiTheme="majorHAnsi" w:eastAsiaTheme="majorEastAsia" w:hAnsiTheme="majorHAnsi" w:cstheme="majorBidi"/>
      <w:b/>
      <w:bCs/>
      <w:color w:val="4F81BD" w:themeColor="accent1"/>
      <w:sz w:val="20"/>
      <w:szCs w:val="24"/>
      <w:lang w:val="en-US" w:eastAsia="fr-FR"/>
    </w:rPr>
  </w:style>
  <w:style w:type="paragraph" w:customStyle="1" w:styleId="Bulletpoints">
    <w:name w:val="Bullet points"/>
    <w:basedOn w:val="Normal"/>
    <w:qFormat/>
    <w:rsid w:val="00243109"/>
    <w:pPr>
      <w:numPr>
        <w:numId w:val="29"/>
      </w:numPr>
      <w:autoSpaceDE w:val="0"/>
      <w:autoSpaceDN w:val="0"/>
      <w:adjustRightInd w:val="0"/>
      <w:spacing w:after="60"/>
      <w:contextualSpacing/>
      <w:jc w:val="left"/>
    </w:pPr>
    <w:rPr>
      <w:rFonts w:cs="Arial"/>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BE78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E78C2"/>
    <w:rPr>
      <w:rFonts w:asciiTheme="majorHAnsi" w:eastAsiaTheme="majorEastAsia" w:hAnsiTheme="majorHAnsi" w:cstheme="majorBidi"/>
      <w:b/>
      <w:bCs/>
      <w:color w:val="4F81BD" w:themeColor="accent1"/>
      <w:sz w:val="20"/>
      <w:szCs w:val="24"/>
      <w:lang w:val="en-US" w:eastAsia="fr-FR"/>
    </w:rPr>
  </w:style>
  <w:style w:type="paragraph" w:customStyle="1" w:styleId="Bulletpoints">
    <w:name w:val="Bullet points"/>
    <w:basedOn w:val="Normal"/>
    <w:qFormat/>
    <w:rsid w:val="00243109"/>
    <w:pPr>
      <w:numPr>
        <w:numId w:val="29"/>
      </w:numPr>
      <w:autoSpaceDE w:val="0"/>
      <w:autoSpaceDN w:val="0"/>
      <w:adjustRightInd w:val="0"/>
      <w:spacing w:after="60"/>
      <w:contextualSpacing/>
      <w:jc w:val="left"/>
    </w:pPr>
    <w:rPr>
      <w:rFonts w:cs="Arial"/>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4666469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D1CBAA-C466-4126-8608-046F342EFA5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B0144D8-C144-4812-B722-A26E71E4A88B}">
      <dgm:prSet phldrT="[Text]" custT="1"/>
      <dgm:spPr/>
      <dgm:t>
        <a:bodyPr/>
        <a:lstStyle/>
        <a:p>
          <a:r>
            <a:rPr lang="en-GB" sz="1000">
              <a:solidFill>
                <a:sysClr val="windowText" lastClr="000000"/>
              </a:solidFill>
            </a:rPr>
            <a:t>Head of Compliance</a:t>
          </a:r>
        </a:p>
      </dgm:t>
    </dgm:pt>
    <dgm:pt modelId="{FD646479-0EA7-495E-97D2-9AAF65168B87}" type="parTrans" cxnId="{0DF35B1C-7CBF-425C-8DB8-093F4AAE65A0}">
      <dgm:prSet/>
      <dgm:spPr/>
      <dgm:t>
        <a:bodyPr/>
        <a:lstStyle/>
        <a:p>
          <a:endParaRPr lang="en-GB"/>
        </a:p>
      </dgm:t>
    </dgm:pt>
    <dgm:pt modelId="{D263C88C-2C7C-4CF3-A273-4C014D786AC4}" type="sibTrans" cxnId="{0DF35B1C-7CBF-425C-8DB8-093F4AAE65A0}">
      <dgm:prSet/>
      <dgm:spPr/>
      <dgm:t>
        <a:bodyPr/>
        <a:lstStyle/>
        <a:p>
          <a:endParaRPr lang="en-GB"/>
        </a:p>
      </dgm:t>
    </dgm:pt>
    <dgm:pt modelId="{0818524B-CE3C-4A01-B16F-541850459884}">
      <dgm:prSet phldrT="[Text]" custT="1"/>
      <dgm:spPr/>
      <dgm:t>
        <a:bodyPr/>
        <a:lstStyle/>
        <a:p>
          <a:r>
            <a:rPr lang="en-GB" sz="1000">
              <a:solidFill>
                <a:sysClr val="windowText" lastClr="000000"/>
              </a:solidFill>
            </a:rPr>
            <a:t>Technical Manager</a:t>
          </a:r>
        </a:p>
      </dgm:t>
    </dgm:pt>
    <dgm:pt modelId="{4437ECB3-36D2-4AC4-BD12-239C705E2C5F}" type="sibTrans" cxnId="{38AFA764-5245-4D53-92C2-B181F02454BC}">
      <dgm:prSet/>
      <dgm:spPr/>
      <dgm:t>
        <a:bodyPr/>
        <a:lstStyle/>
        <a:p>
          <a:endParaRPr lang="en-GB"/>
        </a:p>
      </dgm:t>
    </dgm:pt>
    <dgm:pt modelId="{073A646F-AEC7-43D3-AA88-F0BD7FEB82C4}" type="parTrans" cxnId="{38AFA764-5245-4D53-92C2-B181F02454BC}">
      <dgm:prSet/>
      <dgm:spPr/>
      <dgm:t>
        <a:bodyPr/>
        <a:lstStyle/>
        <a:p>
          <a:endParaRPr lang="en-GB"/>
        </a:p>
      </dgm:t>
    </dgm:pt>
    <dgm:pt modelId="{A32E369C-DB0E-415B-ABEA-A6ECB71D389D}">
      <dgm:prSet phldrT="[Text]" custT="1"/>
      <dgm:spPr/>
      <dgm:t>
        <a:bodyPr/>
        <a:lstStyle/>
        <a:p>
          <a:r>
            <a:rPr lang="en-GB" sz="1000">
              <a:solidFill>
                <a:sysClr val="windowText" lastClr="000000"/>
              </a:solidFill>
            </a:rPr>
            <a:t>QSE Specialist</a:t>
          </a:r>
        </a:p>
      </dgm:t>
    </dgm:pt>
    <dgm:pt modelId="{7258EFCB-4EBD-43D3-BF18-928BE3CFF7BA}" type="sibTrans" cxnId="{D72E4F61-B501-4660-90D4-7635A1E04A2E}">
      <dgm:prSet/>
      <dgm:spPr/>
      <dgm:t>
        <a:bodyPr/>
        <a:lstStyle/>
        <a:p>
          <a:endParaRPr lang="en-GB"/>
        </a:p>
      </dgm:t>
    </dgm:pt>
    <dgm:pt modelId="{EA271584-0501-4A56-9C4C-F4392A540AA8}" type="parTrans" cxnId="{D72E4F61-B501-4660-90D4-7635A1E04A2E}">
      <dgm:prSet/>
      <dgm:spPr/>
      <dgm:t>
        <a:bodyPr/>
        <a:lstStyle/>
        <a:p>
          <a:endParaRPr lang="en-GB"/>
        </a:p>
      </dgm:t>
    </dgm:pt>
    <dgm:pt modelId="{A5BAFAD8-8616-462F-8621-FF015B8437B9}">
      <dgm:prSet phldrT="[Text]" custT="1"/>
      <dgm:spPr/>
      <dgm:t>
        <a:bodyPr/>
        <a:lstStyle/>
        <a:p>
          <a:r>
            <a:rPr lang="en-GB" sz="1000">
              <a:solidFill>
                <a:sysClr val="windowText" lastClr="000000"/>
              </a:solidFill>
            </a:rPr>
            <a:t>QSE Manager</a:t>
          </a:r>
        </a:p>
      </dgm:t>
    </dgm:pt>
    <dgm:pt modelId="{4ABEE96C-A14E-4BD6-82CC-2A1EF427C9E3}" type="sibTrans" cxnId="{BBA71F22-1747-41AA-BB5A-D0E9311536D3}">
      <dgm:prSet/>
      <dgm:spPr/>
      <dgm:t>
        <a:bodyPr/>
        <a:lstStyle/>
        <a:p>
          <a:endParaRPr lang="en-GB"/>
        </a:p>
      </dgm:t>
    </dgm:pt>
    <dgm:pt modelId="{69AE8D64-2AF2-43DC-B723-382CBBB8D35F}" type="parTrans" cxnId="{BBA71F22-1747-41AA-BB5A-D0E9311536D3}">
      <dgm:prSet/>
      <dgm:spPr/>
      <dgm:t>
        <a:bodyPr/>
        <a:lstStyle/>
        <a:p>
          <a:endParaRPr lang="en-GB"/>
        </a:p>
      </dgm:t>
    </dgm:pt>
    <dgm:pt modelId="{0A261A10-AF31-47B5-AF9C-A4FFCBEDE9D5}">
      <dgm:prSet custT="1"/>
      <dgm:spPr/>
      <dgm:t>
        <a:bodyPr/>
        <a:lstStyle/>
        <a:p>
          <a:r>
            <a:rPr lang="en-GB" sz="1000">
              <a:solidFill>
                <a:sysClr val="windowText" lastClr="000000"/>
              </a:solidFill>
            </a:rPr>
            <a:t>QSE Co-ordinator</a:t>
          </a:r>
        </a:p>
      </dgm:t>
    </dgm:pt>
    <dgm:pt modelId="{005E6E5A-C933-4265-8298-6F1B1EAEA122}" type="parTrans" cxnId="{AF1E8388-629C-4209-8491-ECF22FF38AA6}">
      <dgm:prSet/>
      <dgm:spPr/>
      <dgm:t>
        <a:bodyPr/>
        <a:lstStyle/>
        <a:p>
          <a:endParaRPr lang="en-GB"/>
        </a:p>
      </dgm:t>
    </dgm:pt>
    <dgm:pt modelId="{545B53CB-0F24-48A1-926D-5B36FD0F5F47}" type="sibTrans" cxnId="{AF1E8388-629C-4209-8491-ECF22FF38AA6}">
      <dgm:prSet/>
      <dgm:spPr/>
      <dgm:t>
        <a:bodyPr/>
        <a:lstStyle/>
        <a:p>
          <a:endParaRPr lang="en-GB"/>
        </a:p>
      </dgm:t>
    </dgm:pt>
    <dgm:pt modelId="{98E11D60-0D39-4B1F-A3CD-8FA4A584613F}" type="pres">
      <dgm:prSet presAssocID="{E2D1CBAA-C466-4126-8608-046F342EFA55}" presName="hierChild1" presStyleCnt="0">
        <dgm:presLayoutVars>
          <dgm:orgChart val="1"/>
          <dgm:chPref val="1"/>
          <dgm:dir/>
          <dgm:animOne val="branch"/>
          <dgm:animLvl val="lvl"/>
          <dgm:resizeHandles/>
        </dgm:presLayoutVars>
      </dgm:prSet>
      <dgm:spPr/>
      <dgm:t>
        <a:bodyPr/>
        <a:lstStyle/>
        <a:p>
          <a:endParaRPr lang="en-GB"/>
        </a:p>
      </dgm:t>
    </dgm:pt>
    <dgm:pt modelId="{40359ACD-257C-4CF5-BA8E-1F73FC1B1545}" type="pres">
      <dgm:prSet presAssocID="{AB0144D8-C144-4812-B722-A26E71E4A88B}" presName="hierRoot1" presStyleCnt="0">
        <dgm:presLayoutVars>
          <dgm:hierBranch val="init"/>
        </dgm:presLayoutVars>
      </dgm:prSet>
      <dgm:spPr/>
    </dgm:pt>
    <dgm:pt modelId="{137E89C8-2537-486C-BFBA-85DB288DE860}" type="pres">
      <dgm:prSet presAssocID="{AB0144D8-C144-4812-B722-A26E71E4A88B}" presName="rootComposite1" presStyleCnt="0"/>
      <dgm:spPr/>
    </dgm:pt>
    <dgm:pt modelId="{C1973F12-0379-4322-B708-196917EC2CF3}" type="pres">
      <dgm:prSet presAssocID="{AB0144D8-C144-4812-B722-A26E71E4A88B}" presName="rootText1" presStyleLbl="node0" presStyleIdx="0" presStyleCnt="1">
        <dgm:presLayoutVars>
          <dgm:chPref val="3"/>
        </dgm:presLayoutVars>
      </dgm:prSet>
      <dgm:spPr/>
      <dgm:t>
        <a:bodyPr/>
        <a:lstStyle/>
        <a:p>
          <a:endParaRPr lang="en-GB"/>
        </a:p>
      </dgm:t>
    </dgm:pt>
    <dgm:pt modelId="{EC9D2003-2158-4141-9D1F-F7F7C56858B2}" type="pres">
      <dgm:prSet presAssocID="{AB0144D8-C144-4812-B722-A26E71E4A88B}" presName="rootConnector1" presStyleLbl="node1" presStyleIdx="0" presStyleCnt="0"/>
      <dgm:spPr/>
      <dgm:t>
        <a:bodyPr/>
        <a:lstStyle/>
        <a:p>
          <a:endParaRPr lang="en-GB"/>
        </a:p>
      </dgm:t>
    </dgm:pt>
    <dgm:pt modelId="{7B268FF5-C304-4BE0-B12F-0B0B44DAFAC6}" type="pres">
      <dgm:prSet presAssocID="{AB0144D8-C144-4812-B722-A26E71E4A88B}" presName="hierChild2" presStyleCnt="0"/>
      <dgm:spPr/>
    </dgm:pt>
    <dgm:pt modelId="{43251A2F-9E85-4333-8FBD-440F3036E198}" type="pres">
      <dgm:prSet presAssocID="{69AE8D64-2AF2-43DC-B723-382CBBB8D35F}" presName="Name37" presStyleLbl="parChTrans1D2" presStyleIdx="0" presStyleCnt="3"/>
      <dgm:spPr/>
      <dgm:t>
        <a:bodyPr/>
        <a:lstStyle/>
        <a:p>
          <a:endParaRPr lang="en-GB"/>
        </a:p>
      </dgm:t>
    </dgm:pt>
    <dgm:pt modelId="{A6AEB104-C595-47C8-8D3F-7B7F40ADC19B}" type="pres">
      <dgm:prSet presAssocID="{A5BAFAD8-8616-462F-8621-FF015B8437B9}" presName="hierRoot2" presStyleCnt="0">
        <dgm:presLayoutVars>
          <dgm:hierBranch val="init"/>
        </dgm:presLayoutVars>
      </dgm:prSet>
      <dgm:spPr/>
    </dgm:pt>
    <dgm:pt modelId="{E4F496A8-295A-4DDD-84C5-C864E32D3637}" type="pres">
      <dgm:prSet presAssocID="{A5BAFAD8-8616-462F-8621-FF015B8437B9}" presName="rootComposite" presStyleCnt="0"/>
      <dgm:spPr/>
    </dgm:pt>
    <dgm:pt modelId="{09F4C1A4-98EB-4205-89F9-36BBD3B6CDED}" type="pres">
      <dgm:prSet presAssocID="{A5BAFAD8-8616-462F-8621-FF015B8437B9}" presName="rootText" presStyleLbl="node2" presStyleIdx="0" presStyleCnt="3">
        <dgm:presLayoutVars>
          <dgm:chPref val="3"/>
        </dgm:presLayoutVars>
      </dgm:prSet>
      <dgm:spPr/>
      <dgm:t>
        <a:bodyPr/>
        <a:lstStyle/>
        <a:p>
          <a:endParaRPr lang="en-GB"/>
        </a:p>
      </dgm:t>
    </dgm:pt>
    <dgm:pt modelId="{024E6AFC-47B2-4A61-86AF-2CB0B34B8F4D}" type="pres">
      <dgm:prSet presAssocID="{A5BAFAD8-8616-462F-8621-FF015B8437B9}" presName="rootConnector" presStyleLbl="node2" presStyleIdx="0" presStyleCnt="3"/>
      <dgm:spPr/>
      <dgm:t>
        <a:bodyPr/>
        <a:lstStyle/>
        <a:p>
          <a:endParaRPr lang="en-GB"/>
        </a:p>
      </dgm:t>
    </dgm:pt>
    <dgm:pt modelId="{CBE72697-F019-4B0D-86B5-BD21033FFB77}" type="pres">
      <dgm:prSet presAssocID="{A5BAFAD8-8616-462F-8621-FF015B8437B9}" presName="hierChild4" presStyleCnt="0"/>
      <dgm:spPr/>
    </dgm:pt>
    <dgm:pt modelId="{1C68AC9A-82B3-46D5-9259-35F4CD6609EC}" type="pres">
      <dgm:prSet presAssocID="{005E6E5A-C933-4265-8298-6F1B1EAEA122}" presName="Name37" presStyleLbl="parChTrans1D3" presStyleIdx="0" presStyleCnt="1"/>
      <dgm:spPr/>
      <dgm:t>
        <a:bodyPr/>
        <a:lstStyle/>
        <a:p>
          <a:endParaRPr lang="en-GB"/>
        </a:p>
      </dgm:t>
    </dgm:pt>
    <dgm:pt modelId="{C956461F-EB09-4CCE-AB06-552042889F0B}" type="pres">
      <dgm:prSet presAssocID="{0A261A10-AF31-47B5-AF9C-A4FFCBEDE9D5}" presName="hierRoot2" presStyleCnt="0">
        <dgm:presLayoutVars>
          <dgm:hierBranch val="init"/>
        </dgm:presLayoutVars>
      </dgm:prSet>
      <dgm:spPr/>
    </dgm:pt>
    <dgm:pt modelId="{8EF28984-9168-4603-8F5E-2ADBA74EC913}" type="pres">
      <dgm:prSet presAssocID="{0A261A10-AF31-47B5-AF9C-A4FFCBEDE9D5}" presName="rootComposite" presStyleCnt="0"/>
      <dgm:spPr/>
    </dgm:pt>
    <dgm:pt modelId="{72D69A16-0A88-443C-B8BC-2F59C6AF7E13}" type="pres">
      <dgm:prSet presAssocID="{0A261A10-AF31-47B5-AF9C-A4FFCBEDE9D5}" presName="rootText" presStyleLbl="node3" presStyleIdx="0" presStyleCnt="1">
        <dgm:presLayoutVars>
          <dgm:chPref val="3"/>
        </dgm:presLayoutVars>
      </dgm:prSet>
      <dgm:spPr/>
      <dgm:t>
        <a:bodyPr/>
        <a:lstStyle/>
        <a:p>
          <a:endParaRPr lang="en-GB"/>
        </a:p>
      </dgm:t>
    </dgm:pt>
    <dgm:pt modelId="{C5535F88-227B-4D93-AF00-25CD5B6A0984}" type="pres">
      <dgm:prSet presAssocID="{0A261A10-AF31-47B5-AF9C-A4FFCBEDE9D5}" presName="rootConnector" presStyleLbl="node3" presStyleIdx="0" presStyleCnt="1"/>
      <dgm:spPr/>
      <dgm:t>
        <a:bodyPr/>
        <a:lstStyle/>
        <a:p>
          <a:endParaRPr lang="en-GB"/>
        </a:p>
      </dgm:t>
    </dgm:pt>
    <dgm:pt modelId="{DDD464DF-9775-4069-AE88-639334D0BE87}" type="pres">
      <dgm:prSet presAssocID="{0A261A10-AF31-47B5-AF9C-A4FFCBEDE9D5}" presName="hierChild4" presStyleCnt="0"/>
      <dgm:spPr/>
    </dgm:pt>
    <dgm:pt modelId="{83600CE3-82ED-4224-8091-AD82AAAEFD13}" type="pres">
      <dgm:prSet presAssocID="{0A261A10-AF31-47B5-AF9C-A4FFCBEDE9D5}" presName="hierChild5" presStyleCnt="0"/>
      <dgm:spPr/>
    </dgm:pt>
    <dgm:pt modelId="{F657940B-C1B4-4536-B6AD-7279FE95BA19}" type="pres">
      <dgm:prSet presAssocID="{A5BAFAD8-8616-462F-8621-FF015B8437B9}" presName="hierChild5" presStyleCnt="0"/>
      <dgm:spPr/>
    </dgm:pt>
    <dgm:pt modelId="{F317EA41-C768-489D-A6E9-4C2453E81AE6}" type="pres">
      <dgm:prSet presAssocID="{EA271584-0501-4A56-9C4C-F4392A540AA8}" presName="Name37" presStyleLbl="parChTrans1D2" presStyleIdx="1" presStyleCnt="3"/>
      <dgm:spPr/>
      <dgm:t>
        <a:bodyPr/>
        <a:lstStyle/>
        <a:p>
          <a:endParaRPr lang="en-GB"/>
        </a:p>
      </dgm:t>
    </dgm:pt>
    <dgm:pt modelId="{D2B6B7FE-B0D1-4265-B243-8BBBF11D3198}" type="pres">
      <dgm:prSet presAssocID="{A32E369C-DB0E-415B-ABEA-A6ECB71D389D}" presName="hierRoot2" presStyleCnt="0">
        <dgm:presLayoutVars>
          <dgm:hierBranch val="init"/>
        </dgm:presLayoutVars>
      </dgm:prSet>
      <dgm:spPr/>
    </dgm:pt>
    <dgm:pt modelId="{0F2216A8-B3B9-4B1E-9276-3268976BC495}" type="pres">
      <dgm:prSet presAssocID="{A32E369C-DB0E-415B-ABEA-A6ECB71D389D}" presName="rootComposite" presStyleCnt="0"/>
      <dgm:spPr/>
    </dgm:pt>
    <dgm:pt modelId="{FEF809B9-85BE-46D4-BBD7-9ACA95EA59D9}" type="pres">
      <dgm:prSet presAssocID="{A32E369C-DB0E-415B-ABEA-A6ECB71D389D}" presName="rootText" presStyleLbl="node2" presStyleIdx="1" presStyleCnt="3">
        <dgm:presLayoutVars>
          <dgm:chPref val="3"/>
        </dgm:presLayoutVars>
      </dgm:prSet>
      <dgm:spPr/>
      <dgm:t>
        <a:bodyPr/>
        <a:lstStyle/>
        <a:p>
          <a:endParaRPr lang="en-GB"/>
        </a:p>
      </dgm:t>
    </dgm:pt>
    <dgm:pt modelId="{70CD2F5E-7301-4D1F-BFD7-C8789BFECE03}" type="pres">
      <dgm:prSet presAssocID="{A32E369C-DB0E-415B-ABEA-A6ECB71D389D}" presName="rootConnector" presStyleLbl="node2" presStyleIdx="1" presStyleCnt="3"/>
      <dgm:spPr/>
      <dgm:t>
        <a:bodyPr/>
        <a:lstStyle/>
        <a:p>
          <a:endParaRPr lang="en-GB"/>
        </a:p>
      </dgm:t>
    </dgm:pt>
    <dgm:pt modelId="{0CAFFFA0-B8D2-4482-868C-C295B436B705}" type="pres">
      <dgm:prSet presAssocID="{A32E369C-DB0E-415B-ABEA-A6ECB71D389D}" presName="hierChild4" presStyleCnt="0"/>
      <dgm:spPr/>
    </dgm:pt>
    <dgm:pt modelId="{A3B4ACCF-CD96-4B3B-A7B1-FA67CF538E8F}" type="pres">
      <dgm:prSet presAssocID="{A32E369C-DB0E-415B-ABEA-A6ECB71D389D}" presName="hierChild5" presStyleCnt="0"/>
      <dgm:spPr/>
    </dgm:pt>
    <dgm:pt modelId="{1F93DE11-B8FF-4660-8E04-4E70B2F5F668}" type="pres">
      <dgm:prSet presAssocID="{073A646F-AEC7-43D3-AA88-F0BD7FEB82C4}" presName="Name37" presStyleLbl="parChTrans1D2" presStyleIdx="2" presStyleCnt="3"/>
      <dgm:spPr/>
      <dgm:t>
        <a:bodyPr/>
        <a:lstStyle/>
        <a:p>
          <a:endParaRPr lang="en-GB"/>
        </a:p>
      </dgm:t>
    </dgm:pt>
    <dgm:pt modelId="{5E0AE3B5-F4D8-4C50-A2A0-63F1009FEF96}" type="pres">
      <dgm:prSet presAssocID="{0818524B-CE3C-4A01-B16F-541850459884}" presName="hierRoot2" presStyleCnt="0">
        <dgm:presLayoutVars>
          <dgm:hierBranch val="init"/>
        </dgm:presLayoutVars>
      </dgm:prSet>
      <dgm:spPr/>
    </dgm:pt>
    <dgm:pt modelId="{C5E0C996-6308-4909-A8DD-B369AC061155}" type="pres">
      <dgm:prSet presAssocID="{0818524B-CE3C-4A01-B16F-541850459884}" presName="rootComposite" presStyleCnt="0"/>
      <dgm:spPr/>
    </dgm:pt>
    <dgm:pt modelId="{ACCA7E87-B090-412B-8B15-6130632F8EAD}" type="pres">
      <dgm:prSet presAssocID="{0818524B-CE3C-4A01-B16F-541850459884}" presName="rootText" presStyleLbl="node2" presStyleIdx="2" presStyleCnt="3">
        <dgm:presLayoutVars>
          <dgm:chPref val="3"/>
        </dgm:presLayoutVars>
      </dgm:prSet>
      <dgm:spPr/>
      <dgm:t>
        <a:bodyPr/>
        <a:lstStyle/>
        <a:p>
          <a:endParaRPr lang="en-GB"/>
        </a:p>
      </dgm:t>
    </dgm:pt>
    <dgm:pt modelId="{BA21F893-372B-475D-9E12-1A4753E3CCA1}" type="pres">
      <dgm:prSet presAssocID="{0818524B-CE3C-4A01-B16F-541850459884}" presName="rootConnector" presStyleLbl="node2" presStyleIdx="2" presStyleCnt="3"/>
      <dgm:spPr/>
      <dgm:t>
        <a:bodyPr/>
        <a:lstStyle/>
        <a:p>
          <a:endParaRPr lang="en-GB"/>
        </a:p>
      </dgm:t>
    </dgm:pt>
    <dgm:pt modelId="{F3673741-BDC6-43CD-BD4F-A2A2A2DB4F35}" type="pres">
      <dgm:prSet presAssocID="{0818524B-CE3C-4A01-B16F-541850459884}" presName="hierChild4" presStyleCnt="0"/>
      <dgm:spPr/>
    </dgm:pt>
    <dgm:pt modelId="{4C86897D-BDA4-4E56-B782-50715F595DE2}" type="pres">
      <dgm:prSet presAssocID="{0818524B-CE3C-4A01-B16F-541850459884}" presName="hierChild5" presStyleCnt="0"/>
      <dgm:spPr/>
    </dgm:pt>
    <dgm:pt modelId="{D513B4B1-D287-4098-B0B2-51A4D2BA525F}" type="pres">
      <dgm:prSet presAssocID="{AB0144D8-C144-4812-B722-A26E71E4A88B}" presName="hierChild3" presStyleCnt="0"/>
      <dgm:spPr/>
    </dgm:pt>
  </dgm:ptLst>
  <dgm:cxnLst>
    <dgm:cxn modelId="{271ED363-C6A1-412A-BFE8-9BAEFD8E1EE7}" type="presOf" srcId="{E2D1CBAA-C466-4126-8608-046F342EFA55}" destId="{98E11D60-0D39-4B1F-A3CD-8FA4A584613F}" srcOrd="0" destOrd="0" presId="urn:microsoft.com/office/officeart/2005/8/layout/orgChart1"/>
    <dgm:cxn modelId="{38AFA764-5245-4D53-92C2-B181F02454BC}" srcId="{AB0144D8-C144-4812-B722-A26E71E4A88B}" destId="{0818524B-CE3C-4A01-B16F-541850459884}" srcOrd="2" destOrd="0" parTransId="{073A646F-AEC7-43D3-AA88-F0BD7FEB82C4}" sibTransId="{4437ECB3-36D2-4AC4-BD12-239C705E2C5F}"/>
    <dgm:cxn modelId="{E68CAC43-A84F-46B4-8985-4EAD523E467C}" type="presOf" srcId="{0818524B-CE3C-4A01-B16F-541850459884}" destId="{BA21F893-372B-475D-9E12-1A4753E3CCA1}" srcOrd="1" destOrd="0" presId="urn:microsoft.com/office/officeart/2005/8/layout/orgChart1"/>
    <dgm:cxn modelId="{49A25A61-1C82-44DE-BF59-1EEA22778E63}" type="presOf" srcId="{005E6E5A-C933-4265-8298-6F1B1EAEA122}" destId="{1C68AC9A-82B3-46D5-9259-35F4CD6609EC}" srcOrd="0" destOrd="0" presId="urn:microsoft.com/office/officeart/2005/8/layout/orgChart1"/>
    <dgm:cxn modelId="{A3E99AB9-5925-4490-8097-61E56E41ECD3}" type="presOf" srcId="{69AE8D64-2AF2-43DC-B723-382CBBB8D35F}" destId="{43251A2F-9E85-4333-8FBD-440F3036E198}" srcOrd="0" destOrd="0" presId="urn:microsoft.com/office/officeart/2005/8/layout/orgChart1"/>
    <dgm:cxn modelId="{FC984989-1EA8-4FEF-9224-AE04CD84A82E}" type="presOf" srcId="{A5BAFAD8-8616-462F-8621-FF015B8437B9}" destId="{024E6AFC-47B2-4A61-86AF-2CB0B34B8F4D}" srcOrd="1" destOrd="0" presId="urn:microsoft.com/office/officeart/2005/8/layout/orgChart1"/>
    <dgm:cxn modelId="{AF1E8388-629C-4209-8491-ECF22FF38AA6}" srcId="{A5BAFAD8-8616-462F-8621-FF015B8437B9}" destId="{0A261A10-AF31-47B5-AF9C-A4FFCBEDE9D5}" srcOrd="0" destOrd="0" parTransId="{005E6E5A-C933-4265-8298-6F1B1EAEA122}" sibTransId="{545B53CB-0F24-48A1-926D-5B36FD0F5F47}"/>
    <dgm:cxn modelId="{036D0619-271E-48F6-B0DA-45F4F6B054F1}" type="presOf" srcId="{AB0144D8-C144-4812-B722-A26E71E4A88B}" destId="{EC9D2003-2158-4141-9D1F-F7F7C56858B2}" srcOrd="1" destOrd="0" presId="urn:microsoft.com/office/officeart/2005/8/layout/orgChart1"/>
    <dgm:cxn modelId="{D72E4F61-B501-4660-90D4-7635A1E04A2E}" srcId="{AB0144D8-C144-4812-B722-A26E71E4A88B}" destId="{A32E369C-DB0E-415B-ABEA-A6ECB71D389D}" srcOrd="1" destOrd="0" parTransId="{EA271584-0501-4A56-9C4C-F4392A540AA8}" sibTransId="{7258EFCB-4EBD-43D3-BF18-928BE3CFF7BA}"/>
    <dgm:cxn modelId="{64B0E2C2-3087-4C21-A6B1-A75F90B330D7}" type="presOf" srcId="{AB0144D8-C144-4812-B722-A26E71E4A88B}" destId="{C1973F12-0379-4322-B708-196917EC2CF3}" srcOrd="0" destOrd="0" presId="urn:microsoft.com/office/officeart/2005/8/layout/orgChart1"/>
    <dgm:cxn modelId="{0DF35B1C-7CBF-425C-8DB8-093F4AAE65A0}" srcId="{E2D1CBAA-C466-4126-8608-046F342EFA55}" destId="{AB0144D8-C144-4812-B722-A26E71E4A88B}" srcOrd="0" destOrd="0" parTransId="{FD646479-0EA7-495E-97D2-9AAF65168B87}" sibTransId="{D263C88C-2C7C-4CF3-A273-4C014D786AC4}"/>
    <dgm:cxn modelId="{5EF8E5DB-AC74-4068-BE3D-6A64B314FE1F}" type="presOf" srcId="{EA271584-0501-4A56-9C4C-F4392A540AA8}" destId="{F317EA41-C768-489D-A6E9-4C2453E81AE6}" srcOrd="0" destOrd="0" presId="urn:microsoft.com/office/officeart/2005/8/layout/orgChart1"/>
    <dgm:cxn modelId="{0B38A004-4376-4897-B5F0-FFC2911C537D}" type="presOf" srcId="{A5BAFAD8-8616-462F-8621-FF015B8437B9}" destId="{09F4C1A4-98EB-4205-89F9-36BBD3B6CDED}" srcOrd="0" destOrd="0" presId="urn:microsoft.com/office/officeart/2005/8/layout/orgChart1"/>
    <dgm:cxn modelId="{F0BAA6A9-5424-4008-A3A3-11B68CC3A3BA}" type="presOf" srcId="{073A646F-AEC7-43D3-AA88-F0BD7FEB82C4}" destId="{1F93DE11-B8FF-4660-8E04-4E70B2F5F668}" srcOrd="0" destOrd="0" presId="urn:microsoft.com/office/officeart/2005/8/layout/orgChart1"/>
    <dgm:cxn modelId="{7DAEAED5-A58E-4482-8DA0-54FDC965F0D8}" type="presOf" srcId="{0A261A10-AF31-47B5-AF9C-A4FFCBEDE9D5}" destId="{C5535F88-227B-4D93-AF00-25CD5B6A0984}" srcOrd="1" destOrd="0" presId="urn:microsoft.com/office/officeart/2005/8/layout/orgChart1"/>
    <dgm:cxn modelId="{4975433C-DA4F-438E-98EF-FC11867A50FC}" type="presOf" srcId="{A32E369C-DB0E-415B-ABEA-A6ECB71D389D}" destId="{70CD2F5E-7301-4D1F-BFD7-C8789BFECE03}" srcOrd="1" destOrd="0" presId="urn:microsoft.com/office/officeart/2005/8/layout/orgChart1"/>
    <dgm:cxn modelId="{381D5715-548C-4133-8D67-8BF490178059}" type="presOf" srcId="{0A261A10-AF31-47B5-AF9C-A4FFCBEDE9D5}" destId="{72D69A16-0A88-443C-B8BC-2F59C6AF7E13}" srcOrd="0" destOrd="0" presId="urn:microsoft.com/office/officeart/2005/8/layout/orgChart1"/>
    <dgm:cxn modelId="{D11E280C-4B5A-4717-8CBD-78039A024C43}" type="presOf" srcId="{0818524B-CE3C-4A01-B16F-541850459884}" destId="{ACCA7E87-B090-412B-8B15-6130632F8EAD}" srcOrd="0" destOrd="0" presId="urn:microsoft.com/office/officeart/2005/8/layout/orgChart1"/>
    <dgm:cxn modelId="{BBA71F22-1747-41AA-BB5A-D0E9311536D3}" srcId="{AB0144D8-C144-4812-B722-A26E71E4A88B}" destId="{A5BAFAD8-8616-462F-8621-FF015B8437B9}" srcOrd="0" destOrd="0" parTransId="{69AE8D64-2AF2-43DC-B723-382CBBB8D35F}" sibTransId="{4ABEE96C-A14E-4BD6-82CC-2A1EF427C9E3}"/>
    <dgm:cxn modelId="{6DEA7A82-03EE-4AC1-874D-C4C018CD46A8}" type="presOf" srcId="{A32E369C-DB0E-415B-ABEA-A6ECB71D389D}" destId="{FEF809B9-85BE-46D4-BBD7-9ACA95EA59D9}" srcOrd="0" destOrd="0" presId="urn:microsoft.com/office/officeart/2005/8/layout/orgChart1"/>
    <dgm:cxn modelId="{7CA108D1-B981-42E3-AE76-487FDB39790A}" type="presParOf" srcId="{98E11D60-0D39-4B1F-A3CD-8FA4A584613F}" destId="{40359ACD-257C-4CF5-BA8E-1F73FC1B1545}" srcOrd="0" destOrd="0" presId="urn:microsoft.com/office/officeart/2005/8/layout/orgChart1"/>
    <dgm:cxn modelId="{041EFED1-D615-4081-B9F5-0F7AEC906EED}" type="presParOf" srcId="{40359ACD-257C-4CF5-BA8E-1F73FC1B1545}" destId="{137E89C8-2537-486C-BFBA-85DB288DE860}" srcOrd="0" destOrd="0" presId="urn:microsoft.com/office/officeart/2005/8/layout/orgChart1"/>
    <dgm:cxn modelId="{7D76C4EC-B95C-42EE-9859-3028E9DC5849}" type="presParOf" srcId="{137E89C8-2537-486C-BFBA-85DB288DE860}" destId="{C1973F12-0379-4322-B708-196917EC2CF3}" srcOrd="0" destOrd="0" presId="urn:microsoft.com/office/officeart/2005/8/layout/orgChart1"/>
    <dgm:cxn modelId="{7743E080-53B3-487F-AD9D-64B433A44E24}" type="presParOf" srcId="{137E89C8-2537-486C-BFBA-85DB288DE860}" destId="{EC9D2003-2158-4141-9D1F-F7F7C56858B2}" srcOrd="1" destOrd="0" presId="urn:microsoft.com/office/officeart/2005/8/layout/orgChart1"/>
    <dgm:cxn modelId="{719A396E-8CD0-49E8-89C0-9D3155EB4253}" type="presParOf" srcId="{40359ACD-257C-4CF5-BA8E-1F73FC1B1545}" destId="{7B268FF5-C304-4BE0-B12F-0B0B44DAFAC6}" srcOrd="1" destOrd="0" presId="urn:microsoft.com/office/officeart/2005/8/layout/orgChart1"/>
    <dgm:cxn modelId="{153D9A47-3DAB-4EBC-A076-589A6F8D541F}" type="presParOf" srcId="{7B268FF5-C304-4BE0-B12F-0B0B44DAFAC6}" destId="{43251A2F-9E85-4333-8FBD-440F3036E198}" srcOrd="0" destOrd="0" presId="urn:microsoft.com/office/officeart/2005/8/layout/orgChart1"/>
    <dgm:cxn modelId="{27643C5F-FE4B-4B42-86EA-F42E57C69AC6}" type="presParOf" srcId="{7B268FF5-C304-4BE0-B12F-0B0B44DAFAC6}" destId="{A6AEB104-C595-47C8-8D3F-7B7F40ADC19B}" srcOrd="1" destOrd="0" presId="urn:microsoft.com/office/officeart/2005/8/layout/orgChart1"/>
    <dgm:cxn modelId="{A303FE9A-1F88-4F31-B7BB-F4ABF2D19647}" type="presParOf" srcId="{A6AEB104-C595-47C8-8D3F-7B7F40ADC19B}" destId="{E4F496A8-295A-4DDD-84C5-C864E32D3637}" srcOrd="0" destOrd="0" presId="urn:microsoft.com/office/officeart/2005/8/layout/orgChart1"/>
    <dgm:cxn modelId="{C9F61581-1AA7-4014-A49C-AD370C883ACB}" type="presParOf" srcId="{E4F496A8-295A-4DDD-84C5-C864E32D3637}" destId="{09F4C1A4-98EB-4205-89F9-36BBD3B6CDED}" srcOrd="0" destOrd="0" presId="urn:microsoft.com/office/officeart/2005/8/layout/orgChart1"/>
    <dgm:cxn modelId="{570FD1F8-2089-42BA-BBFD-56DE5BEDA78A}" type="presParOf" srcId="{E4F496A8-295A-4DDD-84C5-C864E32D3637}" destId="{024E6AFC-47B2-4A61-86AF-2CB0B34B8F4D}" srcOrd="1" destOrd="0" presId="urn:microsoft.com/office/officeart/2005/8/layout/orgChart1"/>
    <dgm:cxn modelId="{032839CC-C9FB-463D-AC87-B227D59738A0}" type="presParOf" srcId="{A6AEB104-C595-47C8-8D3F-7B7F40ADC19B}" destId="{CBE72697-F019-4B0D-86B5-BD21033FFB77}" srcOrd="1" destOrd="0" presId="urn:microsoft.com/office/officeart/2005/8/layout/orgChart1"/>
    <dgm:cxn modelId="{9EA4CFE2-856F-48DC-B3FE-AA08AA837099}" type="presParOf" srcId="{CBE72697-F019-4B0D-86B5-BD21033FFB77}" destId="{1C68AC9A-82B3-46D5-9259-35F4CD6609EC}" srcOrd="0" destOrd="0" presId="urn:microsoft.com/office/officeart/2005/8/layout/orgChart1"/>
    <dgm:cxn modelId="{F2B0A5D3-0F4A-4DBF-A887-ADF763082627}" type="presParOf" srcId="{CBE72697-F019-4B0D-86B5-BD21033FFB77}" destId="{C956461F-EB09-4CCE-AB06-552042889F0B}" srcOrd="1" destOrd="0" presId="urn:microsoft.com/office/officeart/2005/8/layout/orgChart1"/>
    <dgm:cxn modelId="{608EA4EB-180D-4B90-8E72-302A1F65EFAA}" type="presParOf" srcId="{C956461F-EB09-4CCE-AB06-552042889F0B}" destId="{8EF28984-9168-4603-8F5E-2ADBA74EC913}" srcOrd="0" destOrd="0" presId="urn:microsoft.com/office/officeart/2005/8/layout/orgChart1"/>
    <dgm:cxn modelId="{BD1D8796-7CF7-4A67-9BCA-5CB9906446C2}" type="presParOf" srcId="{8EF28984-9168-4603-8F5E-2ADBA74EC913}" destId="{72D69A16-0A88-443C-B8BC-2F59C6AF7E13}" srcOrd="0" destOrd="0" presId="urn:microsoft.com/office/officeart/2005/8/layout/orgChart1"/>
    <dgm:cxn modelId="{A3CFD6AE-76B6-4A9C-8967-96A760E91DA4}" type="presParOf" srcId="{8EF28984-9168-4603-8F5E-2ADBA74EC913}" destId="{C5535F88-227B-4D93-AF00-25CD5B6A0984}" srcOrd="1" destOrd="0" presId="urn:microsoft.com/office/officeart/2005/8/layout/orgChart1"/>
    <dgm:cxn modelId="{0E798B43-A49D-4C63-8DD5-AC8BE898DA73}" type="presParOf" srcId="{C956461F-EB09-4CCE-AB06-552042889F0B}" destId="{DDD464DF-9775-4069-AE88-639334D0BE87}" srcOrd="1" destOrd="0" presId="urn:microsoft.com/office/officeart/2005/8/layout/orgChart1"/>
    <dgm:cxn modelId="{0CE2AF98-4406-49B6-8658-711F33CD154E}" type="presParOf" srcId="{C956461F-EB09-4CCE-AB06-552042889F0B}" destId="{83600CE3-82ED-4224-8091-AD82AAAEFD13}" srcOrd="2" destOrd="0" presId="urn:microsoft.com/office/officeart/2005/8/layout/orgChart1"/>
    <dgm:cxn modelId="{11AC4321-9DBA-42BB-AA9B-A5E1B213446D}" type="presParOf" srcId="{A6AEB104-C595-47C8-8D3F-7B7F40ADC19B}" destId="{F657940B-C1B4-4536-B6AD-7279FE95BA19}" srcOrd="2" destOrd="0" presId="urn:microsoft.com/office/officeart/2005/8/layout/orgChart1"/>
    <dgm:cxn modelId="{28FEEA36-C614-451C-B9C3-7ABA0AD8B591}" type="presParOf" srcId="{7B268FF5-C304-4BE0-B12F-0B0B44DAFAC6}" destId="{F317EA41-C768-489D-A6E9-4C2453E81AE6}" srcOrd="2" destOrd="0" presId="urn:microsoft.com/office/officeart/2005/8/layout/orgChart1"/>
    <dgm:cxn modelId="{9ED5E1F1-52A1-4051-A66F-AEC7AF7DD153}" type="presParOf" srcId="{7B268FF5-C304-4BE0-B12F-0B0B44DAFAC6}" destId="{D2B6B7FE-B0D1-4265-B243-8BBBF11D3198}" srcOrd="3" destOrd="0" presId="urn:microsoft.com/office/officeart/2005/8/layout/orgChart1"/>
    <dgm:cxn modelId="{DAB1A007-9890-47CF-BE65-14DDF849C0E7}" type="presParOf" srcId="{D2B6B7FE-B0D1-4265-B243-8BBBF11D3198}" destId="{0F2216A8-B3B9-4B1E-9276-3268976BC495}" srcOrd="0" destOrd="0" presId="urn:microsoft.com/office/officeart/2005/8/layout/orgChart1"/>
    <dgm:cxn modelId="{9E44DD1F-C7C3-43E1-8106-6A99FBE136BD}" type="presParOf" srcId="{0F2216A8-B3B9-4B1E-9276-3268976BC495}" destId="{FEF809B9-85BE-46D4-BBD7-9ACA95EA59D9}" srcOrd="0" destOrd="0" presId="urn:microsoft.com/office/officeart/2005/8/layout/orgChart1"/>
    <dgm:cxn modelId="{370AE4A5-B144-4FC4-9F14-EA7D0CC1DCE7}" type="presParOf" srcId="{0F2216A8-B3B9-4B1E-9276-3268976BC495}" destId="{70CD2F5E-7301-4D1F-BFD7-C8789BFECE03}" srcOrd="1" destOrd="0" presId="urn:microsoft.com/office/officeart/2005/8/layout/orgChart1"/>
    <dgm:cxn modelId="{E53D287C-1D56-45BC-B639-528542599C4E}" type="presParOf" srcId="{D2B6B7FE-B0D1-4265-B243-8BBBF11D3198}" destId="{0CAFFFA0-B8D2-4482-868C-C295B436B705}" srcOrd="1" destOrd="0" presId="urn:microsoft.com/office/officeart/2005/8/layout/orgChart1"/>
    <dgm:cxn modelId="{27BBA8F6-F195-4040-970B-B802412E8BF4}" type="presParOf" srcId="{D2B6B7FE-B0D1-4265-B243-8BBBF11D3198}" destId="{A3B4ACCF-CD96-4B3B-A7B1-FA67CF538E8F}" srcOrd="2" destOrd="0" presId="urn:microsoft.com/office/officeart/2005/8/layout/orgChart1"/>
    <dgm:cxn modelId="{1DC5D18F-D6FC-438E-964C-B6359DF00498}" type="presParOf" srcId="{7B268FF5-C304-4BE0-B12F-0B0B44DAFAC6}" destId="{1F93DE11-B8FF-4660-8E04-4E70B2F5F668}" srcOrd="4" destOrd="0" presId="urn:microsoft.com/office/officeart/2005/8/layout/orgChart1"/>
    <dgm:cxn modelId="{67ECD7D2-AB9C-46EA-B3DB-82876F7597CF}" type="presParOf" srcId="{7B268FF5-C304-4BE0-B12F-0B0B44DAFAC6}" destId="{5E0AE3B5-F4D8-4C50-A2A0-63F1009FEF96}" srcOrd="5" destOrd="0" presId="urn:microsoft.com/office/officeart/2005/8/layout/orgChart1"/>
    <dgm:cxn modelId="{1B23C84D-7426-48FC-AA05-B5A3F06A584C}" type="presParOf" srcId="{5E0AE3B5-F4D8-4C50-A2A0-63F1009FEF96}" destId="{C5E0C996-6308-4909-A8DD-B369AC061155}" srcOrd="0" destOrd="0" presId="urn:microsoft.com/office/officeart/2005/8/layout/orgChart1"/>
    <dgm:cxn modelId="{F55D257B-92D2-4BE2-BB97-08F977256301}" type="presParOf" srcId="{C5E0C996-6308-4909-A8DD-B369AC061155}" destId="{ACCA7E87-B090-412B-8B15-6130632F8EAD}" srcOrd="0" destOrd="0" presId="urn:microsoft.com/office/officeart/2005/8/layout/orgChart1"/>
    <dgm:cxn modelId="{D85592D6-93CA-4531-927B-38644D7588B8}" type="presParOf" srcId="{C5E0C996-6308-4909-A8DD-B369AC061155}" destId="{BA21F893-372B-475D-9E12-1A4753E3CCA1}" srcOrd="1" destOrd="0" presId="urn:microsoft.com/office/officeart/2005/8/layout/orgChart1"/>
    <dgm:cxn modelId="{DC2D86EE-B719-4838-8F6A-EC0194337F8C}" type="presParOf" srcId="{5E0AE3B5-F4D8-4C50-A2A0-63F1009FEF96}" destId="{F3673741-BDC6-43CD-BD4F-A2A2A2DB4F35}" srcOrd="1" destOrd="0" presId="urn:microsoft.com/office/officeart/2005/8/layout/orgChart1"/>
    <dgm:cxn modelId="{661DEE5E-66F9-4E80-B0AD-427CF30BE15D}" type="presParOf" srcId="{5E0AE3B5-F4D8-4C50-A2A0-63F1009FEF96}" destId="{4C86897D-BDA4-4E56-B782-50715F595DE2}" srcOrd="2" destOrd="0" presId="urn:microsoft.com/office/officeart/2005/8/layout/orgChart1"/>
    <dgm:cxn modelId="{ABDA693F-23F1-4D26-A249-D8409F158E04}" type="presParOf" srcId="{40359ACD-257C-4CF5-BA8E-1F73FC1B1545}" destId="{D513B4B1-D287-4098-B0B2-51A4D2BA525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93DE11-B8FF-4660-8E04-4E70B2F5F668}">
      <dsp:nvSpPr>
        <dsp:cNvPr id="0" name=""/>
        <dsp:cNvSpPr/>
      </dsp:nvSpPr>
      <dsp:spPr>
        <a:xfrm>
          <a:off x="1349654" y="397764"/>
          <a:ext cx="954890" cy="165724"/>
        </a:xfrm>
        <a:custGeom>
          <a:avLst/>
          <a:gdLst/>
          <a:ahLst/>
          <a:cxnLst/>
          <a:rect l="0" t="0" r="0" b="0"/>
          <a:pathLst>
            <a:path>
              <a:moveTo>
                <a:pt x="0" y="0"/>
              </a:moveTo>
              <a:lnTo>
                <a:pt x="0" y="82862"/>
              </a:lnTo>
              <a:lnTo>
                <a:pt x="954890" y="82862"/>
              </a:lnTo>
              <a:lnTo>
                <a:pt x="954890" y="16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7EA41-C768-489D-A6E9-4C2453E81AE6}">
      <dsp:nvSpPr>
        <dsp:cNvPr id="0" name=""/>
        <dsp:cNvSpPr/>
      </dsp:nvSpPr>
      <dsp:spPr>
        <a:xfrm>
          <a:off x="1303934" y="397764"/>
          <a:ext cx="91440" cy="165724"/>
        </a:xfrm>
        <a:custGeom>
          <a:avLst/>
          <a:gdLst/>
          <a:ahLst/>
          <a:cxnLst/>
          <a:rect l="0" t="0" r="0" b="0"/>
          <a:pathLst>
            <a:path>
              <a:moveTo>
                <a:pt x="45720" y="0"/>
              </a:moveTo>
              <a:lnTo>
                <a:pt x="45720" y="16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68AC9A-82B3-46D5-9259-35F4CD6609EC}">
      <dsp:nvSpPr>
        <dsp:cNvPr id="0" name=""/>
        <dsp:cNvSpPr/>
      </dsp:nvSpPr>
      <dsp:spPr>
        <a:xfrm>
          <a:off x="79097" y="958071"/>
          <a:ext cx="118374" cy="363016"/>
        </a:xfrm>
        <a:custGeom>
          <a:avLst/>
          <a:gdLst/>
          <a:ahLst/>
          <a:cxnLst/>
          <a:rect l="0" t="0" r="0" b="0"/>
          <a:pathLst>
            <a:path>
              <a:moveTo>
                <a:pt x="0" y="0"/>
              </a:moveTo>
              <a:lnTo>
                <a:pt x="0" y="363016"/>
              </a:lnTo>
              <a:lnTo>
                <a:pt x="118374" y="363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51A2F-9E85-4333-8FBD-440F3036E198}">
      <dsp:nvSpPr>
        <dsp:cNvPr id="0" name=""/>
        <dsp:cNvSpPr/>
      </dsp:nvSpPr>
      <dsp:spPr>
        <a:xfrm>
          <a:off x="394764" y="397764"/>
          <a:ext cx="954890" cy="165724"/>
        </a:xfrm>
        <a:custGeom>
          <a:avLst/>
          <a:gdLst/>
          <a:ahLst/>
          <a:cxnLst/>
          <a:rect l="0" t="0" r="0" b="0"/>
          <a:pathLst>
            <a:path>
              <a:moveTo>
                <a:pt x="954890" y="0"/>
              </a:moveTo>
              <a:lnTo>
                <a:pt x="954890" y="82862"/>
              </a:lnTo>
              <a:lnTo>
                <a:pt x="0" y="82862"/>
              </a:lnTo>
              <a:lnTo>
                <a:pt x="0" y="16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73F12-0379-4322-B708-196917EC2CF3}">
      <dsp:nvSpPr>
        <dsp:cNvPr id="0" name=""/>
        <dsp:cNvSpPr/>
      </dsp:nvSpPr>
      <dsp:spPr>
        <a:xfrm>
          <a:off x="955071" y="3181"/>
          <a:ext cx="789165" cy="394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Head of Compliance</a:t>
          </a:r>
        </a:p>
      </dsp:txBody>
      <dsp:txXfrm>
        <a:off x="955071" y="3181"/>
        <a:ext cx="789165" cy="394582"/>
      </dsp:txXfrm>
    </dsp:sp>
    <dsp:sp modelId="{09F4C1A4-98EB-4205-89F9-36BBD3B6CDED}">
      <dsp:nvSpPr>
        <dsp:cNvPr id="0" name=""/>
        <dsp:cNvSpPr/>
      </dsp:nvSpPr>
      <dsp:spPr>
        <a:xfrm>
          <a:off x="181" y="563489"/>
          <a:ext cx="789165" cy="394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QSE Manager</a:t>
          </a:r>
        </a:p>
      </dsp:txBody>
      <dsp:txXfrm>
        <a:off x="181" y="563489"/>
        <a:ext cx="789165" cy="394582"/>
      </dsp:txXfrm>
    </dsp:sp>
    <dsp:sp modelId="{72D69A16-0A88-443C-B8BC-2F59C6AF7E13}">
      <dsp:nvSpPr>
        <dsp:cNvPr id="0" name=""/>
        <dsp:cNvSpPr/>
      </dsp:nvSpPr>
      <dsp:spPr>
        <a:xfrm>
          <a:off x="197472" y="1123796"/>
          <a:ext cx="789165" cy="394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QSE Co-ordinator</a:t>
          </a:r>
        </a:p>
      </dsp:txBody>
      <dsp:txXfrm>
        <a:off x="197472" y="1123796"/>
        <a:ext cx="789165" cy="394582"/>
      </dsp:txXfrm>
    </dsp:sp>
    <dsp:sp modelId="{FEF809B9-85BE-46D4-BBD7-9ACA95EA59D9}">
      <dsp:nvSpPr>
        <dsp:cNvPr id="0" name=""/>
        <dsp:cNvSpPr/>
      </dsp:nvSpPr>
      <dsp:spPr>
        <a:xfrm>
          <a:off x="955071" y="563489"/>
          <a:ext cx="789165" cy="394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QSE Specialist</a:t>
          </a:r>
        </a:p>
      </dsp:txBody>
      <dsp:txXfrm>
        <a:off x="955071" y="563489"/>
        <a:ext cx="789165" cy="394582"/>
      </dsp:txXfrm>
    </dsp:sp>
    <dsp:sp modelId="{ACCA7E87-B090-412B-8B15-6130632F8EAD}">
      <dsp:nvSpPr>
        <dsp:cNvPr id="0" name=""/>
        <dsp:cNvSpPr/>
      </dsp:nvSpPr>
      <dsp:spPr>
        <a:xfrm>
          <a:off x="1909962" y="563489"/>
          <a:ext cx="789165" cy="394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Technical Manager</a:t>
          </a:r>
        </a:p>
      </dsp:txBody>
      <dsp:txXfrm>
        <a:off x="1909962" y="563489"/>
        <a:ext cx="789165" cy="3945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5061422454B4A8DB9D003B255932F" ma:contentTypeVersion="0" ma:contentTypeDescription="Create a new document." ma:contentTypeScope="" ma:versionID="dca647774cfafc4556635e6e8e1c13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0B50-6505-4E38-8CA5-C04DF9109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F59D7C-6582-44BF-AF39-4E110A2855C0}">
  <ds:schemaRefs>
    <ds:schemaRef ds:uri="http://schemas.microsoft.com/sharepoint/v3/contenttype/forms"/>
  </ds:schemaRefs>
</ds:datastoreItem>
</file>

<file path=customXml/itemProps3.xml><?xml version="1.0" encoding="utf-8"?>
<ds:datastoreItem xmlns:ds="http://schemas.openxmlformats.org/officeDocument/2006/customXml" ds:itemID="{BDD5D2BB-6C90-4096-84D6-24225407613F}">
  <ds:schemaRefs>
    <ds:schemaRef ds:uri="http://schemas.microsoft.com/office/2006/metadata/properties"/>
  </ds:schemaRefs>
</ds:datastoreItem>
</file>

<file path=customXml/itemProps4.xml><?xml version="1.0" encoding="utf-8"?>
<ds:datastoreItem xmlns:ds="http://schemas.openxmlformats.org/officeDocument/2006/customXml" ds:itemID="{EC140716-0542-44F9-BCCC-69585F16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3</cp:revision>
  <dcterms:created xsi:type="dcterms:W3CDTF">2017-06-15T17:58:00Z</dcterms:created>
  <dcterms:modified xsi:type="dcterms:W3CDTF">2017-06-15T18:00:00Z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0x0101005255061422454B4A8DB9D003B255932F</vt:lpwstr>
  </property>
</Properties>
</file>