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3B330CE" w:rsidR="00685BE2" w:rsidRPr="00707D60" w:rsidRDefault="00965C41"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AC1F48">
                              <w:rPr>
                                <w:b/>
                                <w:bCs/>
                                <w:color w:val="FFFFFF" w:themeColor="background1"/>
                                <w:sz w:val="44"/>
                                <w:szCs w:val="44"/>
                                <w:lang w:val="en-AU"/>
                              </w:rPr>
                              <w:t>Environment</w:t>
                            </w:r>
                            <w:r w:rsidR="0070606F">
                              <w:rPr>
                                <w:b/>
                                <w:bCs/>
                                <w:color w:val="FFFFFF" w:themeColor="background1"/>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3B330CE" w:rsidR="00685BE2" w:rsidRPr="00707D60" w:rsidRDefault="00965C41"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AC1F48">
                        <w:rPr>
                          <w:b/>
                          <w:bCs/>
                          <w:color w:val="FFFFFF" w:themeColor="background1"/>
                          <w:sz w:val="44"/>
                          <w:szCs w:val="44"/>
                          <w:lang w:val="en-AU"/>
                        </w:rPr>
                        <w:t>Environment</w:t>
                      </w:r>
                      <w:r w:rsidR="0070606F">
                        <w:rPr>
                          <w:b/>
                          <w:bCs/>
                          <w:color w:val="FFFFFF" w:themeColor="background1"/>
                          <w:sz w:val="44"/>
                          <w:szCs w:val="44"/>
                          <w:lang w:val="en-AU"/>
                        </w:rPr>
                        <w:t xml:space="preserve">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4523C"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50ED0D89" w:rsidR="00800A60" w:rsidRPr="00A824A9" w:rsidRDefault="00AE509F" w:rsidP="00800A60">
            <w:pPr>
              <w:spacing w:before="20" w:after="20"/>
              <w:jc w:val="left"/>
              <w:rPr>
                <w:rFonts w:cs="Arial"/>
                <w:color w:val="000000" w:themeColor="text1"/>
                <w:szCs w:val="20"/>
              </w:rPr>
            </w:pPr>
            <w:r>
              <w:rPr>
                <w:rFonts w:cs="Arial"/>
                <w:color w:val="000000" w:themeColor="text1"/>
                <w:szCs w:val="20"/>
              </w:rPr>
              <w:t xml:space="preserve">Business Support - </w:t>
            </w:r>
            <w:r w:rsidR="00AC1F48">
              <w:rPr>
                <w:rFonts w:cs="Arial"/>
                <w:color w:val="000000" w:themeColor="text1"/>
                <w:szCs w:val="20"/>
              </w:rPr>
              <w:t>HSEQ</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51183C3" w:rsidR="00800A60" w:rsidRPr="00A824A9" w:rsidRDefault="00AE509F" w:rsidP="00800A60">
            <w:pPr>
              <w:spacing w:before="20" w:after="20"/>
              <w:jc w:val="left"/>
              <w:rPr>
                <w:rFonts w:cs="Arial"/>
                <w:color w:val="000000" w:themeColor="text1"/>
                <w:szCs w:val="20"/>
                <w:lang w:val="en-GB"/>
              </w:rPr>
            </w:pPr>
            <w:r>
              <w:rPr>
                <w:rFonts w:cs="Arial"/>
                <w:color w:val="000000" w:themeColor="text1"/>
                <w:szCs w:val="20"/>
                <w:lang w:val="en-GB"/>
              </w:rPr>
              <w:t xml:space="preserve">UK&amp;I </w:t>
            </w:r>
            <w:r w:rsidR="00AC1F48">
              <w:rPr>
                <w:rFonts w:cs="Arial"/>
                <w:color w:val="000000" w:themeColor="text1"/>
                <w:szCs w:val="20"/>
                <w:lang w:val="en-GB"/>
              </w:rPr>
              <w:t>Environment</w:t>
            </w:r>
            <w:r w:rsidR="0070606F">
              <w:rPr>
                <w:rFonts w:cs="Arial"/>
                <w:color w:val="000000" w:themeColor="text1"/>
                <w:szCs w:val="20"/>
                <w:lang w:val="en-GB"/>
              </w:rPr>
              <w:t xml:space="preserve">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E8B557A" w:rsidR="00800A60" w:rsidRPr="00A824A9" w:rsidRDefault="00AC1F48" w:rsidP="00800A60">
            <w:pPr>
              <w:spacing w:before="20" w:after="20"/>
              <w:jc w:val="left"/>
              <w:rPr>
                <w:rFonts w:cs="Arial"/>
                <w:color w:val="000000" w:themeColor="text1"/>
                <w:szCs w:val="20"/>
              </w:rPr>
            </w:pPr>
            <w:r>
              <w:rPr>
                <w:rFonts w:cs="Arial"/>
                <w:color w:val="000000" w:themeColor="text1"/>
                <w:szCs w:val="20"/>
              </w:rPr>
              <w:t>Vacant</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635582D" w:rsidR="00800A60" w:rsidRDefault="003030FD" w:rsidP="00800A60">
            <w:pPr>
              <w:spacing w:before="20" w:after="20"/>
              <w:jc w:val="left"/>
              <w:rPr>
                <w:rFonts w:cs="Arial"/>
                <w:color w:val="000000" w:themeColor="text1"/>
                <w:szCs w:val="20"/>
              </w:rPr>
            </w:pPr>
            <w:r>
              <w:rPr>
                <w:rFonts w:cs="Arial"/>
                <w:color w:val="000000" w:themeColor="text1"/>
                <w:szCs w:val="20"/>
              </w:rPr>
              <w:t xml:space="preserve">UK&amp;I </w:t>
            </w:r>
            <w:r w:rsidR="00DA4072">
              <w:rPr>
                <w:rFonts w:cs="Arial"/>
                <w:color w:val="000000" w:themeColor="text1"/>
                <w:szCs w:val="20"/>
              </w:rPr>
              <w:t>Head of Quality</w:t>
            </w:r>
            <w:r w:rsidR="00860355">
              <w:rPr>
                <w:rFonts w:cs="Arial"/>
                <w:color w:val="000000" w:themeColor="text1"/>
                <w:szCs w:val="20"/>
              </w:rPr>
              <w:t xml:space="preserve"> &amp; Compliance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F111C8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AC66DBE" w:rsidR="00800A60" w:rsidRDefault="00260411" w:rsidP="00800A60">
            <w:pPr>
              <w:spacing w:before="20" w:after="20"/>
              <w:jc w:val="left"/>
              <w:rPr>
                <w:rFonts w:cs="Arial"/>
                <w:color w:val="000000" w:themeColor="text1"/>
                <w:szCs w:val="20"/>
              </w:rPr>
            </w:pPr>
            <w:r w:rsidRPr="00260411">
              <w:rPr>
                <w:rFonts w:cs="Arial"/>
                <w:color w:val="000000" w:themeColor="text1"/>
                <w:szCs w:val="20"/>
              </w:rPr>
              <w:t>Home based with expectation of business travel (minimum 2 days a week)</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5EC0F5A6" w14:textId="77777777" w:rsidR="00AC1F48" w:rsidRDefault="00AC1F48" w:rsidP="00AC1F48"/>
          <w:p w14:paraId="2E095390" w14:textId="0A1433E0" w:rsidR="00AC1F48" w:rsidRDefault="00AC1F48" w:rsidP="00AC1F48">
            <w:r>
              <w:t>To lead and coordinate environmental compliance and strategic environmental management across Sodexo UK&amp;I, ensuring alignment with ISO</w:t>
            </w:r>
            <w:r w:rsidR="00CB4B86">
              <w:t xml:space="preserve"> </w:t>
            </w:r>
            <w:r>
              <w:t>14001 standards, regulatory obligations, and ESG commitments. The role will create and maintain a framework that outlines clear ownership, visibility of compliance and strategic direction to meet</w:t>
            </w:r>
            <w:r w:rsidR="004030E8">
              <w:t xml:space="preserve"> </w:t>
            </w:r>
            <w:r>
              <w:t>environment obligations (current and future).</w:t>
            </w:r>
          </w:p>
          <w:p w14:paraId="4AF01290" w14:textId="77777777" w:rsidR="004D79A0" w:rsidRDefault="004D79A0" w:rsidP="00AC1F48"/>
          <w:p w14:paraId="1358E12F" w14:textId="6EB40680" w:rsidR="00577ABA" w:rsidRDefault="00577ABA" w:rsidP="00AC1F48">
            <w:r>
              <w:t>W</w:t>
            </w:r>
            <w:r w:rsidRPr="00577ABA">
              <w:t xml:space="preserve">orking closely with business leaders and managers to align </w:t>
            </w:r>
            <w:r>
              <w:t>environment</w:t>
            </w:r>
            <w:r w:rsidRPr="00577ABA">
              <w:t xml:space="preserve"> strategies and practices with overall business objectives. This role focuses on understanding the business needs and ensuring </w:t>
            </w:r>
            <w:r>
              <w:t>en</w:t>
            </w:r>
            <w:r w:rsidR="009C0E94">
              <w:t>vironment</w:t>
            </w:r>
            <w:r w:rsidRPr="00577ABA">
              <w:t xml:space="preserve"> initiatives effectively support those needs, ultimately contributing to the organi</w:t>
            </w:r>
            <w:r w:rsidR="009C0E94">
              <w:t>s</w:t>
            </w:r>
            <w:r w:rsidRPr="00577ABA">
              <w:t>ation's success.</w:t>
            </w:r>
          </w:p>
          <w:p w14:paraId="282F3142" w14:textId="0E2058EB" w:rsidR="00AF0CE6" w:rsidRPr="00AC1F48" w:rsidRDefault="00AF0CE6" w:rsidP="00AC1F48">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AC1F48">
            <w:pPr>
              <w:pStyle w:val="ListParagraph"/>
              <w:jc w:val="left"/>
              <w:rPr>
                <w:rFonts w:cs="Arial"/>
                <w:color w:val="000000" w:themeColor="text1"/>
                <w:szCs w:val="20"/>
              </w:rPr>
            </w:pPr>
          </w:p>
          <w:p w14:paraId="0BE722A2" w14:textId="6814EDD9" w:rsidR="00AC1F48" w:rsidRPr="00AC1F48" w:rsidRDefault="00AC1F48" w:rsidP="00AC1F48">
            <w:pPr>
              <w:pStyle w:val="ListParagraph"/>
              <w:numPr>
                <w:ilvl w:val="0"/>
                <w:numId w:val="35"/>
              </w:numPr>
              <w:jc w:val="left"/>
              <w:rPr>
                <w:rFonts w:cs="Arial"/>
                <w:color w:val="000000" w:themeColor="text1"/>
                <w:szCs w:val="20"/>
              </w:rPr>
            </w:pPr>
            <w:r>
              <w:t>Own and maintain the regional ISO</w:t>
            </w:r>
            <w:r w:rsidR="00CB4B86">
              <w:t xml:space="preserve"> </w:t>
            </w:r>
            <w:r>
              <w:t xml:space="preserve">14001 </w:t>
            </w:r>
            <w:r w:rsidR="00EB6043">
              <w:t>management system</w:t>
            </w:r>
            <w:r>
              <w:t xml:space="preserve"> and associated EMS documentation</w:t>
            </w:r>
          </w:p>
          <w:p w14:paraId="0A573514" w14:textId="05F57BD5" w:rsidR="00AC1F48" w:rsidRPr="00AC1F48" w:rsidRDefault="00AC1F48" w:rsidP="00AC1F48">
            <w:pPr>
              <w:pStyle w:val="ListParagraph"/>
              <w:numPr>
                <w:ilvl w:val="0"/>
                <w:numId w:val="35"/>
              </w:numPr>
              <w:jc w:val="left"/>
              <w:rPr>
                <w:rFonts w:cs="Arial"/>
                <w:color w:val="000000" w:themeColor="text1"/>
                <w:szCs w:val="20"/>
              </w:rPr>
            </w:pPr>
            <w:r>
              <w:t>Define and implement regional environmental standards and policies</w:t>
            </w:r>
          </w:p>
          <w:p w14:paraId="133520C7" w14:textId="359C5C04" w:rsidR="00AC1F48" w:rsidRPr="00AC1F48" w:rsidRDefault="00AC1F48" w:rsidP="00AC1F48">
            <w:pPr>
              <w:pStyle w:val="ListParagraph"/>
              <w:numPr>
                <w:ilvl w:val="0"/>
                <w:numId w:val="35"/>
              </w:numPr>
              <w:jc w:val="left"/>
              <w:rPr>
                <w:rFonts w:cs="Arial"/>
                <w:color w:val="000000" w:themeColor="text1"/>
                <w:szCs w:val="20"/>
              </w:rPr>
            </w:pPr>
            <w:r>
              <w:t>Lead horizon scanning and legal obligations tracking</w:t>
            </w:r>
          </w:p>
          <w:p w14:paraId="34C6339C" w14:textId="4A82E3CA" w:rsidR="00AC1F48" w:rsidRPr="00B36F52" w:rsidRDefault="00AC1F48" w:rsidP="00AC1F48">
            <w:pPr>
              <w:pStyle w:val="ListParagraph"/>
              <w:numPr>
                <w:ilvl w:val="0"/>
                <w:numId w:val="35"/>
              </w:numPr>
              <w:jc w:val="left"/>
              <w:rPr>
                <w:rFonts w:cs="Arial"/>
                <w:color w:val="000000" w:themeColor="text1"/>
                <w:szCs w:val="20"/>
              </w:rPr>
            </w:pPr>
            <w:r>
              <w:t>Coordinate internal audits and incident readiness protocols</w:t>
            </w:r>
          </w:p>
          <w:p w14:paraId="2E05BAAA" w14:textId="77777777" w:rsidR="00D03120" w:rsidRDefault="000F4BB3" w:rsidP="00D03120">
            <w:pPr>
              <w:pStyle w:val="ListParagraph"/>
              <w:numPr>
                <w:ilvl w:val="0"/>
                <w:numId w:val="35"/>
              </w:numPr>
              <w:rPr>
                <w:rFonts w:cs="Arial"/>
                <w:color w:val="000000" w:themeColor="text1"/>
                <w:szCs w:val="20"/>
              </w:rPr>
            </w:pPr>
            <w:r w:rsidRPr="000F4BB3">
              <w:rPr>
                <w:rFonts w:cs="Arial"/>
                <w:color w:val="000000" w:themeColor="text1"/>
                <w:szCs w:val="20"/>
              </w:rPr>
              <w:t xml:space="preserve">Undertake </w:t>
            </w:r>
            <w:r>
              <w:rPr>
                <w:rFonts w:cs="Arial"/>
                <w:color w:val="000000" w:themeColor="text1"/>
                <w:szCs w:val="20"/>
              </w:rPr>
              <w:t>a</w:t>
            </w:r>
            <w:r w:rsidRPr="000F4BB3">
              <w:rPr>
                <w:rFonts w:cs="Arial"/>
                <w:color w:val="000000" w:themeColor="text1"/>
                <w:szCs w:val="20"/>
              </w:rPr>
              <w:t xml:space="preserve">udits </w:t>
            </w:r>
            <w:r>
              <w:rPr>
                <w:rFonts w:cs="Arial"/>
                <w:color w:val="000000" w:themeColor="text1"/>
                <w:szCs w:val="20"/>
              </w:rPr>
              <w:t>of</w:t>
            </w:r>
            <w:r w:rsidRPr="000F4BB3">
              <w:rPr>
                <w:rFonts w:cs="Arial"/>
                <w:color w:val="000000" w:themeColor="text1"/>
                <w:szCs w:val="20"/>
              </w:rPr>
              <w:t xml:space="preserve"> </w:t>
            </w:r>
            <w:r w:rsidR="00324BD6">
              <w:rPr>
                <w:rFonts w:cs="Arial"/>
                <w:color w:val="000000" w:themeColor="text1"/>
                <w:szCs w:val="20"/>
              </w:rPr>
              <w:t xml:space="preserve">business </w:t>
            </w:r>
            <w:r w:rsidRPr="000F4BB3">
              <w:rPr>
                <w:rFonts w:cs="Arial"/>
                <w:color w:val="000000" w:themeColor="text1"/>
                <w:szCs w:val="20"/>
              </w:rPr>
              <w:t xml:space="preserve">areas </w:t>
            </w:r>
            <w:r w:rsidR="00324BD6">
              <w:rPr>
                <w:rFonts w:cs="Arial"/>
                <w:color w:val="000000" w:themeColor="text1"/>
                <w:szCs w:val="20"/>
              </w:rPr>
              <w:t xml:space="preserve">to assess </w:t>
            </w:r>
            <w:r w:rsidRPr="000F4BB3">
              <w:rPr>
                <w:rFonts w:cs="Arial"/>
                <w:color w:val="000000" w:themeColor="text1"/>
                <w:szCs w:val="20"/>
              </w:rPr>
              <w:t xml:space="preserve">compliance against </w:t>
            </w:r>
            <w:r w:rsidR="00324BD6">
              <w:rPr>
                <w:rFonts w:cs="Arial"/>
                <w:color w:val="000000" w:themeColor="text1"/>
                <w:szCs w:val="20"/>
              </w:rPr>
              <w:t>EMS</w:t>
            </w:r>
            <w:r w:rsidR="00216200">
              <w:rPr>
                <w:rFonts w:cs="Arial"/>
                <w:color w:val="000000" w:themeColor="text1"/>
                <w:szCs w:val="20"/>
              </w:rPr>
              <w:t xml:space="preserve"> and legislat</w:t>
            </w:r>
            <w:r w:rsidR="00C2371B">
              <w:rPr>
                <w:rFonts w:cs="Arial"/>
                <w:color w:val="000000" w:themeColor="text1"/>
                <w:szCs w:val="20"/>
              </w:rPr>
              <w:t>ive requirements</w:t>
            </w:r>
            <w:r w:rsidRPr="000F4BB3">
              <w:rPr>
                <w:rFonts w:cs="Arial"/>
                <w:color w:val="000000" w:themeColor="text1"/>
                <w:szCs w:val="20"/>
              </w:rPr>
              <w:t xml:space="preserve"> at required frequencies</w:t>
            </w:r>
            <w:r w:rsidR="00D03120">
              <w:rPr>
                <w:rFonts w:cs="Arial"/>
                <w:color w:val="000000" w:themeColor="text1"/>
                <w:szCs w:val="20"/>
              </w:rPr>
              <w:t xml:space="preserve">, </w:t>
            </w:r>
            <w:r w:rsidRPr="00D03120">
              <w:rPr>
                <w:rFonts w:cs="Arial"/>
                <w:color w:val="000000" w:themeColor="text1"/>
                <w:szCs w:val="20"/>
              </w:rPr>
              <w:t>preparing</w:t>
            </w:r>
            <w:r w:rsidR="00C2371B" w:rsidRPr="00D03120">
              <w:rPr>
                <w:rFonts w:cs="Arial"/>
                <w:color w:val="000000" w:themeColor="text1"/>
                <w:szCs w:val="20"/>
              </w:rPr>
              <w:t xml:space="preserve"> reports and</w:t>
            </w:r>
            <w:r w:rsidRPr="00D03120">
              <w:rPr>
                <w:rFonts w:cs="Arial"/>
                <w:color w:val="000000" w:themeColor="text1"/>
                <w:szCs w:val="20"/>
              </w:rPr>
              <w:t xml:space="preserve"> action plans</w:t>
            </w:r>
          </w:p>
          <w:p w14:paraId="3011F57F" w14:textId="3F60C07B" w:rsidR="000F4BB3" w:rsidRPr="00D03120" w:rsidRDefault="00D03120" w:rsidP="00D03120">
            <w:pPr>
              <w:pStyle w:val="ListParagraph"/>
              <w:numPr>
                <w:ilvl w:val="0"/>
                <w:numId w:val="35"/>
              </w:numPr>
              <w:rPr>
                <w:rFonts w:cs="Arial"/>
                <w:color w:val="000000" w:themeColor="text1"/>
                <w:szCs w:val="20"/>
              </w:rPr>
            </w:pPr>
            <w:r>
              <w:rPr>
                <w:rFonts w:cs="Arial"/>
                <w:color w:val="000000" w:themeColor="text1"/>
                <w:szCs w:val="20"/>
              </w:rPr>
              <w:t>C</w:t>
            </w:r>
            <w:r w:rsidR="000F4BB3" w:rsidRPr="00D03120">
              <w:rPr>
                <w:rFonts w:cs="Arial"/>
                <w:color w:val="000000" w:themeColor="text1"/>
                <w:szCs w:val="20"/>
              </w:rPr>
              <w:t xml:space="preserve">omplete trend analysis and communicate findings </w:t>
            </w:r>
            <w:r w:rsidR="00F27F1F" w:rsidRPr="00D03120">
              <w:rPr>
                <w:rFonts w:cs="Arial"/>
                <w:color w:val="000000" w:themeColor="text1"/>
                <w:szCs w:val="20"/>
              </w:rPr>
              <w:t>and</w:t>
            </w:r>
            <w:r w:rsidR="000F4BB3" w:rsidRPr="00D03120">
              <w:rPr>
                <w:rFonts w:cs="Arial"/>
                <w:color w:val="000000" w:themeColor="text1"/>
                <w:szCs w:val="20"/>
              </w:rPr>
              <w:t xml:space="preserve"> learnings to the business</w:t>
            </w:r>
            <w:r w:rsidR="00DA4072">
              <w:rPr>
                <w:rFonts w:cs="Arial"/>
                <w:color w:val="000000" w:themeColor="text1"/>
                <w:szCs w:val="20"/>
              </w:rPr>
              <w:t xml:space="preserve"> from assurance activities</w:t>
            </w:r>
          </w:p>
          <w:p w14:paraId="2F316D93" w14:textId="5DE60F33" w:rsidR="00AC1F48" w:rsidRPr="00AC1F48" w:rsidRDefault="00AC1F48" w:rsidP="00AC1F48">
            <w:pPr>
              <w:pStyle w:val="ListParagraph"/>
              <w:numPr>
                <w:ilvl w:val="0"/>
                <w:numId w:val="35"/>
              </w:numPr>
              <w:jc w:val="left"/>
              <w:rPr>
                <w:rFonts w:cs="Arial"/>
                <w:color w:val="000000" w:themeColor="text1"/>
                <w:szCs w:val="20"/>
              </w:rPr>
            </w:pPr>
            <w:r>
              <w:t>Develop and manage regional aspects and impacts register</w:t>
            </w:r>
          </w:p>
          <w:p w14:paraId="7DE02693" w14:textId="5DE1FC3B" w:rsidR="00AC1F48" w:rsidRPr="00AC1F48" w:rsidRDefault="00AC1F48" w:rsidP="00AC1F48">
            <w:pPr>
              <w:pStyle w:val="ListParagraph"/>
              <w:numPr>
                <w:ilvl w:val="0"/>
                <w:numId w:val="35"/>
              </w:numPr>
              <w:jc w:val="left"/>
              <w:rPr>
                <w:rFonts w:cs="Arial"/>
                <w:color w:val="000000" w:themeColor="text1"/>
                <w:szCs w:val="20"/>
              </w:rPr>
            </w:pPr>
            <w:r>
              <w:t>Support the application of ISO</w:t>
            </w:r>
            <w:r w:rsidR="00EB6043">
              <w:t xml:space="preserve"> </w:t>
            </w:r>
            <w:r>
              <w:t>14001 into a contract/site (where required)</w:t>
            </w:r>
          </w:p>
          <w:p w14:paraId="291FA112" w14:textId="41964211" w:rsidR="00AC1F48" w:rsidRPr="00AC1F48" w:rsidRDefault="00AC1F48" w:rsidP="00AC1F48">
            <w:pPr>
              <w:pStyle w:val="ListParagraph"/>
              <w:numPr>
                <w:ilvl w:val="0"/>
                <w:numId w:val="35"/>
              </w:numPr>
              <w:jc w:val="left"/>
              <w:rPr>
                <w:rFonts w:cs="Arial"/>
                <w:color w:val="000000" w:themeColor="text1"/>
                <w:szCs w:val="20"/>
              </w:rPr>
            </w:pPr>
            <w:r>
              <w:t>Facilitate environmental campaigns aligned with Better Tomorrow objectives</w:t>
            </w:r>
          </w:p>
          <w:p w14:paraId="05E02657" w14:textId="3C716FD3" w:rsidR="008260DB" w:rsidRPr="002C196A" w:rsidRDefault="00AC1F48" w:rsidP="00AC1F48">
            <w:pPr>
              <w:pStyle w:val="ListParagraph"/>
              <w:numPr>
                <w:ilvl w:val="0"/>
                <w:numId w:val="35"/>
              </w:numPr>
              <w:jc w:val="left"/>
              <w:rPr>
                <w:rFonts w:cs="Arial"/>
                <w:color w:val="000000" w:themeColor="text1"/>
                <w:szCs w:val="20"/>
              </w:rPr>
            </w:pPr>
            <w:r>
              <w:t>Represent environmental interests in ESG forums and governance committees</w:t>
            </w:r>
          </w:p>
          <w:p w14:paraId="61312F69" w14:textId="66DBCFD6" w:rsidR="002C196A" w:rsidRPr="00B36F52" w:rsidRDefault="002C196A" w:rsidP="00AC1F48">
            <w:pPr>
              <w:pStyle w:val="ListParagraph"/>
              <w:numPr>
                <w:ilvl w:val="0"/>
                <w:numId w:val="35"/>
              </w:numPr>
              <w:jc w:val="left"/>
              <w:rPr>
                <w:rFonts w:cs="Arial"/>
                <w:color w:val="000000" w:themeColor="text1"/>
                <w:szCs w:val="20"/>
              </w:rPr>
            </w:pPr>
            <w:r>
              <w:t xml:space="preserve">Support </w:t>
            </w:r>
            <w:r w:rsidR="00862DFD">
              <w:t xml:space="preserve">development of environment business resilience </w:t>
            </w:r>
            <w:r w:rsidR="00C72B76">
              <w:t>strategies and solutions</w:t>
            </w:r>
          </w:p>
          <w:p w14:paraId="06F4AD77" w14:textId="50B0C919" w:rsidR="00F27F1F" w:rsidRPr="00AC1F48" w:rsidRDefault="00F27F1F" w:rsidP="00B36F52">
            <w:pPr>
              <w:pStyle w:val="ListParagraph"/>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3EB00D49" w14:textId="19C12AF2" w:rsidR="00AC1F48" w:rsidRDefault="00045983" w:rsidP="00AC1F48">
            <w:pPr>
              <w:pStyle w:val="ListParagraph"/>
              <w:numPr>
                <w:ilvl w:val="0"/>
                <w:numId w:val="35"/>
              </w:numPr>
              <w:jc w:val="left"/>
            </w:pPr>
            <w:r>
              <w:t>The role a</w:t>
            </w:r>
            <w:r w:rsidR="00AC1F48">
              <w:t>ddress</w:t>
            </w:r>
            <w:r>
              <w:t>es</w:t>
            </w:r>
            <w:r w:rsidR="00AC1F48">
              <w:t xml:space="preserve"> the need for a </w:t>
            </w:r>
            <w:r w:rsidR="00AC1F48" w:rsidRPr="00AC1F48">
              <w:t>regional strategic owner for environmental compliance</w:t>
            </w:r>
          </w:p>
          <w:p w14:paraId="3B2CA425" w14:textId="22995677" w:rsidR="00AC1F48" w:rsidRDefault="00AC1F48" w:rsidP="00AC1F48">
            <w:pPr>
              <w:pStyle w:val="ListParagraph"/>
              <w:numPr>
                <w:ilvl w:val="0"/>
                <w:numId w:val="35"/>
              </w:numPr>
              <w:jc w:val="left"/>
            </w:pPr>
            <w:r>
              <w:t xml:space="preserve">Create a framework to outline strong </w:t>
            </w:r>
            <w:r w:rsidRPr="00AC1F48">
              <w:t>governance and ownership of environmental processes</w:t>
            </w:r>
          </w:p>
          <w:p w14:paraId="09A833F5" w14:textId="6F96D0D2" w:rsidR="00AC1F48" w:rsidRDefault="00AC1F48" w:rsidP="00AC1F48">
            <w:pPr>
              <w:pStyle w:val="ListParagraph"/>
              <w:numPr>
                <w:ilvl w:val="0"/>
                <w:numId w:val="35"/>
              </w:numPr>
              <w:jc w:val="left"/>
            </w:pPr>
            <w:r>
              <w:t>Clear</w:t>
            </w:r>
            <w:r w:rsidRPr="00AC1F48">
              <w:t xml:space="preserve"> visibility of compliance status and incident readiness</w:t>
            </w:r>
          </w:p>
          <w:p w14:paraId="4679217A" w14:textId="07D5EDF8" w:rsidR="00AC1F48" w:rsidRDefault="00AC1F48" w:rsidP="00AC1F48">
            <w:pPr>
              <w:pStyle w:val="ListParagraph"/>
              <w:numPr>
                <w:ilvl w:val="0"/>
                <w:numId w:val="35"/>
              </w:numPr>
              <w:jc w:val="left"/>
            </w:pPr>
            <w:r>
              <w:t xml:space="preserve">Beneficial application </w:t>
            </w:r>
            <w:r w:rsidR="00B36F52">
              <w:t xml:space="preserve">of </w:t>
            </w:r>
            <w:r w:rsidR="00FD5A9D">
              <w:t xml:space="preserve">the </w:t>
            </w:r>
            <w:r w:rsidRPr="00AC1F48">
              <w:t xml:space="preserve">ISO </w:t>
            </w:r>
            <w:r w:rsidR="00FD5A9D">
              <w:t>14001 management system</w:t>
            </w:r>
            <w:r>
              <w:t xml:space="preserve"> delivering central requirements</w:t>
            </w:r>
            <w:r w:rsidRPr="00AC1F48">
              <w:t xml:space="preserve"> and contractual obligations</w:t>
            </w:r>
          </w:p>
          <w:p w14:paraId="650DB8D0" w14:textId="3517094D" w:rsidR="00AC1F48" w:rsidRPr="00AC1F48" w:rsidRDefault="00AC1F48" w:rsidP="00AC1F48">
            <w:pPr>
              <w:pStyle w:val="ListParagraph"/>
              <w:numPr>
                <w:ilvl w:val="0"/>
                <w:numId w:val="35"/>
              </w:numPr>
              <w:jc w:val="left"/>
            </w:pPr>
            <w:r>
              <w:t xml:space="preserve">Ongoing </w:t>
            </w:r>
            <w:r w:rsidRPr="00AC1F48">
              <w:t>continual improvement initiatives and innovation in environmental management</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D4FCAB0" w14:textId="4FCCB061" w:rsidR="00AC1F48" w:rsidRDefault="00AC1F48" w:rsidP="00AC1F48">
            <w:pPr>
              <w:pStyle w:val="ListParagraph"/>
              <w:numPr>
                <w:ilvl w:val="0"/>
                <w:numId w:val="35"/>
              </w:numPr>
              <w:jc w:val="left"/>
            </w:pPr>
            <w:r w:rsidRPr="00AC1F48">
              <w:t xml:space="preserve">A clear and auditable </w:t>
            </w:r>
            <w:r w:rsidR="00534A0A">
              <w:t>environmental</w:t>
            </w:r>
            <w:r w:rsidR="004671AD">
              <w:t xml:space="preserve"> </w:t>
            </w:r>
            <w:r w:rsidRPr="00AC1F48">
              <w:t xml:space="preserve">compliance position </w:t>
            </w:r>
            <w:r>
              <w:t xml:space="preserve">and ownership </w:t>
            </w:r>
            <w:r w:rsidRPr="00AC1F48">
              <w:t>across UK&amp;I</w:t>
            </w:r>
          </w:p>
          <w:p w14:paraId="00B2C4C2" w14:textId="7A97582B" w:rsidR="00AC1F48" w:rsidRDefault="00AC1F48" w:rsidP="00AC1F48">
            <w:pPr>
              <w:pStyle w:val="ListParagraph"/>
              <w:numPr>
                <w:ilvl w:val="0"/>
                <w:numId w:val="35"/>
              </w:numPr>
              <w:jc w:val="left"/>
            </w:pPr>
            <w:r w:rsidRPr="00AC1F48">
              <w:t>Effective incident management and emergency response planning</w:t>
            </w:r>
          </w:p>
          <w:p w14:paraId="207CCB69" w14:textId="1B1E6F25" w:rsidR="00AC1F48" w:rsidRDefault="00AC1F48" w:rsidP="00AC1F48">
            <w:pPr>
              <w:pStyle w:val="ListParagraph"/>
              <w:numPr>
                <w:ilvl w:val="0"/>
                <w:numId w:val="35"/>
              </w:numPr>
              <w:jc w:val="left"/>
            </w:pPr>
            <w:r w:rsidRPr="00AC1F48">
              <w:t>Delivery of regional environmental objectives and campaigns</w:t>
            </w:r>
          </w:p>
          <w:p w14:paraId="3BBF396E" w14:textId="799AAC4A" w:rsidR="008766A5" w:rsidRDefault="00AC1F48" w:rsidP="008766A5">
            <w:pPr>
              <w:pStyle w:val="ListParagraph"/>
              <w:numPr>
                <w:ilvl w:val="0"/>
                <w:numId w:val="35"/>
              </w:numPr>
              <w:jc w:val="left"/>
            </w:pPr>
            <w:r w:rsidRPr="00AC1F48">
              <w:t>Integration of environmental strategy into ESG and operational governance</w:t>
            </w:r>
          </w:p>
          <w:p w14:paraId="12D95DCB" w14:textId="3DD08885" w:rsidR="00D87CC8" w:rsidRDefault="00AC1F48" w:rsidP="008766A5">
            <w:pPr>
              <w:pStyle w:val="ListParagraph"/>
              <w:numPr>
                <w:ilvl w:val="0"/>
                <w:numId w:val="35"/>
              </w:numPr>
              <w:jc w:val="left"/>
            </w:pPr>
            <w:r w:rsidRPr="00AC1F48">
              <w:t>Continuous improvement and innovation in environmental practices</w:t>
            </w:r>
          </w:p>
          <w:p w14:paraId="20DF507E" w14:textId="23B403AB" w:rsidR="00A3005F" w:rsidRPr="004030E8" w:rsidRDefault="00A3005F" w:rsidP="008766A5">
            <w:pPr>
              <w:pStyle w:val="ListParagraph"/>
              <w:numPr>
                <w:ilvl w:val="0"/>
                <w:numId w:val="35"/>
              </w:numPr>
              <w:jc w:val="left"/>
            </w:pPr>
            <w:r w:rsidRPr="00A3005F">
              <w:t>Embrace the global Zero Harm Mindset initiative and tools to drive continuous improvement of our health and safety performance through business resilience activities</w:t>
            </w:r>
          </w:p>
          <w:p w14:paraId="0376654B" w14:textId="67156B38" w:rsidR="004030E8" w:rsidRPr="008766A5" w:rsidRDefault="004030E8" w:rsidP="004030E8">
            <w:pPr>
              <w:pStyle w:val="ListParagraph"/>
              <w:jc w:val="left"/>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565327C6" w:rsidR="0095128F" w:rsidRPr="008766A5" w:rsidRDefault="008766A5" w:rsidP="008766A5">
            <w:pPr>
              <w:pStyle w:val="ListParagraph"/>
              <w:numPr>
                <w:ilvl w:val="0"/>
                <w:numId w:val="35"/>
              </w:numPr>
              <w:jc w:val="left"/>
            </w:pPr>
            <w:r w:rsidRPr="008766A5">
              <w:t>Approx 700 pieces of environmental legislation applicable to UK&amp;I</w:t>
            </w:r>
          </w:p>
          <w:p w14:paraId="11B955D7" w14:textId="0C894F3E" w:rsidR="008766A5" w:rsidRPr="008766A5" w:rsidRDefault="008766A5" w:rsidP="008766A5">
            <w:pPr>
              <w:pStyle w:val="ListParagraph"/>
              <w:numPr>
                <w:ilvl w:val="0"/>
                <w:numId w:val="35"/>
              </w:numPr>
              <w:jc w:val="left"/>
            </w:pPr>
            <w:r w:rsidRPr="008766A5">
              <w:t>All growth opportunities require compliance to ISO14001 as part of PQQ</w:t>
            </w:r>
          </w:p>
          <w:p w14:paraId="6119198E" w14:textId="200915EF" w:rsidR="008766A5" w:rsidRPr="008766A5" w:rsidRDefault="008766A5" w:rsidP="008766A5">
            <w:pPr>
              <w:pStyle w:val="ListParagraph"/>
              <w:numPr>
                <w:ilvl w:val="0"/>
                <w:numId w:val="35"/>
              </w:numPr>
              <w:jc w:val="left"/>
            </w:pPr>
            <w:r w:rsidRPr="008766A5">
              <w:t>Client supplier code of conducts/ESG clauses require Sodexo to be compliant to all relevant legislation</w:t>
            </w:r>
          </w:p>
          <w:p w14:paraId="3A25DC47" w14:textId="3F82CBE8" w:rsidR="008766A5" w:rsidRPr="008766A5" w:rsidRDefault="008766A5" w:rsidP="008766A5">
            <w:pPr>
              <w:pStyle w:val="ListParagraph"/>
              <w:numPr>
                <w:ilvl w:val="0"/>
                <w:numId w:val="35"/>
              </w:numPr>
              <w:jc w:val="left"/>
            </w:pPr>
            <w:r w:rsidRPr="008766A5">
              <w:t>Increasing rigor and requirements for environmental legislation and management</w:t>
            </w:r>
          </w:p>
          <w:p w14:paraId="0EA1C6A5" w14:textId="77777777" w:rsidR="0095128F" w:rsidRPr="008766A5" w:rsidRDefault="0095128F" w:rsidP="008766A5">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044C19A3" w14:textId="1522C189" w:rsidR="008766A5" w:rsidRPr="008766A5" w:rsidRDefault="008766A5" w:rsidP="008766A5">
            <w:pPr>
              <w:jc w:val="left"/>
              <w:rPr>
                <w:rFonts w:cs="Arial"/>
                <w:szCs w:val="20"/>
              </w:rPr>
            </w:pPr>
            <w:r w:rsidRPr="008766A5">
              <w:rPr>
                <w:rFonts w:cs="Arial"/>
                <w:szCs w:val="20"/>
              </w:rPr>
              <w:t>Competencies:</w:t>
            </w:r>
          </w:p>
          <w:p w14:paraId="76803B9B" w14:textId="0412370E" w:rsidR="008766A5" w:rsidRPr="008766A5" w:rsidRDefault="008766A5" w:rsidP="008766A5">
            <w:pPr>
              <w:pStyle w:val="ListParagraph"/>
              <w:numPr>
                <w:ilvl w:val="0"/>
                <w:numId w:val="35"/>
              </w:numPr>
              <w:jc w:val="left"/>
            </w:pPr>
            <w:r w:rsidRPr="008766A5">
              <w:t>Strategic thinking and governance leadership</w:t>
            </w:r>
          </w:p>
          <w:p w14:paraId="307BAEC2" w14:textId="49D6B44E" w:rsidR="008766A5" w:rsidRPr="008766A5" w:rsidRDefault="008766A5" w:rsidP="008766A5">
            <w:pPr>
              <w:pStyle w:val="ListParagraph"/>
              <w:numPr>
                <w:ilvl w:val="0"/>
                <w:numId w:val="35"/>
              </w:numPr>
              <w:jc w:val="left"/>
            </w:pPr>
            <w:r w:rsidRPr="008766A5">
              <w:t>Environmental compliance and auditing</w:t>
            </w:r>
          </w:p>
          <w:p w14:paraId="13EC0F49" w14:textId="4CCFF238" w:rsidR="008766A5" w:rsidRPr="008766A5" w:rsidRDefault="008766A5" w:rsidP="008766A5">
            <w:pPr>
              <w:pStyle w:val="ListParagraph"/>
              <w:numPr>
                <w:ilvl w:val="0"/>
                <w:numId w:val="35"/>
              </w:numPr>
              <w:jc w:val="left"/>
            </w:pPr>
            <w:r w:rsidRPr="008766A5">
              <w:t>Stakeholder engagement and cross-functional coordination</w:t>
            </w:r>
          </w:p>
          <w:p w14:paraId="62132FF2" w14:textId="608C3F09" w:rsidR="008766A5" w:rsidRDefault="008766A5" w:rsidP="008766A5">
            <w:pPr>
              <w:pStyle w:val="ListParagraph"/>
              <w:numPr>
                <w:ilvl w:val="0"/>
                <w:numId w:val="35"/>
              </w:numPr>
              <w:jc w:val="left"/>
            </w:pPr>
            <w:r w:rsidRPr="008766A5">
              <w:t>Project and change management</w:t>
            </w:r>
          </w:p>
          <w:p w14:paraId="61914D42" w14:textId="77777777" w:rsidR="00234375" w:rsidRPr="008766A5" w:rsidRDefault="00234375" w:rsidP="00752E4F">
            <w:pPr>
              <w:jc w:val="left"/>
            </w:pPr>
          </w:p>
          <w:p w14:paraId="15233B3F" w14:textId="77777777" w:rsidR="008766A5" w:rsidRPr="008766A5" w:rsidRDefault="008766A5" w:rsidP="008766A5">
            <w:pPr>
              <w:jc w:val="left"/>
              <w:rPr>
                <w:rFonts w:cs="Arial"/>
                <w:szCs w:val="20"/>
              </w:rPr>
            </w:pPr>
            <w:r w:rsidRPr="008766A5">
              <w:rPr>
                <w:rFonts w:cs="Arial"/>
                <w:szCs w:val="20"/>
              </w:rPr>
              <w:t>Education &amp; Experience:</w:t>
            </w:r>
          </w:p>
          <w:p w14:paraId="03A49BAF" w14:textId="7F5B1D4C" w:rsidR="008766A5" w:rsidRPr="008766A5" w:rsidRDefault="008766A5" w:rsidP="008766A5">
            <w:pPr>
              <w:pStyle w:val="ListParagraph"/>
              <w:numPr>
                <w:ilvl w:val="0"/>
                <w:numId w:val="35"/>
              </w:numPr>
              <w:jc w:val="left"/>
            </w:pPr>
            <w:r w:rsidRPr="008766A5">
              <w:t>Degree in Environmental Science, Sustainability, or related field</w:t>
            </w:r>
          </w:p>
          <w:p w14:paraId="5CF53A1A" w14:textId="657FF56D" w:rsidR="008766A5" w:rsidRPr="008766A5" w:rsidRDefault="008766A5" w:rsidP="008766A5">
            <w:pPr>
              <w:pStyle w:val="ListParagraph"/>
              <w:numPr>
                <w:ilvl w:val="0"/>
                <w:numId w:val="35"/>
              </w:numPr>
              <w:jc w:val="left"/>
            </w:pPr>
            <w:r w:rsidRPr="008766A5">
              <w:t>ISO 14001 lead auditor certification preferred</w:t>
            </w:r>
          </w:p>
          <w:p w14:paraId="46C2D3C2" w14:textId="09F436EA" w:rsidR="008766A5" w:rsidRPr="008766A5" w:rsidRDefault="008766A5" w:rsidP="008766A5">
            <w:pPr>
              <w:pStyle w:val="ListParagraph"/>
              <w:numPr>
                <w:ilvl w:val="0"/>
                <w:numId w:val="35"/>
              </w:numPr>
              <w:jc w:val="left"/>
            </w:pPr>
            <w:r w:rsidRPr="008766A5">
              <w:t>Proven experience in environmental management within complex organisation</w:t>
            </w:r>
            <w:r w:rsidR="00F80636">
              <w:t>s</w:t>
            </w:r>
          </w:p>
          <w:p w14:paraId="0B9B0E23" w14:textId="3B39F23A" w:rsidR="0095128F" w:rsidRPr="004030E8" w:rsidRDefault="008766A5" w:rsidP="008766A5">
            <w:pPr>
              <w:pStyle w:val="ListParagraph"/>
              <w:numPr>
                <w:ilvl w:val="0"/>
                <w:numId w:val="35"/>
              </w:numPr>
              <w:jc w:val="left"/>
              <w:rPr>
                <w:rFonts w:cs="Arial"/>
                <w:color w:val="000000" w:themeColor="text1"/>
                <w:szCs w:val="20"/>
              </w:rPr>
            </w:pPr>
            <w:r w:rsidRPr="008766A5">
              <w:t>Familiarity with ESG frameworks and UK&amp;I regulatory landscape</w:t>
            </w:r>
          </w:p>
          <w:p w14:paraId="35FEBE09" w14:textId="01DFE8C8" w:rsidR="004030E8" w:rsidRPr="00F80636" w:rsidRDefault="004030E8" w:rsidP="00F80636">
            <w:pPr>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6026A2">
        <w:tc>
          <w:tcPr>
            <w:tcW w:w="10375" w:type="dxa"/>
            <w:tcBorders>
              <w:top w:val="dotted" w:sz="4" w:space="0" w:color="auto"/>
              <w:left w:val="single" w:sz="2" w:space="0" w:color="auto"/>
              <w:bottom w:val="single" w:sz="4" w:space="0" w:color="auto"/>
              <w:right w:val="single" w:sz="4" w:space="0" w:color="auto"/>
            </w:tcBorders>
            <w:vAlign w:val="center"/>
          </w:tcPr>
          <w:p w14:paraId="150FF75A" w14:textId="2DE1EFB0" w:rsidR="006D5785" w:rsidRDefault="006D5785" w:rsidP="006026A2">
            <w:pPr>
              <w:jc w:val="center"/>
              <w:rPr>
                <w:rFonts w:cs="Arial"/>
                <w:color w:val="000000" w:themeColor="text1"/>
                <w:szCs w:val="20"/>
              </w:rPr>
            </w:pPr>
          </w:p>
          <w:p w14:paraId="3423D5B7" w14:textId="051ECCF1" w:rsidR="00E22A45" w:rsidRDefault="00E22A45" w:rsidP="006026A2">
            <w:pPr>
              <w:jc w:val="center"/>
              <w:rPr>
                <w:rFonts w:cs="Arial"/>
                <w:color w:val="000000" w:themeColor="text1"/>
                <w:szCs w:val="20"/>
              </w:rPr>
            </w:pPr>
            <w:r w:rsidRPr="00695347">
              <w:rPr>
                <w:rFonts w:cs="Arial"/>
                <w:noProof/>
                <w:color w:val="000000" w:themeColor="text1"/>
                <w:szCs w:val="20"/>
              </w:rPr>
              <w:drawing>
                <wp:inline distT="0" distB="0" distL="0" distR="0" wp14:anchorId="09A8FA98" wp14:editId="646B8B77">
                  <wp:extent cx="6450965" cy="3207385"/>
                  <wp:effectExtent l="0" t="0" r="0" b="0"/>
                  <wp:docPr id="1580784995" name="Diagram 1">
                    <a:extLst xmlns:a="http://schemas.openxmlformats.org/drawingml/2006/main">
                      <a:ext uri="{FF2B5EF4-FFF2-40B4-BE49-F238E27FC236}">
                        <a16:creationId xmlns:a16="http://schemas.microsoft.com/office/drawing/2014/main" id="{18BAAB54-EA94-2083-10C9-0F23C049E9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6D5785" w:rsidRDefault="006D5785" w:rsidP="00F80636">
            <w:pPr>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013541E4"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00C86F9B">
        <w:rPr>
          <w:rFonts w:cs="Arial"/>
          <w:color w:val="002060"/>
          <w:szCs w:val="20"/>
        </w:rPr>
        <w:t>14 July 2025</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2"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3"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DA15" w14:textId="77777777" w:rsidR="00DF3D17" w:rsidRDefault="00DF3D17">
      <w:r>
        <w:separator/>
      </w:r>
    </w:p>
  </w:endnote>
  <w:endnote w:type="continuationSeparator" w:id="0">
    <w:p w14:paraId="06BA3ADC" w14:textId="77777777" w:rsidR="00DF3D17" w:rsidRDefault="00DF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BD50" w14:textId="77777777" w:rsidR="00DF3D17" w:rsidRDefault="00DF3D17">
      <w:r>
        <w:separator/>
      </w:r>
    </w:p>
  </w:footnote>
  <w:footnote w:type="continuationSeparator" w:id="0">
    <w:p w14:paraId="34D8A554" w14:textId="77777777" w:rsidR="00DF3D17" w:rsidRDefault="00DF3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973C1E"/>
    <w:multiLevelType w:val="hybridMultilevel"/>
    <w:tmpl w:val="7B561CC8"/>
    <w:lvl w:ilvl="0" w:tplc="997EFDA0">
      <w:start w:val="5"/>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B7155"/>
    <w:multiLevelType w:val="hybridMultilevel"/>
    <w:tmpl w:val="70FE3992"/>
    <w:lvl w:ilvl="0" w:tplc="997EFDA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F1501A6"/>
    <w:multiLevelType w:val="hybridMultilevel"/>
    <w:tmpl w:val="F2F691BC"/>
    <w:lvl w:ilvl="0" w:tplc="997EFDA0">
      <w:start w:val="5"/>
      <w:numFmt w:val="bullet"/>
      <w:lvlText w:val="-"/>
      <w:lvlJc w:val="left"/>
      <w:pPr>
        <w:ind w:left="1440" w:hanging="360"/>
      </w:pPr>
      <w:rPr>
        <w:rFonts w:ascii="Arial" w:eastAsia="Times New Roman" w:hAnsi="Arial" w:cs="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432753"/>
    <w:multiLevelType w:val="hybridMultilevel"/>
    <w:tmpl w:val="90325ABA"/>
    <w:lvl w:ilvl="0" w:tplc="997EFDA0">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2"/>
  </w:num>
  <w:num w:numId="3" w16cid:durableId="550311602">
    <w:abstractNumId w:val="29"/>
  </w:num>
  <w:num w:numId="4" w16cid:durableId="1442384864">
    <w:abstractNumId w:val="6"/>
  </w:num>
  <w:num w:numId="5" w16cid:durableId="858856169">
    <w:abstractNumId w:val="9"/>
  </w:num>
  <w:num w:numId="6" w16cid:durableId="1778941285">
    <w:abstractNumId w:val="19"/>
  </w:num>
  <w:num w:numId="7" w16cid:durableId="1670985634">
    <w:abstractNumId w:val="31"/>
  </w:num>
  <w:num w:numId="8" w16cid:durableId="1465075794">
    <w:abstractNumId w:val="10"/>
  </w:num>
  <w:num w:numId="9" w16cid:durableId="1120950928">
    <w:abstractNumId w:val="21"/>
  </w:num>
  <w:num w:numId="10" w16cid:durableId="1867672630">
    <w:abstractNumId w:val="28"/>
  </w:num>
  <w:num w:numId="11" w16cid:durableId="1292441941">
    <w:abstractNumId w:val="13"/>
  </w:num>
  <w:num w:numId="12" w16cid:durableId="535775843">
    <w:abstractNumId w:val="24"/>
  </w:num>
  <w:num w:numId="13" w16cid:durableId="882788155">
    <w:abstractNumId w:val="34"/>
  </w:num>
  <w:num w:numId="14" w16cid:durableId="1976452099">
    <w:abstractNumId w:val="30"/>
  </w:num>
  <w:num w:numId="15" w16cid:durableId="1792629629">
    <w:abstractNumId w:val="35"/>
  </w:num>
  <w:num w:numId="16" w16cid:durableId="1600018535">
    <w:abstractNumId w:val="7"/>
  </w:num>
  <w:num w:numId="17" w16cid:durableId="1774787898">
    <w:abstractNumId w:val="11"/>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2"/>
  </w:num>
  <w:num w:numId="23" w16cid:durableId="1470393616">
    <w:abstractNumId w:val="18"/>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2"/>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1819952791">
    <w:abstractNumId w:val="20"/>
  </w:num>
  <w:num w:numId="34" w16cid:durableId="491528036">
    <w:abstractNumId w:val="33"/>
  </w:num>
  <w:num w:numId="35" w16cid:durableId="234557765">
    <w:abstractNumId w:val="1"/>
  </w:num>
  <w:num w:numId="36" w16cid:durableId="19239057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45983"/>
    <w:rsid w:val="00050156"/>
    <w:rsid w:val="00050E14"/>
    <w:rsid w:val="00050FB6"/>
    <w:rsid w:val="000511BA"/>
    <w:rsid w:val="0005177A"/>
    <w:rsid w:val="000523B8"/>
    <w:rsid w:val="00052F5C"/>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4BB3"/>
    <w:rsid w:val="000F7A97"/>
    <w:rsid w:val="00101002"/>
    <w:rsid w:val="00105253"/>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6200"/>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4375"/>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411"/>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196A"/>
    <w:rsid w:val="002C2C89"/>
    <w:rsid w:val="002C3C1B"/>
    <w:rsid w:val="002C45F3"/>
    <w:rsid w:val="002C5927"/>
    <w:rsid w:val="002C7C3C"/>
    <w:rsid w:val="002D06B0"/>
    <w:rsid w:val="002D07C5"/>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0FD"/>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4BD6"/>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3ED1"/>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05D"/>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469"/>
    <w:rsid w:val="003E15D2"/>
    <w:rsid w:val="003E1E4F"/>
    <w:rsid w:val="003E310D"/>
    <w:rsid w:val="003E54B5"/>
    <w:rsid w:val="003E6E25"/>
    <w:rsid w:val="003F0515"/>
    <w:rsid w:val="003F2F26"/>
    <w:rsid w:val="003F4E1B"/>
    <w:rsid w:val="003F61C8"/>
    <w:rsid w:val="003F7174"/>
    <w:rsid w:val="003F77CD"/>
    <w:rsid w:val="003F7CE1"/>
    <w:rsid w:val="004005AD"/>
    <w:rsid w:val="004030E8"/>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29E9"/>
    <w:rsid w:val="004264B8"/>
    <w:rsid w:val="004270BF"/>
    <w:rsid w:val="00427900"/>
    <w:rsid w:val="0043143D"/>
    <w:rsid w:val="00433B87"/>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4797"/>
    <w:rsid w:val="004564D6"/>
    <w:rsid w:val="0046199F"/>
    <w:rsid w:val="00462E50"/>
    <w:rsid w:val="00463C5A"/>
    <w:rsid w:val="00463C94"/>
    <w:rsid w:val="00463C95"/>
    <w:rsid w:val="0046548D"/>
    <w:rsid w:val="00465A75"/>
    <w:rsid w:val="004671AD"/>
    <w:rsid w:val="00470715"/>
    <w:rsid w:val="00471553"/>
    <w:rsid w:val="00472EDA"/>
    <w:rsid w:val="00474E62"/>
    <w:rsid w:val="00476219"/>
    <w:rsid w:val="00476FF0"/>
    <w:rsid w:val="004805AD"/>
    <w:rsid w:val="004835BB"/>
    <w:rsid w:val="004856C9"/>
    <w:rsid w:val="004860AD"/>
    <w:rsid w:val="00490A4D"/>
    <w:rsid w:val="00493964"/>
    <w:rsid w:val="00495484"/>
    <w:rsid w:val="00496097"/>
    <w:rsid w:val="00496444"/>
    <w:rsid w:val="00496E0B"/>
    <w:rsid w:val="00496F56"/>
    <w:rsid w:val="00497142"/>
    <w:rsid w:val="004979F2"/>
    <w:rsid w:val="00497F5C"/>
    <w:rsid w:val="004A49B1"/>
    <w:rsid w:val="004A74E8"/>
    <w:rsid w:val="004B1517"/>
    <w:rsid w:val="004B350A"/>
    <w:rsid w:val="004B4A5A"/>
    <w:rsid w:val="004B5203"/>
    <w:rsid w:val="004B64ED"/>
    <w:rsid w:val="004C0158"/>
    <w:rsid w:val="004C07CE"/>
    <w:rsid w:val="004C0DCA"/>
    <w:rsid w:val="004C266E"/>
    <w:rsid w:val="004C6523"/>
    <w:rsid w:val="004C78A6"/>
    <w:rsid w:val="004C7D09"/>
    <w:rsid w:val="004D129B"/>
    <w:rsid w:val="004D2B45"/>
    <w:rsid w:val="004D3692"/>
    <w:rsid w:val="004D551A"/>
    <w:rsid w:val="004D5C22"/>
    <w:rsid w:val="004D79A0"/>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3AB"/>
    <w:rsid w:val="005239DA"/>
    <w:rsid w:val="0052424C"/>
    <w:rsid w:val="00525773"/>
    <w:rsid w:val="00525C18"/>
    <w:rsid w:val="0052632E"/>
    <w:rsid w:val="00526388"/>
    <w:rsid w:val="00526FAF"/>
    <w:rsid w:val="00527270"/>
    <w:rsid w:val="005279C9"/>
    <w:rsid w:val="00530165"/>
    <w:rsid w:val="00530352"/>
    <w:rsid w:val="00530549"/>
    <w:rsid w:val="00532483"/>
    <w:rsid w:val="00532E88"/>
    <w:rsid w:val="00533350"/>
    <w:rsid w:val="005342BE"/>
    <w:rsid w:val="005347D3"/>
    <w:rsid w:val="00534A0A"/>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46FD"/>
    <w:rsid w:val="005658E3"/>
    <w:rsid w:val="00566F80"/>
    <w:rsid w:val="00570358"/>
    <w:rsid w:val="00570548"/>
    <w:rsid w:val="00571722"/>
    <w:rsid w:val="00571A0F"/>
    <w:rsid w:val="00572450"/>
    <w:rsid w:val="00572AC2"/>
    <w:rsid w:val="00573ED7"/>
    <w:rsid w:val="00574D72"/>
    <w:rsid w:val="00574E7C"/>
    <w:rsid w:val="00577ABA"/>
    <w:rsid w:val="00580680"/>
    <w:rsid w:val="00580CB3"/>
    <w:rsid w:val="00581E7F"/>
    <w:rsid w:val="0058270E"/>
    <w:rsid w:val="00582816"/>
    <w:rsid w:val="005830A2"/>
    <w:rsid w:val="005831B0"/>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1F49"/>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0D00"/>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26A2"/>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3DE"/>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347"/>
    <w:rsid w:val="00695934"/>
    <w:rsid w:val="00697EF9"/>
    <w:rsid w:val="006A093D"/>
    <w:rsid w:val="006A1536"/>
    <w:rsid w:val="006A332C"/>
    <w:rsid w:val="006A47D6"/>
    <w:rsid w:val="006A5394"/>
    <w:rsid w:val="006A79E3"/>
    <w:rsid w:val="006B0158"/>
    <w:rsid w:val="006B251C"/>
    <w:rsid w:val="006B4320"/>
    <w:rsid w:val="006B43B1"/>
    <w:rsid w:val="006B4BDD"/>
    <w:rsid w:val="006B5482"/>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06F"/>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3130"/>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2E4F"/>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3B6E"/>
    <w:rsid w:val="007840F6"/>
    <w:rsid w:val="00785FA5"/>
    <w:rsid w:val="00786899"/>
    <w:rsid w:val="00786DED"/>
    <w:rsid w:val="00787F69"/>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55DE"/>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355"/>
    <w:rsid w:val="00860938"/>
    <w:rsid w:val="008613FC"/>
    <w:rsid w:val="00861453"/>
    <w:rsid w:val="00862C9D"/>
    <w:rsid w:val="00862D57"/>
    <w:rsid w:val="00862DFD"/>
    <w:rsid w:val="00863612"/>
    <w:rsid w:val="0086377E"/>
    <w:rsid w:val="0086414B"/>
    <w:rsid w:val="00870441"/>
    <w:rsid w:val="0087180C"/>
    <w:rsid w:val="00872E11"/>
    <w:rsid w:val="00873914"/>
    <w:rsid w:val="00873A9E"/>
    <w:rsid w:val="00873DD2"/>
    <w:rsid w:val="008750E0"/>
    <w:rsid w:val="00875C70"/>
    <w:rsid w:val="008760EB"/>
    <w:rsid w:val="00876237"/>
    <w:rsid w:val="008766A5"/>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351"/>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59C3"/>
    <w:rsid w:val="00956582"/>
    <w:rsid w:val="009604DC"/>
    <w:rsid w:val="00960B4F"/>
    <w:rsid w:val="00960D03"/>
    <w:rsid w:val="00965C41"/>
    <w:rsid w:val="00966BD1"/>
    <w:rsid w:val="00967909"/>
    <w:rsid w:val="00970344"/>
    <w:rsid w:val="009723AF"/>
    <w:rsid w:val="009741BD"/>
    <w:rsid w:val="00975088"/>
    <w:rsid w:val="00975DC8"/>
    <w:rsid w:val="00976781"/>
    <w:rsid w:val="009824BE"/>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0E94"/>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60"/>
    <w:rsid w:val="009E6871"/>
    <w:rsid w:val="009E7EAD"/>
    <w:rsid w:val="009E7F64"/>
    <w:rsid w:val="009F0B2F"/>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005F"/>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1F48"/>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509F"/>
    <w:rsid w:val="00AE67D4"/>
    <w:rsid w:val="00AE711A"/>
    <w:rsid w:val="00AF05B0"/>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6F52"/>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488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84E"/>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06951"/>
    <w:rsid w:val="00C10C29"/>
    <w:rsid w:val="00C10D1C"/>
    <w:rsid w:val="00C11538"/>
    <w:rsid w:val="00C12120"/>
    <w:rsid w:val="00C13712"/>
    <w:rsid w:val="00C15082"/>
    <w:rsid w:val="00C152DC"/>
    <w:rsid w:val="00C15BB5"/>
    <w:rsid w:val="00C15DAE"/>
    <w:rsid w:val="00C16D93"/>
    <w:rsid w:val="00C2129D"/>
    <w:rsid w:val="00C21340"/>
    <w:rsid w:val="00C2254C"/>
    <w:rsid w:val="00C2371B"/>
    <w:rsid w:val="00C247C0"/>
    <w:rsid w:val="00C251AB"/>
    <w:rsid w:val="00C25AE9"/>
    <w:rsid w:val="00C31120"/>
    <w:rsid w:val="00C315AE"/>
    <w:rsid w:val="00C31D3A"/>
    <w:rsid w:val="00C321A4"/>
    <w:rsid w:val="00C350B8"/>
    <w:rsid w:val="00C35267"/>
    <w:rsid w:val="00C35F4F"/>
    <w:rsid w:val="00C37391"/>
    <w:rsid w:val="00C374C9"/>
    <w:rsid w:val="00C37CF8"/>
    <w:rsid w:val="00C402A2"/>
    <w:rsid w:val="00C404DA"/>
    <w:rsid w:val="00C40C5A"/>
    <w:rsid w:val="00C437A0"/>
    <w:rsid w:val="00C45529"/>
    <w:rsid w:val="00C46C5B"/>
    <w:rsid w:val="00C47C48"/>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2B76"/>
    <w:rsid w:val="00C7436B"/>
    <w:rsid w:val="00C74469"/>
    <w:rsid w:val="00C74D4A"/>
    <w:rsid w:val="00C758B1"/>
    <w:rsid w:val="00C77652"/>
    <w:rsid w:val="00C81BC8"/>
    <w:rsid w:val="00C82C40"/>
    <w:rsid w:val="00C832C0"/>
    <w:rsid w:val="00C844DC"/>
    <w:rsid w:val="00C86150"/>
    <w:rsid w:val="00C867AD"/>
    <w:rsid w:val="00C86B02"/>
    <w:rsid w:val="00C86D05"/>
    <w:rsid w:val="00C86F9B"/>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4B86"/>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20"/>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4969"/>
    <w:rsid w:val="00D75594"/>
    <w:rsid w:val="00D76D11"/>
    <w:rsid w:val="00D7747E"/>
    <w:rsid w:val="00D7778E"/>
    <w:rsid w:val="00D80A18"/>
    <w:rsid w:val="00D827BC"/>
    <w:rsid w:val="00D828D7"/>
    <w:rsid w:val="00D82CD9"/>
    <w:rsid w:val="00D83D92"/>
    <w:rsid w:val="00D83FCB"/>
    <w:rsid w:val="00D87241"/>
    <w:rsid w:val="00D876E3"/>
    <w:rsid w:val="00D87CC8"/>
    <w:rsid w:val="00D90C04"/>
    <w:rsid w:val="00D92499"/>
    <w:rsid w:val="00D93603"/>
    <w:rsid w:val="00D93AF0"/>
    <w:rsid w:val="00D949D7"/>
    <w:rsid w:val="00D959F4"/>
    <w:rsid w:val="00D964A9"/>
    <w:rsid w:val="00D97A97"/>
    <w:rsid w:val="00D97F08"/>
    <w:rsid w:val="00DA03AE"/>
    <w:rsid w:val="00DA0A48"/>
    <w:rsid w:val="00DA10B6"/>
    <w:rsid w:val="00DA17FF"/>
    <w:rsid w:val="00DA1AA5"/>
    <w:rsid w:val="00DA4072"/>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3D17"/>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2A45"/>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043"/>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C7EDD"/>
    <w:rsid w:val="00ED08AF"/>
    <w:rsid w:val="00ED1DDE"/>
    <w:rsid w:val="00ED3D09"/>
    <w:rsid w:val="00ED525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0E77"/>
    <w:rsid w:val="00F2112E"/>
    <w:rsid w:val="00F2241D"/>
    <w:rsid w:val="00F23650"/>
    <w:rsid w:val="00F24C32"/>
    <w:rsid w:val="00F2605C"/>
    <w:rsid w:val="00F2787B"/>
    <w:rsid w:val="00F27F1F"/>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636"/>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A9D"/>
    <w:rsid w:val="00FD5F2B"/>
    <w:rsid w:val="00FD6692"/>
    <w:rsid w:val="00FD6BBF"/>
    <w:rsid w:val="00FD7228"/>
    <w:rsid w:val="00FD7AFB"/>
    <w:rsid w:val="00FE10EC"/>
    <w:rsid w:val="00FE2520"/>
    <w:rsid w:val="00FE3952"/>
    <w:rsid w:val="00FE3FEA"/>
    <w:rsid w:val="00FE59D2"/>
    <w:rsid w:val="00FE61A3"/>
    <w:rsid w:val="00FE6947"/>
    <w:rsid w:val="00FE6FB8"/>
    <w:rsid w:val="00FE7D36"/>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CB4B86"/>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015AF6-8152-4803-905E-93094581F0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2CA680-7591-45C0-8028-00114687095C}">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UK&amp;I Head of Quality &amp; Compliance</a:t>
          </a:r>
        </a:p>
      </dgm:t>
    </dgm:pt>
    <dgm:pt modelId="{EE25C7EF-51E4-44EA-B2FB-AC9E3EA68410}" type="parTrans" cxnId="{8FC75442-78A9-4C7C-B77B-4484F62191FC}">
      <dgm:prSet/>
      <dgm:spPr/>
      <dgm:t>
        <a:bodyPr/>
        <a:lstStyle/>
        <a:p>
          <a:endParaRPr lang="en-GB"/>
        </a:p>
      </dgm:t>
    </dgm:pt>
    <dgm:pt modelId="{E1131F4D-3947-47B5-9945-D643AC956BA2}" type="sibTrans" cxnId="{8FC75442-78A9-4C7C-B77B-4484F62191FC}">
      <dgm:prSet/>
      <dgm:spPr/>
      <dgm:t>
        <a:bodyPr/>
        <a:lstStyle/>
        <a:p>
          <a:endParaRPr lang="en-GB"/>
        </a:p>
      </dgm:t>
    </dgm:pt>
    <dgm:pt modelId="{0E8F2D6B-F320-420C-A32C-30F6607B14B1}">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Quality Business Partner</a:t>
          </a:r>
        </a:p>
      </dgm:t>
    </dgm:pt>
    <dgm:pt modelId="{6D020208-5E72-4CDA-995C-6AD657EFED19}" type="parTrans" cxnId="{629DC243-E619-47C3-B253-CC689C2CDECB}">
      <dgm:prSet/>
      <dgm:spPr>
        <a:ln>
          <a:solidFill>
            <a:srgbClr val="002060"/>
          </a:solidFill>
        </a:ln>
      </dgm:spPr>
      <dgm:t>
        <a:bodyPr/>
        <a:lstStyle/>
        <a:p>
          <a:endParaRPr lang="en-GB"/>
        </a:p>
      </dgm:t>
    </dgm:pt>
    <dgm:pt modelId="{559DE6CB-015B-4892-9D52-2F3D4C46DF2B}" type="sibTrans" cxnId="{629DC243-E619-47C3-B253-CC689C2CDECB}">
      <dgm:prSet/>
      <dgm:spPr/>
      <dgm:t>
        <a:bodyPr/>
        <a:lstStyle/>
        <a:p>
          <a:endParaRPr lang="en-GB"/>
        </a:p>
      </dgm:t>
    </dgm:pt>
    <dgm:pt modelId="{419D7CB2-D168-4631-85CB-2222CD051570}">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Environment Manager</a:t>
          </a:r>
        </a:p>
      </dgm:t>
    </dgm:pt>
    <dgm:pt modelId="{416A7E95-0788-4008-A0E8-BDDAC24F3774}" type="parTrans" cxnId="{7904B9A3-7CEF-4CCB-97DA-27076AA0CDFD}">
      <dgm:prSet/>
      <dgm:spPr>
        <a:ln>
          <a:solidFill>
            <a:srgbClr val="002060"/>
          </a:solidFill>
        </a:ln>
      </dgm:spPr>
      <dgm:t>
        <a:bodyPr/>
        <a:lstStyle/>
        <a:p>
          <a:endParaRPr lang="en-GB"/>
        </a:p>
      </dgm:t>
    </dgm:pt>
    <dgm:pt modelId="{3C12503D-81DD-4452-B618-4E55FC466B78}" type="sibTrans" cxnId="{7904B9A3-7CEF-4CCB-97DA-27076AA0CDFD}">
      <dgm:prSet/>
      <dgm:spPr/>
      <dgm:t>
        <a:bodyPr/>
        <a:lstStyle/>
        <a:p>
          <a:endParaRPr lang="en-GB"/>
        </a:p>
      </dgm:t>
    </dgm:pt>
    <dgm:pt modelId="{79B4CC8F-8909-4621-AC33-64CB700EC130}">
      <dgm:prSet phldrT="[Tex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Business Resilience Business Partner</a:t>
          </a:r>
        </a:p>
      </dgm:t>
    </dgm:pt>
    <dgm:pt modelId="{21481714-A90B-4F47-9060-A5C20D366BBB}" type="parTrans" cxnId="{B3FCF1FB-BEDB-4888-82D0-FEF25449C308}">
      <dgm:prSet/>
      <dgm:spPr>
        <a:ln>
          <a:solidFill>
            <a:srgbClr val="002060"/>
          </a:solidFill>
        </a:ln>
      </dgm:spPr>
      <dgm:t>
        <a:bodyPr/>
        <a:lstStyle/>
        <a:p>
          <a:endParaRPr lang="en-GB"/>
        </a:p>
      </dgm:t>
    </dgm:pt>
    <dgm:pt modelId="{F7091A4D-F3B7-4CED-877F-BCE0D04ED9D9}" type="sibTrans" cxnId="{B3FCF1FB-BEDB-4888-82D0-FEF25449C308}">
      <dgm:prSet/>
      <dgm:spPr/>
      <dgm:t>
        <a:bodyPr/>
        <a:lstStyle/>
        <a:p>
          <a:endParaRPr lang="en-GB"/>
        </a:p>
      </dgm:t>
    </dgm:pt>
    <dgm:pt modelId="{449D9CF1-43C1-41D8-8E4D-250B694E3D38}">
      <dgm:prSet custT="1"/>
      <dgm:spPr>
        <a:solidFill>
          <a:srgbClr val="002060"/>
        </a:solidFill>
        <a:ln>
          <a:noFill/>
        </a:ln>
      </dgm:spPr>
      <dgm:t>
        <a:bodyPr lIns="72000" tIns="72000" rIns="72000" bIns="72000"/>
        <a:lstStyle/>
        <a:p>
          <a:r>
            <a:rPr lang="en-GB" sz="900" dirty="0">
              <a:latin typeface="Arial" panose="020B0604020202020204" pitchFamily="34" charset="0"/>
              <a:cs typeface="Arial" panose="020B0604020202020204" pitchFamily="34" charset="0"/>
            </a:rPr>
            <a:t>Food Safety Business Partner</a:t>
          </a:r>
        </a:p>
      </dgm:t>
    </dgm:pt>
    <dgm:pt modelId="{C33B9D99-A563-48FF-97BF-416DA1A6F73C}" type="parTrans" cxnId="{FC3AD61C-DA7D-4FAE-AD78-29CB8D85AE60}">
      <dgm:prSet/>
      <dgm:spPr>
        <a:ln>
          <a:solidFill>
            <a:srgbClr val="002060"/>
          </a:solidFill>
        </a:ln>
      </dgm:spPr>
      <dgm:t>
        <a:bodyPr/>
        <a:lstStyle/>
        <a:p>
          <a:endParaRPr lang="en-GB"/>
        </a:p>
      </dgm:t>
    </dgm:pt>
    <dgm:pt modelId="{0548096A-2D83-4FC1-9D67-DCDC9F1EA688}" type="sibTrans" cxnId="{FC3AD61C-DA7D-4FAE-AD78-29CB8D85AE60}">
      <dgm:prSet/>
      <dgm:spPr/>
      <dgm:t>
        <a:bodyPr/>
        <a:lstStyle/>
        <a:p>
          <a:endParaRPr lang="en-GB"/>
        </a:p>
      </dgm:t>
    </dgm:pt>
    <dgm:pt modelId="{F2B476F0-B630-41F8-B4EC-FE4802660C0A}" type="asst">
      <dgm:prSet custT="1"/>
      <dgm:spPr>
        <a:solidFill>
          <a:srgbClr val="002060"/>
        </a:solidFill>
      </dgm:spPr>
      <dgm:t>
        <a:bodyPr lIns="72000" tIns="72000" rIns="72000" bIns="72000"/>
        <a:lstStyle/>
        <a:p>
          <a:r>
            <a:rPr lang="en-US" sz="900" dirty="0">
              <a:latin typeface="Arial" panose="020B0604020202020204" pitchFamily="34" charset="0"/>
              <a:cs typeface="Arial" panose="020B0604020202020204" pitchFamily="34" charset="0"/>
            </a:rPr>
            <a:t>HSEQ Systems &amp; Reporting Coordinator</a:t>
          </a:r>
          <a:endParaRPr lang="en-GB" sz="900" dirty="0">
            <a:latin typeface="Arial" panose="020B0604020202020204" pitchFamily="34" charset="0"/>
            <a:cs typeface="Arial" panose="020B0604020202020204" pitchFamily="34" charset="0"/>
          </a:endParaRPr>
        </a:p>
      </dgm:t>
    </dgm:pt>
    <dgm:pt modelId="{2A3FE5C7-DD25-4EE4-8AD0-8AED6BA8A1D9}" type="parTrans" cxnId="{7A410663-6E46-414B-A96F-6EE2C51A54B8}">
      <dgm:prSet/>
      <dgm:spPr/>
      <dgm:t>
        <a:bodyPr/>
        <a:lstStyle/>
        <a:p>
          <a:endParaRPr lang="en-GB"/>
        </a:p>
      </dgm:t>
    </dgm:pt>
    <dgm:pt modelId="{D6119CC9-6CD3-44E6-86E6-EFB1165AC12E}" type="sibTrans" cxnId="{7A410663-6E46-414B-A96F-6EE2C51A54B8}">
      <dgm:prSet/>
      <dgm:spPr/>
      <dgm:t>
        <a:bodyPr/>
        <a:lstStyle/>
        <a:p>
          <a:endParaRPr lang="en-GB"/>
        </a:p>
      </dgm:t>
    </dgm:pt>
    <dgm:pt modelId="{EABC713D-C952-4C36-A6F1-A62DEB060F7D}">
      <dgm:prSet custT="1"/>
      <dgm:spPr>
        <a:solidFill>
          <a:srgbClr val="002060"/>
        </a:solidFill>
      </dgm:spPr>
      <dgm:t>
        <a:bodyPr/>
        <a:lstStyle/>
        <a:p>
          <a:r>
            <a:rPr lang="en-GB" sz="900" dirty="0">
              <a:latin typeface="Arial" panose="020B0604020202020204" pitchFamily="34" charset="0"/>
              <a:cs typeface="Arial" panose="020B0604020202020204" pitchFamily="34" charset="0"/>
            </a:rPr>
            <a:t>UK&amp;I HSEQ Director</a:t>
          </a:r>
        </a:p>
      </dgm:t>
    </dgm:pt>
    <dgm:pt modelId="{48C15A9C-D80D-4113-A3A7-39E9F5A31F8E}" type="parTrans" cxnId="{3A217287-BEEA-425F-A8D0-94C3A8276B92}">
      <dgm:prSet/>
      <dgm:spPr/>
      <dgm:t>
        <a:bodyPr/>
        <a:lstStyle/>
        <a:p>
          <a:endParaRPr lang="en-GB"/>
        </a:p>
      </dgm:t>
    </dgm:pt>
    <dgm:pt modelId="{1ABFBBBB-7EC2-4368-9996-25E122016AED}" type="sibTrans" cxnId="{3A217287-BEEA-425F-A8D0-94C3A8276B92}">
      <dgm:prSet/>
      <dgm:spPr/>
      <dgm:t>
        <a:bodyPr/>
        <a:lstStyle/>
        <a:p>
          <a:endParaRPr lang="en-GB"/>
        </a:p>
      </dgm:t>
    </dgm:pt>
    <dgm:pt modelId="{883B13ED-B7D1-488E-A4A8-349F77A98EB2}" type="pres">
      <dgm:prSet presAssocID="{BC015AF6-8152-4803-905E-93094581F0C9}" presName="hierChild1" presStyleCnt="0">
        <dgm:presLayoutVars>
          <dgm:orgChart val="1"/>
          <dgm:chPref val="1"/>
          <dgm:dir/>
          <dgm:animOne val="branch"/>
          <dgm:animLvl val="lvl"/>
          <dgm:resizeHandles/>
        </dgm:presLayoutVars>
      </dgm:prSet>
      <dgm:spPr/>
    </dgm:pt>
    <dgm:pt modelId="{11C4234A-960D-4FDD-802F-B70B7FC2E2E1}" type="pres">
      <dgm:prSet presAssocID="{EABC713D-C952-4C36-A6F1-A62DEB060F7D}" presName="hierRoot1" presStyleCnt="0">
        <dgm:presLayoutVars>
          <dgm:hierBranch/>
        </dgm:presLayoutVars>
      </dgm:prSet>
      <dgm:spPr/>
    </dgm:pt>
    <dgm:pt modelId="{4E5D49BA-D5C9-48A6-B1E1-AACD4A9661FE}" type="pres">
      <dgm:prSet presAssocID="{EABC713D-C952-4C36-A6F1-A62DEB060F7D}" presName="rootComposite1" presStyleCnt="0"/>
      <dgm:spPr/>
    </dgm:pt>
    <dgm:pt modelId="{5A52A50B-9A8B-4873-ADCB-68E43682BC85}" type="pres">
      <dgm:prSet presAssocID="{EABC713D-C952-4C36-A6F1-A62DEB060F7D}" presName="rootText1" presStyleLbl="node0" presStyleIdx="0" presStyleCnt="1">
        <dgm:presLayoutVars>
          <dgm:chPref val="3"/>
        </dgm:presLayoutVars>
      </dgm:prSet>
      <dgm:spPr/>
    </dgm:pt>
    <dgm:pt modelId="{610E0632-B904-46DA-A9AE-3CDF70F97520}" type="pres">
      <dgm:prSet presAssocID="{EABC713D-C952-4C36-A6F1-A62DEB060F7D}" presName="rootConnector1" presStyleLbl="node1" presStyleIdx="0" presStyleCnt="0"/>
      <dgm:spPr/>
    </dgm:pt>
    <dgm:pt modelId="{D83F70C5-344C-4FEA-84A4-65D2738C59D9}" type="pres">
      <dgm:prSet presAssocID="{EABC713D-C952-4C36-A6F1-A62DEB060F7D}" presName="hierChild2" presStyleCnt="0"/>
      <dgm:spPr/>
    </dgm:pt>
    <dgm:pt modelId="{0BCA5623-B535-4967-8D05-27C659D7AEC2}" type="pres">
      <dgm:prSet presAssocID="{EE25C7EF-51E4-44EA-B2FB-AC9E3EA68410}" presName="Name35" presStyleLbl="parChTrans1D2" presStyleIdx="0" presStyleCnt="1"/>
      <dgm:spPr/>
    </dgm:pt>
    <dgm:pt modelId="{8BC5C351-3030-4E3F-9F25-D1D9EA5112A0}" type="pres">
      <dgm:prSet presAssocID="{A32CA680-7591-45C0-8028-00114687095C}" presName="hierRoot2" presStyleCnt="0">
        <dgm:presLayoutVars>
          <dgm:hierBranch/>
        </dgm:presLayoutVars>
      </dgm:prSet>
      <dgm:spPr/>
    </dgm:pt>
    <dgm:pt modelId="{469A9D81-F95A-4D5C-A973-52886B72DE4D}" type="pres">
      <dgm:prSet presAssocID="{A32CA680-7591-45C0-8028-00114687095C}" presName="rootComposite" presStyleCnt="0"/>
      <dgm:spPr/>
    </dgm:pt>
    <dgm:pt modelId="{07A7BE3D-1522-495B-B61D-337F0BE4BEA0}" type="pres">
      <dgm:prSet presAssocID="{A32CA680-7591-45C0-8028-00114687095C}" presName="rootText" presStyleLbl="node2" presStyleIdx="0" presStyleCnt="1">
        <dgm:presLayoutVars>
          <dgm:chPref val="3"/>
        </dgm:presLayoutVars>
      </dgm:prSet>
      <dgm:spPr/>
    </dgm:pt>
    <dgm:pt modelId="{F72B6707-1F0A-46F2-8B7D-6D991A23ADE3}" type="pres">
      <dgm:prSet presAssocID="{A32CA680-7591-45C0-8028-00114687095C}" presName="rootConnector" presStyleLbl="node2" presStyleIdx="0" presStyleCnt="1"/>
      <dgm:spPr/>
    </dgm:pt>
    <dgm:pt modelId="{E8B7B671-6156-4625-AA83-317F33A80522}" type="pres">
      <dgm:prSet presAssocID="{A32CA680-7591-45C0-8028-00114687095C}" presName="hierChild4" presStyleCnt="0"/>
      <dgm:spPr/>
    </dgm:pt>
    <dgm:pt modelId="{58FB78AA-6444-4256-9E94-0004FA7E5D7F}" type="pres">
      <dgm:prSet presAssocID="{6D020208-5E72-4CDA-995C-6AD657EFED19}" presName="Name35" presStyleLbl="parChTrans1D3" presStyleIdx="0" presStyleCnt="5"/>
      <dgm:spPr/>
    </dgm:pt>
    <dgm:pt modelId="{14C31106-6503-49E7-A731-44D8CC3C9369}" type="pres">
      <dgm:prSet presAssocID="{0E8F2D6B-F320-420C-A32C-30F6607B14B1}" presName="hierRoot2" presStyleCnt="0">
        <dgm:presLayoutVars>
          <dgm:hierBranch/>
        </dgm:presLayoutVars>
      </dgm:prSet>
      <dgm:spPr/>
    </dgm:pt>
    <dgm:pt modelId="{76659201-689D-4E40-B1B0-9F5040D5CB59}" type="pres">
      <dgm:prSet presAssocID="{0E8F2D6B-F320-420C-A32C-30F6607B14B1}" presName="rootComposite" presStyleCnt="0"/>
      <dgm:spPr/>
    </dgm:pt>
    <dgm:pt modelId="{1F8BC5AE-3F0D-4459-9B3E-4FE7438BE6EF}" type="pres">
      <dgm:prSet presAssocID="{0E8F2D6B-F320-420C-A32C-30F6607B14B1}" presName="rootText" presStyleLbl="node3" presStyleIdx="0" presStyleCnt="4">
        <dgm:presLayoutVars>
          <dgm:chPref val="3"/>
        </dgm:presLayoutVars>
      </dgm:prSet>
      <dgm:spPr/>
    </dgm:pt>
    <dgm:pt modelId="{DFDEEEBB-DEE7-49DF-BDE0-2FFE5592C45D}" type="pres">
      <dgm:prSet presAssocID="{0E8F2D6B-F320-420C-A32C-30F6607B14B1}" presName="rootConnector" presStyleLbl="node3" presStyleIdx="0" presStyleCnt="4"/>
      <dgm:spPr/>
    </dgm:pt>
    <dgm:pt modelId="{F293DD3E-9F57-4830-BEB8-B0D464723C60}" type="pres">
      <dgm:prSet presAssocID="{0E8F2D6B-F320-420C-A32C-30F6607B14B1}" presName="hierChild4" presStyleCnt="0"/>
      <dgm:spPr/>
    </dgm:pt>
    <dgm:pt modelId="{092723FC-97CA-4E60-9F25-4B55C8DA4FC9}" type="pres">
      <dgm:prSet presAssocID="{0E8F2D6B-F320-420C-A32C-30F6607B14B1}" presName="hierChild5" presStyleCnt="0"/>
      <dgm:spPr/>
    </dgm:pt>
    <dgm:pt modelId="{0081971B-0DC5-4549-AFD9-CFE06606D601}" type="pres">
      <dgm:prSet presAssocID="{416A7E95-0788-4008-A0E8-BDDAC24F3774}" presName="Name35" presStyleLbl="parChTrans1D3" presStyleIdx="1" presStyleCnt="5"/>
      <dgm:spPr/>
    </dgm:pt>
    <dgm:pt modelId="{8DEC23F5-4767-4CB2-BEB9-6D7EDB20F230}" type="pres">
      <dgm:prSet presAssocID="{419D7CB2-D168-4631-85CB-2222CD051570}" presName="hierRoot2" presStyleCnt="0">
        <dgm:presLayoutVars>
          <dgm:hierBranch/>
        </dgm:presLayoutVars>
      </dgm:prSet>
      <dgm:spPr/>
    </dgm:pt>
    <dgm:pt modelId="{95DD9AF4-F239-4911-85C9-FC5450904E42}" type="pres">
      <dgm:prSet presAssocID="{419D7CB2-D168-4631-85CB-2222CD051570}" presName="rootComposite" presStyleCnt="0"/>
      <dgm:spPr/>
    </dgm:pt>
    <dgm:pt modelId="{DEE72387-C23A-4AD3-9A71-5B20D891D362}" type="pres">
      <dgm:prSet presAssocID="{419D7CB2-D168-4631-85CB-2222CD051570}" presName="rootText" presStyleLbl="node3" presStyleIdx="1" presStyleCnt="4">
        <dgm:presLayoutVars>
          <dgm:chPref val="3"/>
        </dgm:presLayoutVars>
      </dgm:prSet>
      <dgm:spPr/>
    </dgm:pt>
    <dgm:pt modelId="{05E45E5F-82F9-4194-B2F3-77A52391D112}" type="pres">
      <dgm:prSet presAssocID="{419D7CB2-D168-4631-85CB-2222CD051570}" presName="rootConnector" presStyleLbl="node3" presStyleIdx="1" presStyleCnt="4"/>
      <dgm:spPr/>
    </dgm:pt>
    <dgm:pt modelId="{51563249-ED1B-4C49-9EDF-E3AD5EB9EF67}" type="pres">
      <dgm:prSet presAssocID="{419D7CB2-D168-4631-85CB-2222CD051570}" presName="hierChild4" presStyleCnt="0"/>
      <dgm:spPr/>
    </dgm:pt>
    <dgm:pt modelId="{B9709C36-66B5-438C-8FCF-72D1C48B6E56}" type="pres">
      <dgm:prSet presAssocID="{419D7CB2-D168-4631-85CB-2222CD051570}" presName="hierChild5" presStyleCnt="0"/>
      <dgm:spPr/>
    </dgm:pt>
    <dgm:pt modelId="{9FF2C2CE-6B68-4759-896A-1B9934B4CF13}" type="pres">
      <dgm:prSet presAssocID="{21481714-A90B-4F47-9060-A5C20D366BBB}" presName="Name35" presStyleLbl="parChTrans1D3" presStyleIdx="2" presStyleCnt="5"/>
      <dgm:spPr/>
    </dgm:pt>
    <dgm:pt modelId="{BB3CFED3-7DBC-4245-A7FE-7D5D85AC472A}" type="pres">
      <dgm:prSet presAssocID="{79B4CC8F-8909-4621-AC33-64CB700EC130}" presName="hierRoot2" presStyleCnt="0">
        <dgm:presLayoutVars>
          <dgm:hierBranch/>
        </dgm:presLayoutVars>
      </dgm:prSet>
      <dgm:spPr/>
    </dgm:pt>
    <dgm:pt modelId="{6AAA5D67-DABC-4D5C-BA18-DDDCE505CED8}" type="pres">
      <dgm:prSet presAssocID="{79B4CC8F-8909-4621-AC33-64CB700EC130}" presName="rootComposite" presStyleCnt="0"/>
      <dgm:spPr/>
    </dgm:pt>
    <dgm:pt modelId="{543CD965-14A1-4A04-B3D2-25F3BB1A7993}" type="pres">
      <dgm:prSet presAssocID="{79B4CC8F-8909-4621-AC33-64CB700EC130}" presName="rootText" presStyleLbl="node3" presStyleIdx="2" presStyleCnt="4">
        <dgm:presLayoutVars>
          <dgm:chPref val="3"/>
        </dgm:presLayoutVars>
      </dgm:prSet>
      <dgm:spPr/>
    </dgm:pt>
    <dgm:pt modelId="{568658C4-BE9F-4956-BD70-7EECE770A60C}" type="pres">
      <dgm:prSet presAssocID="{79B4CC8F-8909-4621-AC33-64CB700EC130}" presName="rootConnector" presStyleLbl="node3" presStyleIdx="2" presStyleCnt="4"/>
      <dgm:spPr/>
    </dgm:pt>
    <dgm:pt modelId="{1EB11404-9624-4541-BEAA-9254F9A4BCEF}" type="pres">
      <dgm:prSet presAssocID="{79B4CC8F-8909-4621-AC33-64CB700EC130}" presName="hierChild4" presStyleCnt="0"/>
      <dgm:spPr/>
    </dgm:pt>
    <dgm:pt modelId="{E6849FDE-9EB8-4928-916F-07E4B5641C44}" type="pres">
      <dgm:prSet presAssocID="{79B4CC8F-8909-4621-AC33-64CB700EC130}" presName="hierChild5" presStyleCnt="0"/>
      <dgm:spPr/>
    </dgm:pt>
    <dgm:pt modelId="{8F261FB5-ED33-4B4A-AA36-4E5955A6BB15}" type="pres">
      <dgm:prSet presAssocID="{C33B9D99-A563-48FF-97BF-416DA1A6F73C}" presName="Name35" presStyleLbl="parChTrans1D3" presStyleIdx="3" presStyleCnt="5"/>
      <dgm:spPr/>
    </dgm:pt>
    <dgm:pt modelId="{BDA1FB3C-DD1E-4B30-AD2F-F233500662CA}" type="pres">
      <dgm:prSet presAssocID="{449D9CF1-43C1-41D8-8E4D-250B694E3D38}" presName="hierRoot2" presStyleCnt="0">
        <dgm:presLayoutVars>
          <dgm:hierBranch/>
        </dgm:presLayoutVars>
      </dgm:prSet>
      <dgm:spPr/>
    </dgm:pt>
    <dgm:pt modelId="{567931EA-92F3-411C-96E6-18C90CA7D5FA}" type="pres">
      <dgm:prSet presAssocID="{449D9CF1-43C1-41D8-8E4D-250B694E3D38}" presName="rootComposite" presStyleCnt="0"/>
      <dgm:spPr/>
    </dgm:pt>
    <dgm:pt modelId="{65D973EA-C184-44DD-9AAF-C219A99374F9}" type="pres">
      <dgm:prSet presAssocID="{449D9CF1-43C1-41D8-8E4D-250B694E3D38}" presName="rootText" presStyleLbl="node3" presStyleIdx="3" presStyleCnt="4">
        <dgm:presLayoutVars>
          <dgm:chPref val="3"/>
        </dgm:presLayoutVars>
      </dgm:prSet>
      <dgm:spPr/>
    </dgm:pt>
    <dgm:pt modelId="{A957D6E7-6549-4000-B6D2-774A9A9C890A}" type="pres">
      <dgm:prSet presAssocID="{449D9CF1-43C1-41D8-8E4D-250B694E3D38}" presName="rootConnector" presStyleLbl="node3" presStyleIdx="3" presStyleCnt="4"/>
      <dgm:spPr/>
    </dgm:pt>
    <dgm:pt modelId="{EE49C851-2D5B-4804-8EC3-3D7199C4E510}" type="pres">
      <dgm:prSet presAssocID="{449D9CF1-43C1-41D8-8E4D-250B694E3D38}" presName="hierChild4" presStyleCnt="0"/>
      <dgm:spPr/>
    </dgm:pt>
    <dgm:pt modelId="{AA9D568B-D9D9-47D5-A904-0894B8339140}" type="pres">
      <dgm:prSet presAssocID="{449D9CF1-43C1-41D8-8E4D-250B694E3D38}" presName="hierChild5" presStyleCnt="0"/>
      <dgm:spPr/>
    </dgm:pt>
    <dgm:pt modelId="{E083E601-6FEF-4440-B633-BD7D47F657C5}" type="pres">
      <dgm:prSet presAssocID="{A32CA680-7591-45C0-8028-00114687095C}" presName="hierChild5" presStyleCnt="0"/>
      <dgm:spPr/>
    </dgm:pt>
    <dgm:pt modelId="{04925CA8-855F-4FBA-8F5D-908FBCF406D8}" type="pres">
      <dgm:prSet presAssocID="{2A3FE5C7-DD25-4EE4-8AD0-8AED6BA8A1D9}" presName="Name111" presStyleLbl="parChTrans1D3" presStyleIdx="4" presStyleCnt="5"/>
      <dgm:spPr/>
    </dgm:pt>
    <dgm:pt modelId="{73E3891B-8E4A-467E-BA5B-54B8773F22CA}" type="pres">
      <dgm:prSet presAssocID="{F2B476F0-B630-41F8-B4EC-FE4802660C0A}" presName="hierRoot3" presStyleCnt="0">
        <dgm:presLayoutVars>
          <dgm:hierBranch/>
        </dgm:presLayoutVars>
      </dgm:prSet>
      <dgm:spPr/>
    </dgm:pt>
    <dgm:pt modelId="{FAA701B9-4779-4700-8747-A7308F888F6E}" type="pres">
      <dgm:prSet presAssocID="{F2B476F0-B630-41F8-B4EC-FE4802660C0A}" presName="rootComposite3" presStyleCnt="0"/>
      <dgm:spPr/>
    </dgm:pt>
    <dgm:pt modelId="{F0ABA2E5-DB92-4ABB-9FDF-5BD8A5AA626E}" type="pres">
      <dgm:prSet presAssocID="{F2B476F0-B630-41F8-B4EC-FE4802660C0A}" presName="rootText3" presStyleLbl="asst2" presStyleIdx="0" presStyleCnt="1">
        <dgm:presLayoutVars>
          <dgm:chPref val="3"/>
        </dgm:presLayoutVars>
      </dgm:prSet>
      <dgm:spPr/>
    </dgm:pt>
    <dgm:pt modelId="{9835F76E-7255-4E6A-B03D-3D15C87289A3}" type="pres">
      <dgm:prSet presAssocID="{F2B476F0-B630-41F8-B4EC-FE4802660C0A}" presName="rootConnector3" presStyleLbl="asst2" presStyleIdx="0" presStyleCnt="1"/>
      <dgm:spPr/>
    </dgm:pt>
    <dgm:pt modelId="{BC0DEA1B-2745-4759-A161-7E4DBE760482}" type="pres">
      <dgm:prSet presAssocID="{F2B476F0-B630-41F8-B4EC-FE4802660C0A}" presName="hierChild6" presStyleCnt="0"/>
      <dgm:spPr/>
    </dgm:pt>
    <dgm:pt modelId="{6809E160-8567-4DB4-BD2C-FE858752A32A}" type="pres">
      <dgm:prSet presAssocID="{F2B476F0-B630-41F8-B4EC-FE4802660C0A}" presName="hierChild7" presStyleCnt="0"/>
      <dgm:spPr/>
    </dgm:pt>
    <dgm:pt modelId="{E103FCA2-438B-4642-962A-8C084D710CEA}" type="pres">
      <dgm:prSet presAssocID="{EABC713D-C952-4C36-A6F1-A62DEB060F7D}" presName="hierChild3" presStyleCnt="0"/>
      <dgm:spPr/>
    </dgm:pt>
  </dgm:ptLst>
  <dgm:cxnLst>
    <dgm:cxn modelId="{B3B77D0E-785C-44DE-BDA2-A99EAA672B54}" type="presOf" srcId="{F2B476F0-B630-41F8-B4EC-FE4802660C0A}" destId="{F0ABA2E5-DB92-4ABB-9FDF-5BD8A5AA626E}" srcOrd="0" destOrd="0" presId="urn:microsoft.com/office/officeart/2005/8/layout/orgChart1"/>
    <dgm:cxn modelId="{D44BC51C-7542-40B1-8BFE-DA48238B018B}" type="presOf" srcId="{419D7CB2-D168-4631-85CB-2222CD051570}" destId="{DEE72387-C23A-4AD3-9A71-5B20D891D362}" srcOrd="0" destOrd="0" presId="urn:microsoft.com/office/officeart/2005/8/layout/orgChart1"/>
    <dgm:cxn modelId="{FC3AD61C-DA7D-4FAE-AD78-29CB8D85AE60}" srcId="{A32CA680-7591-45C0-8028-00114687095C}" destId="{449D9CF1-43C1-41D8-8E4D-250B694E3D38}" srcOrd="3" destOrd="0" parTransId="{C33B9D99-A563-48FF-97BF-416DA1A6F73C}" sibTransId="{0548096A-2D83-4FC1-9D67-DCDC9F1EA688}"/>
    <dgm:cxn modelId="{0204F220-BF78-4050-AD52-702F4EB284BD}" type="presOf" srcId="{419D7CB2-D168-4631-85CB-2222CD051570}" destId="{05E45E5F-82F9-4194-B2F3-77A52391D112}" srcOrd="1" destOrd="0" presId="urn:microsoft.com/office/officeart/2005/8/layout/orgChart1"/>
    <dgm:cxn modelId="{0BF72530-9D3E-42ED-B634-2F59DB8FAE8A}" type="presOf" srcId="{EABC713D-C952-4C36-A6F1-A62DEB060F7D}" destId="{610E0632-B904-46DA-A9AE-3CDF70F97520}" srcOrd="1" destOrd="0" presId="urn:microsoft.com/office/officeart/2005/8/layout/orgChart1"/>
    <dgm:cxn modelId="{3E75B430-7D66-45DB-8EB9-746B32997095}" type="presOf" srcId="{A32CA680-7591-45C0-8028-00114687095C}" destId="{F72B6707-1F0A-46F2-8B7D-6D991A23ADE3}" srcOrd="1" destOrd="0" presId="urn:microsoft.com/office/officeart/2005/8/layout/orgChart1"/>
    <dgm:cxn modelId="{8FC75442-78A9-4C7C-B77B-4484F62191FC}" srcId="{EABC713D-C952-4C36-A6F1-A62DEB060F7D}" destId="{A32CA680-7591-45C0-8028-00114687095C}" srcOrd="0" destOrd="0" parTransId="{EE25C7EF-51E4-44EA-B2FB-AC9E3EA68410}" sibTransId="{E1131F4D-3947-47B5-9945-D643AC956BA2}"/>
    <dgm:cxn modelId="{7A410663-6E46-414B-A96F-6EE2C51A54B8}" srcId="{A32CA680-7591-45C0-8028-00114687095C}" destId="{F2B476F0-B630-41F8-B4EC-FE4802660C0A}" srcOrd="4" destOrd="0" parTransId="{2A3FE5C7-DD25-4EE4-8AD0-8AED6BA8A1D9}" sibTransId="{D6119CC9-6CD3-44E6-86E6-EFB1165AC12E}"/>
    <dgm:cxn modelId="{629DC243-E619-47C3-B253-CC689C2CDECB}" srcId="{A32CA680-7591-45C0-8028-00114687095C}" destId="{0E8F2D6B-F320-420C-A32C-30F6607B14B1}" srcOrd="0" destOrd="0" parTransId="{6D020208-5E72-4CDA-995C-6AD657EFED19}" sibTransId="{559DE6CB-015B-4892-9D52-2F3D4C46DF2B}"/>
    <dgm:cxn modelId="{0EA82C67-FF52-4D13-82A9-C5D50F888E35}" type="presOf" srcId="{416A7E95-0788-4008-A0E8-BDDAC24F3774}" destId="{0081971B-0DC5-4549-AFD9-CFE06606D601}" srcOrd="0" destOrd="0" presId="urn:microsoft.com/office/officeart/2005/8/layout/orgChart1"/>
    <dgm:cxn modelId="{E4743949-B8F1-4DFE-932B-BFFD2906F790}" type="presOf" srcId="{21481714-A90B-4F47-9060-A5C20D366BBB}" destId="{9FF2C2CE-6B68-4759-896A-1B9934B4CF13}" srcOrd="0" destOrd="0" presId="urn:microsoft.com/office/officeart/2005/8/layout/orgChart1"/>
    <dgm:cxn modelId="{97DDA56D-1C19-46CB-80B7-2F47119F4303}" type="presOf" srcId="{0E8F2D6B-F320-420C-A32C-30F6607B14B1}" destId="{1F8BC5AE-3F0D-4459-9B3E-4FE7438BE6EF}" srcOrd="0" destOrd="0" presId="urn:microsoft.com/office/officeart/2005/8/layout/orgChart1"/>
    <dgm:cxn modelId="{B8094E71-AD26-4D3F-BBA8-2D1D0AEBCCD1}" type="presOf" srcId="{449D9CF1-43C1-41D8-8E4D-250B694E3D38}" destId="{65D973EA-C184-44DD-9AAF-C219A99374F9}" srcOrd="0" destOrd="0" presId="urn:microsoft.com/office/officeart/2005/8/layout/orgChart1"/>
    <dgm:cxn modelId="{8B69C675-214C-4DAD-99D2-E2C626B93B92}" type="presOf" srcId="{79B4CC8F-8909-4621-AC33-64CB700EC130}" destId="{568658C4-BE9F-4956-BD70-7EECE770A60C}" srcOrd="1" destOrd="0" presId="urn:microsoft.com/office/officeart/2005/8/layout/orgChart1"/>
    <dgm:cxn modelId="{3A217287-BEEA-425F-A8D0-94C3A8276B92}" srcId="{BC015AF6-8152-4803-905E-93094581F0C9}" destId="{EABC713D-C952-4C36-A6F1-A62DEB060F7D}" srcOrd="0" destOrd="0" parTransId="{48C15A9C-D80D-4113-A3A7-39E9F5A31F8E}" sibTransId="{1ABFBBBB-7EC2-4368-9996-25E122016AED}"/>
    <dgm:cxn modelId="{8A01F499-AC6C-490F-BE84-9EC94645B9CD}" type="presOf" srcId="{F2B476F0-B630-41F8-B4EC-FE4802660C0A}" destId="{9835F76E-7255-4E6A-B03D-3D15C87289A3}" srcOrd="1" destOrd="0" presId="urn:microsoft.com/office/officeart/2005/8/layout/orgChart1"/>
    <dgm:cxn modelId="{7904B9A3-7CEF-4CCB-97DA-27076AA0CDFD}" srcId="{A32CA680-7591-45C0-8028-00114687095C}" destId="{419D7CB2-D168-4631-85CB-2222CD051570}" srcOrd="1" destOrd="0" parTransId="{416A7E95-0788-4008-A0E8-BDDAC24F3774}" sibTransId="{3C12503D-81DD-4452-B618-4E55FC466B78}"/>
    <dgm:cxn modelId="{43867DAD-FA72-48D8-9EE9-FAECCDB62E57}" type="presOf" srcId="{2A3FE5C7-DD25-4EE4-8AD0-8AED6BA8A1D9}" destId="{04925CA8-855F-4FBA-8F5D-908FBCF406D8}" srcOrd="0" destOrd="0" presId="urn:microsoft.com/office/officeart/2005/8/layout/orgChart1"/>
    <dgm:cxn modelId="{61ADE8AD-8B9B-4449-8838-340FF6D61E12}" type="presOf" srcId="{BC015AF6-8152-4803-905E-93094581F0C9}" destId="{883B13ED-B7D1-488E-A4A8-349F77A98EB2}" srcOrd="0" destOrd="0" presId="urn:microsoft.com/office/officeart/2005/8/layout/orgChart1"/>
    <dgm:cxn modelId="{A21324AF-F9E8-4CC5-A32A-0D611335488B}" type="presOf" srcId="{0E8F2D6B-F320-420C-A32C-30F6607B14B1}" destId="{DFDEEEBB-DEE7-49DF-BDE0-2FFE5592C45D}" srcOrd="1" destOrd="0" presId="urn:microsoft.com/office/officeart/2005/8/layout/orgChart1"/>
    <dgm:cxn modelId="{B3AF46B0-C079-4E8D-90A3-8F0BA555BFE6}" type="presOf" srcId="{449D9CF1-43C1-41D8-8E4D-250B694E3D38}" destId="{A957D6E7-6549-4000-B6D2-774A9A9C890A}" srcOrd="1" destOrd="0" presId="urn:microsoft.com/office/officeart/2005/8/layout/orgChart1"/>
    <dgm:cxn modelId="{2B1AD4C3-D9E4-4C1F-97AF-CD407C904B3E}" type="presOf" srcId="{C33B9D99-A563-48FF-97BF-416DA1A6F73C}" destId="{8F261FB5-ED33-4B4A-AA36-4E5955A6BB15}" srcOrd="0" destOrd="0" presId="urn:microsoft.com/office/officeart/2005/8/layout/orgChart1"/>
    <dgm:cxn modelId="{E70F8EC6-9C14-4CF0-9D95-3B573ABDFE91}" type="presOf" srcId="{79B4CC8F-8909-4621-AC33-64CB700EC130}" destId="{543CD965-14A1-4A04-B3D2-25F3BB1A7993}" srcOrd="0" destOrd="0" presId="urn:microsoft.com/office/officeart/2005/8/layout/orgChart1"/>
    <dgm:cxn modelId="{2951BED6-E4BA-4BAB-9CA0-68D5D2F1A5D9}" type="presOf" srcId="{EABC713D-C952-4C36-A6F1-A62DEB060F7D}" destId="{5A52A50B-9A8B-4873-ADCB-68E43682BC85}" srcOrd="0" destOrd="0" presId="urn:microsoft.com/office/officeart/2005/8/layout/orgChart1"/>
    <dgm:cxn modelId="{CA699DDA-AF94-4BAD-8C4F-C2A258C69F2C}" type="presOf" srcId="{6D020208-5E72-4CDA-995C-6AD657EFED19}" destId="{58FB78AA-6444-4256-9E94-0004FA7E5D7F}" srcOrd="0" destOrd="0" presId="urn:microsoft.com/office/officeart/2005/8/layout/orgChart1"/>
    <dgm:cxn modelId="{DEAA17E7-84D0-4FDE-9B69-C40D262F4054}" type="presOf" srcId="{EE25C7EF-51E4-44EA-B2FB-AC9E3EA68410}" destId="{0BCA5623-B535-4967-8D05-27C659D7AEC2}" srcOrd="0" destOrd="0" presId="urn:microsoft.com/office/officeart/2005/8/layout/orgChart1"/>
    <dgm:cxn modelId="{6ECB4AED-F724-4511-9738-B6083312A5BA}" type="presOf" srcId="{A32CA680-7591-45C0-8028-00114687095C}" destId="{07A7BE3D-1522-495B-B61D-337F0BE4BEA0}" srcOrd="0" destOrd="0" presId="urn:microsoft.com/office/officeart/2005/8/layout/orgChart1"/>
    <dgm:cxn modelId="{B3FCF1FB-BEDB-4888-82D0-FEF25449C308}" srcId="{A32CA680-7591-45C0-8028-00114687095C}" destId="{79B4CC8F-8909-4621-AC33-64CB700EC130}" srcOrd="2" destOrd="0" parTransId="{21481714-A90B-4F47-9060-A5C20D366BBB}" sibTransId="{F7091A4D-F3B7-4CED-877F-BCE0D04ED9D9}"/>
    <dgm:cxn modelId="{BDCB5B4D-4CD0-4C85-ACE9-5DB08B57E653}" type="presParOf" srcId="{883B13ED-B7D1-488E-A4A8-349F77A98EB2}" destId="{11C4234A-960D-4FDD-802F-B70B7FC2E2E1}" srcOrd="0" destOrd="0" presId="urn:microsoft.com/office/officeart/2005/8/layout/orgChart1"/>
    <dgm:cxn modelId="{2214FC67-62EE-4C76-9223-5BD1478F27BC}" type="presParOf" srcId="{11C4234A-960D-4FDD-802F-B70B7FC2E2E1}" destId="{4E5D49BA-D5C9-48A6-B1E1-AACD4A9661FE}" srcOrd="0" destOrd="0" presId="urn:microsoft.com/office/officeart/2005/8/layout/orgChart1"/>
    <dgm:cxn modelId="{D8DA87E3-567C-4721-975A-607D1E5CE0A9}" type="presParOf" srcId="{4E5D49BA-D5C9-48A6-B1E1-AACD4A9661FE}" destId="{5A52A50B-9A8B-4873-ADCB-68E43682BC85}" srcOrd="0" destOrd="0" presId="urn:microsoft.com/office/officeart/2005/8/layout/orgChart1"/>
    <dgm:cxn modelId="{7B8DD5BA-B17F-4F22-A3C0-DE88222BF4BA}" type="presParOf" srcId="{4E5D49BA-D5C9-48A6-B1E1-AACD4A9661FE}" destId="{610E0632-B904-46DA-A9AE-3CDF70F97520}" srcOrd="1" destOrd="0" presId="urn:microsoft.com/office/officeart/2005/8/layout/orgChart1"/>
    <dgm:cxn modelId="{AE4A30CC-34F9-4C66-A66F-07EAFCCD0AAB}" type="presParOf" srcId="{11C4234A-960D-4FDD-802F-B70B7FC2E2E1}" destId="{D83F70C5-344C-4FEA-84A4-65D2738C59D9}" srcOrd="1" destOrd="0" presId="urn:microsoft.com/office/officeart/2005/8/layout/orgChart1"/>
    <dgm:cxn modelId="{F1B99FD0-D53E-4610-B82F-807A39207678}" type="presParOf" srcId="{D83F70C5-344C-4FEA-84A4-65D2738C59D9}" destId="{0BCA5623-B535-4967-8D05-27C659D7AEC2}" srcOrd="0" destOrd="0" presId="urn:microsoft.com/office/officeart/2005/8/layout/orgChart1"/>
    <dgm:cxn modelId="{70D527B3-D92F-406A-A0ED-5466971CE5A5}" type="presParOf" srcId="{D83F70C5-344C-4FEA-84A4-65D2738C59D9}" destId="{8BC5C351-3030-4E3F-9F25-D1D9EA5112A0}" srcOrd="1" destOrd="0" presId="urn:microsoft.com/office/officeart/2005/8/layout/orgChart1"/>
    <dgm:cxn modelId="{E7EDEE42-998C-4D0B-BAEF-ED7050031D78}" type="presParOf" srcId="{8BC5C351-3030-4E3F-9F25-D1D9EA5112A0}" destId="{469A9D81-F95A-4D5C-A973-52886B72DE4D}" srcOrd="0" destOrd="0" presId="urn:microsoft.com/office/officeart/2005/8/layout/orgChart1"/>
    <dgm:cxn modelId="{57E7EAEE-354B-428C-A193-F99009D7FFA9}" type="presParOf" srcId="{469A9D81-F95A-4D5C-A973-52886B72DE4D}" destId="{07A7BE3D-1522-495B-B61D-337F0BE4BEA0}" srcOrd="0" destOrd="0" presId="urn:microsoft.com/office/officeart/2005/8/layout/orgChart1"/>
    <dgm:cxn modelId="{2CD58CD2-A29E-4659-9D61-61DF439C570A}" type="presParOf" srcId="{469A9D81-F95A-4D5C-A973-52886B72DE4D}" destId="{F72B6707-1F0A-46F2-8B7D-6D991A23ADE3}" srcOrd="1" destOrd="0" presId="urn:microsoft.com/office/officeart/2005/8/layout/orgChart1"/>
    <dgm:cxn modelId="{26DE92E8-B430-4313-8B25-FF374143D1AF}" type="presParOf" srcId="{8BC5C351-3030-4E3F-9F25-D1D9EA5112A0}" destId="{E8B7B671-6156-4625-AA83-317F33A80522}" srcOrd="1" destOrd="0" presId="urn:microsoft.com/office/officeart/2005/8/layout/orgChart1"/>
    <dgm:cxn modelId="{CD01F83A-9455-4E28-BE30-AAD9D5A58B96}" type="presParOf" srcId="{E8B7B671-6156-4625-AA83-317F33A80522}" destId="{58FB78AA-6444-4256-9E94-0004FA7E5D7F}" srcOrd="0" destOrd="0" presId="urn:microsoft.com/office/officeart/2005/8/layout/orgChart1"/>
    <dgm:cxn modelId="{A0327E1B-8271-43FD-96C1-0339FA8304BE}" type="presParOf" srcId="{E8B7B671-6156-4625-AA83-317F33A80522}" destId="{14C31106-6503-49E7-A731-44D8CC3C9369}" srcOrd="1" destOrd="0" presId="urn:microsoft.com/office/officeart/2005/8/layout/orgChart1"/>
    <dgm:cxn modelId="{73AEAAC8-5EF2-4374-9656-6F6F032A5D4E}" type="presParOf" srcId="{14C31106-6503-49E7-A731-44D8CC3C9369}" destId="{76659201-689D-4E40-B1B0-9F5040D5CB59}" srcOrd="0" destOrd="0" presId="urn:microsoft.com/office/officeart/2005/8/layout/orgChart1"/>
    <dgm:cxn modelId="{72A51BD3-BAA8-4D4B-B340-0B9F81F10245}" type="presParOf" srcId="{76659201-689D-4E40-B1B0-9F5040D5CB59}" destId="{1F8BC5AE-3F0D-4459-9B3E-4FE7438BE6EF}" srcOrd="0" destOrd="0" presId="urn:microsoft.com/office/officeart/2005/8/layout/orgChart1"/>
    <dgm:cxn modelId="{369A1887-921B-4772-8948-3B37B589E4E9}" type="presParOf" srcId="{76659201-689D-4E40-B1B0-9F5040D5CB59}" destId="{DFDEEEBB-DEE7-49DF-BDE0-2FFE5592C45D}" srcOrd="1" destOrd="0" presId="urn:microsoft.com/office/officeart/2005/8/layout/orgChart1"/>
    <dgm:cxn modelId="{AE0F929C-87D9-4C5E-8314-E9B35090AE0D}" type="presParOf" srcId="{14C31106-6503-49E7-A731-44D8CC3C9369}" destId="{F293DD3E-9F57-4830-BEB8-B0D464723C60}" srcOrd="1" destOrd="0" presId="urn:microsoft.com/office/officeart/2005/8/layout/orgChart1"/>
    <dgm:cxn modelId="{CBE5E772-4C81-4554-B9EC-2DA3A2896917}" type="presParOf" srcId="{14C31106-6503-49E7-A731-44D8CC3C9369}" destId="{092723FC-97CA-4E60-9F25-4B55C8DA4FC9}" srcOrd="2" destOrd="0" presId="urn:microsoft.com/office/officeart/2005/8/layout/orgChart1"/>
    <dgm:cxn modelId="{D2FDB10C-6B6C-4331-B636-6041367CE3A1}" type="presParOf" srcId="{E8B7B671-6156-4625-AA83-317F33A80522}" destId="{0081971B-0DC5-4549-AFD9-CFE06606D601}" srcOrd="2" destOrd="0" presId="urn:microsoft.com/office/officeart/2005/8/layout/orgChart1"/>
    <dgm:cxn modelId="{1A9C746C-4B05-41E4-BE96-3771445871E3}" type="presParOf" srcId="{E8B7B671-6156-4625-AA83-317F33A80522}" destId="{8DEC23F5-4767-4CB2-BEB9-6D7EDB20F230}" srcOrd="3" destOrd="0" presId="urn:microsoft.com/office/officeart/2005/8/layout/orgChart1"/>
    <dgm:cxn modelId="{8228534C-7667-4CFF-B305-A7284CE43347}" type="presParOf" srcId="{8DEC23F5-4767-4CB2-BEB9-6D7EDB20F230}" destId="{95DD9AF4-F239-4911-85C9-FC5450904E42}" srcOrd="0" destOrd="0" presId="urn:microsoft.com/office/officeart/2005/8/layout/orgChart1"/>
    <dgm:cxn modelId="{6568C0A6-19AF-4A83-8539-3D3C7AE79C78}" type="presParOf" srcId="{95DD9AF4-F239-4911-85C9-FC5450904E42}" destId="{DEE72387-C23A-4AD3-9A71-5B20D891D362}" srcOrd="0" destOrd="0" presId="urn:microsoft.com/office/officeart/2005/8/layout/orgChart1"/>
    <dgm:cxn modelId="{B8524697-D759-49F3-A51B-D20B47B94D8C}" type="presParOf" srcId="{95DD9AF4-F239-4911-85C9-FC5450904E42}" destId="{05E45E5F-82F9-4194-B2F3-77A52391D112}" srcOrd="1" destOrd="0" presId="urn:microsoft.com/office/officeart/2005/8/layout/orgChart1"/>
    <dgm:cxn modelId="{8FBE53D7-3887-46A3-93FB-E9BAD83C234B}" type="presParOf" srcId="{8DEC23F5-4767-4CB2-BEB9-6D7EDB20F230}" destId="{51563249-ED1B-4C49-9EDF-E3AD5EB9EF67}" srcOrd="1" destOrd="0" presId="urn:microsoft.com/office/officeart/2005/8/layout/orgChart1"/>
    <dgm:cxn modelId="{665EA450-574F-4DF7-B166-C62A68A82A66}" type="presParOf" srcId="{8DEC23F5-4767-4CB2-BEB9-6D7EDB20F230}" destId="{B9709C36-66B5-438C-8FCF-72D1C48B6E56}" srcOrd="2" destOrd="0" presId="urn:microsoft.com/office/officeart/2005/8/layout/orgChart1"/>
    <dgm:cxn modelId="{01FAC76B-FB01-410D-9E4F-189FCF4063D5}" type="presParOf" srcId="{E8B7B671-6156-4625-AA83-317F33A80522}" destId="{9FF2C2CE-6B68-4759-896A-1B9934B4CF13}" srcOrd="4" destOrd="0" presId="urn:microsoft.com/office/officeart/2005/8/layout/orgChart1"/>
    <dgm:cxn modelId="{8607E5C4-28A1-4B7F-A1A5-E71BF7E2D1D3}" type="presParOf" srcId="{E8B7B671-6156-4625-AA83-317F33A80522}" destId="{BB3CFED3-7DBC-4245-A7FE-7D5D85AC472A}" srcOrd="5" destOrd="0" presId="urn:microsoft.com/office/officeart/2005/8/layout/orgChart1"/>
    <dgm:cxn modelId="{22631171-6FA5-4EC6-A714-F193C68839E0}" type="presParOf" srcId="{BB3CFED3-7DBC-4245-A7FE-7D5D85AC472A}" destId="{6AAA5D67-DABC-4D5C-BA18-DDDCE505CED8}" srcOrd="0" destOrd="0" presId="urn:microsoft.com/office/officeart/2005/8/layout/orgChart1"/>
    <dgm:cxn modelId="{165EBF3F-9DBB-4669-9080-F8F3BB262138}" type="presParOf" srcId="{6AAA5D67-DABC-4D5C-BA18-DDDCE505CED8}" destId="{543CD965-14A1-4A04-B3D2-25F3BB1A7993}" srcOrd="0" destOrd="0" presId="urn:microsoft.com/office/officeart/2005/8/layout/orgChart1"/>
    <dgm:cxn modelId="{0FD21B99-6BD1-4376-A347-366B2FCCFB43}" type="presParOf" srcId="{6AAA5D67-DABC-4D5C-BA18-DDDCE505CED8}" destId="{568658C4-BE9F-4956-BD70-7EECE770A60C}" srcOrd="1" destOrd="0" presId="urn:microsoft.com/office/officeart/2005/8/layout/orgChart1"/>
    <dgm:cxn modelId="{90B036A5-0AA3-44CD-AC6B-6C0628D89AB6}" type="presParOf" srcId="{BB3CFED3-7DBC-4245-A7FE-7D5D85AC472A}" destId="{1EB11404-9624-4541-BEAA-9254F9A4BCEF}" srcOrd="1" destOrd="0" presId="urn:microsoft.com/office/officeart/2005/8/layout/orgChart1"/>
    <dgm:cxn modelId="{DC3D9230-46DD-455E-B129-6F850E1C0240}" type="presParOf" srcId="{BB3CFED3-7DBC-4245-A7FE-7D5D85AC472A}" destId="{E6849FDE-9EB8-4928-916F-07E4B5641C44}" srcOrd="2" destOrd="0" presId="urn:microsoft.com/office/officeart/2005/8/layout/orgChart1"/>
    <dgm:cxn modelId="{60A6D619-A041-4315-9548-167372E52151}" type="presParOf" srcId="{E8B7B671-6156-4625-AA83-317F33A80522}" destId="{8F261FB5-ED33-4B4A-AA36-4E5955A6BB15}" srcOrd="6" destOrd="0" presId="urn:microsoft.com/office/officeart/2005/8/layout/orgChart1"/>
    <dgm:cxn modelId="{03E70DD5-F59F-4160-88C9-7C2D388A4DAF}" type="presParOf" srcId="{E8B7B671-6156-4625-AA83-317F33A80522}" destId="{BDA1FB3C-DD1E-4B30-AD2F-F233500662CA}" srcOrd="7" destOrd="0" presId="urn:microsoft.com/office/officeart/2005/8/layout/orgChart1"/>
    <dgm:cxn modelId="{796DF4FA-DABD-44CA-87C0-C129A680B8B4}" type="presParOf" srcId="{BDA1FB3C-DD1E-4B30-AD2F-F233500662CA}" destId="{567931EA-92F3-411C-96E6-18C90CA7D5FA}" srcOrd="0" destOrd="0" presId="urn:microsoft.com/office/officeart/2005/8/layout/orgChart1"/>
    <dgm:cxn modelId="{0BBE9B0D-6755-413D-9629-57D218CA5CB7}" type="presParOf" srcId="{567931EA-92F3-411C-96E6-18C90CA7D5FA}" destId="{65D973EA-C184-44DD-9AAF-C219A99374F9}" srcOrd="0" destOrd="0" presId="urn:microsoft.com/office/officeart/2005/8/layout/orgChart1"/>
    <dgm:cxn modelId="{F4943536-53C1-45E3-B57A-82D1237FF28F}" type="presParOf" srcId="{567931EA-92F3-411C-96E6-18C90CA7D5FA}" destId="{A957D6E7-6549-4000-B6D2-774A9A9C890A}" srcOrd="1" destOrd="0" presId="urn:microsoft.com/office/officeart/2005/8/layout/orgChart1"/>
    <dgm:cxn modelId="{0982E283-3434-4109-BA27-9606936E6C3E}" type="presParOf" srcId="{BDA1FB3C-DD1E-4B30-AD2F-F233500662CA}" destId="{EE49C851-2D5B-4804-8EC3-3D7199C4E510}" srcOrd="1" destOrd="0" presId="urn:microsoft.com/office/officeart/2005/8/layout/orgChart1"/>
    <dgm:cxn modelId="{CB16A554-B9DD-40C6-923C-92E59628F37F}" type="presParOf" srcId="{BDA1FB3C-DD1E-4B30-AD2F-F233500662CA}" destId="{AA9D568B-D9D9-47D5-A904-0894B8339140}" srcOrd="2" destOrd="0" presId="urn:microsoft.com/office/officeart/2005/8/layout/orgChart1"/>
    <dgm:cxn modelId="{F1029233-E2C2-4825-A3C0-6C619900848A}" type="presParOf" srcId="{8BC5C351-3030-4E3F-9F25-D1D9EA5112A0}" destId="{E083E601-6FEF-4440-B633-BD7D47F657C5}" srcOrd="2" destOrd="0" presId="urn:microsoft.com/office/officeart/2005/8/layout/orgChart1"/>
    <dgm:cxn modelId="{D1077E55-4BCA-48EF-94E7-672FDD03AAD3}" type="presParOf" srcId="{E083E601-6FEF-4440-B633-BD7D47F657C5}" destId="{04925CA8-855F-4FBA-8F5D-908FBCF406D8}" srcOrd="0" destOrd="0" presId="urn:microsoft.com/office/officeart/2005/8/layout/orgChart1"/>
    <dgm:cxn modelId="{E9BC98F6-70D0-48E6-B555-DBD896DB7F0B}" type="presParOf" srcId="{E083E601-6FEF-4440-B633-BD7D47F657C5}" destId="{73E3891B-8E4A-467E-BA5B-54B8773F22CA}" srcOrd="1" destOrd="0" presId="urn:microsoft.com/office/officeart/2005/8/layout/orgChart1"/>
    <dgm:cxn modelId="{609F8EFB-C95F-4AAD-A085-25C481205C25}" type="presParOf" srcId="{73E3891B-8E4A-467E-BA5B-54B8773F22CA}" destId="{FAA701B9-4779-4700-8747-A7308F888F6E}" srcOrd="0" destOrd="0" presId="urn:microsoft.com/office/officeart/2005/8/layout/orgChart1"/>
    <dgm:cxn modelId="{BD6938D4-BCE1-4E69-9DE0-C8DFEE755800}" type="presParOf" srcId="{FAA701B9-4779-4700-8747-A7308F888F6E}" destId="{F0ABA2E5-DB92-4ABB-9FDF-5BD8A5AA626E}" srcOrd="0" destOrd="0" presId="urn:microsoft.com/office/officeart/2005/8/layout/orgChart1"/>
    <dgm:cxn modelId="{27461610-4255-4F8D-B04B-08DAAE607062}" type="presParOf" srcId="{FAA701B9-4779-4700-8747-A7308F888F6E}" destId="{9835F76E-7255-4E6A-B03D-3D15C87289A3}" srcOrd="1" destOrd="0" presId="urn:microsoft.com/office/officeart/2005/8/layout/orgChart1"/>
    <dgm:cxn modelId="{1887E9D0-492E-4C08-BE53-EE31480DDDAE}" type="presParOf" srcId="{73E3891B-8E4A-467E-BA5B-54B8773F22CA}" destId="{BC0DEA1B-2745-4759-A161-7E4DBE760482}" srcOrd="1" destOrd="0" presId="urn:microsoft.com/office/officeart/2005/8/layout/orgChart1"/>
    <dgm:cxn modelId="{D53D42D8-70C0-4B02-8DA9-F623EDAB4D4E}" type="presParOf" srcId="{73E3891B-8E4A-467E-BA5B-54B8773F22CA}" destId="{6809E160-8567-4DB4-BD2C-FE858752A32A}" srcOrd="2" destOrd="0" presId="urn:microsoft.com/office/officeart/2005/8/layout/orgChart1"/>
    <dgm:cxn modelId="{D2A6B410-9A3C-417B-A44B-1EF1C2CC2ACA}" type="presParOf" srcId="{11C4234A-960D-4FDD-802F-B70B7FC2E2E1}" destId="{E103FCA2-438B-4642-962A-8C084D710CE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925CA8-855F-4FBA-8F5D-908FBCF406D8}">
      <dsp:nvSpPr>
        <dsp:cNvPr id="0" name=""/>
        <dsp:cNvSpPr/>
      </dsp:nvSpPr>
      <dsp:spPr>
        <a:xfrm>
          <a:off x="3097528" y="1475738"/>
          <a:ext cx="127954" cy="560561"/>
        </a:xfrm>
        <a:custGeom>
          <a:avLst/>
          <a:gdLst/>
          <a:ahLst/>
          <a:cxnLst/>
          <a:rect l="0" t="0" r="0" b="0"/>
          <a:pathLst>
            <a:path>
              <a:moveTo>
                <a:pt x="127954" y="0"/>
              </a:moveTo>
              <a:lnTo>
                <a:pt x="127954" y="560561"/>
              </a:lnTo>
              <a:lnTo>
                <a:pt x="0" y="560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261FB5-ED33-4B4A-AA36-4E5955A6BB15}">
      <dsp:nvSpPr>
        <dsp:cNvPr id="0" name=""/>
        <dsp:cNvSpPr/>
      </dsp:nvSpPr>
      <dsp:spPr>
        <a:xfrm>
          <a:off x="3225482" y="1475738"/>
          <a:ext cx="2211780" cy="1121122"/>
        </a:xfrm>
        <a:custGeom>
          <a:avLst/>
          <a:gdLst/>
          <a:ahLst/>
          <a:cxnLst/>
          <a:rect l="0" t="0" r="0" b="0"/>
          <a:pathLst>
            <a:path>
              <a:moveTo>
                <a:pt x="0" y="0"/>
              </a:moveTo>
              <a:lnTo>
                <a:pt x="0" y="993168"/>
              </a:lnTo>
              <a:lnTo>
                <a:pt x="2211780" y="993168"/>
              </a:lnTo>
              <a:lnTo>
                <a:pt x="2211780" y="112112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9FF2C2CE-6B68-4759-896A-1B9934B4CF13}">
      <dsp:nvSpPr>
        <dsp:cNvPr id="0" name=""/>
        <dsp:cNvSpPr/>
      </dsp:nvSpPr>
      <dsp:spPr>
        <a:xfrm>
          <a:off x="3225482" y="1475738"/>
          <a:ext cx="737260" cy="1121122"/>
        </a:xfrm>
        <a:custGeom>
          <a:avLst/>
          <a:gdLst/>
          <a:ahLst/>
          <a:cxnLst/>
          <a:rect l="0" t="0" r="0" b="0"/>
          <a:pathLst>
            <a:path>
              <a:moveTo>
                <a:pt x="0" y="0"/>
              </a:moveTo>
              <a:lnTo>
                <a:pt x="0" y="993168"/>
              </a:lnTo>
              <a:lnTo>
                <a:pt x="737260" y="993168"/>
              </a:lnTo>
              <a:lnTo>
                <a:pt x="737260" y="112112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0081971B-0DC5-4549-AFD9-CFE06606D601}">
      <dsp:nvSpPr>
        <dsp:cNvPr id="0" name=""/>
        <dsp:cNvSpPr/>
      </dsp:nvSpPr>
      <dsp:spPr>
        <a:xfrm>
          <a:off x="2488222" y="1475738"/>
          <a:ext cx="737260" cy="1121122"/>
        </a:xfrm>
        <a:custGeom>
          <a:avLst/>
          <a:gdLst/>
          <a:ahLst/>
          <a:cxnLst/>
          <a:rect l="0" t="0" r="0" b="0"/>
          <a:pathLst>
            <a:path>
              <a:moveTo>
                <a:pt x="737260" y="0"/>
              </a:moveTo>
              <a:lnTo>
                <a:pt x="737260" y="993168"/>
              </a:lnTo>
              <a:lnTo>
                <a:pt x="0" y="993168"/>
              </a:lnTo>
              <a:lnTo>
                <a:pt x="0" y="112112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58FB78AA-6444-4256-9E94-0004FA7E5D7F}">
      <dsp:nvSpPr>
        <dsp:cNvPr id="0" name=""/>
        <dsp:cNvSpPr/>
      </dsp:nvSpPr>
      <dsp:spPr>
        <a:xfrm>
          <a:off x="1013701" y="1475738"/>
          <a:ext cx="2211780" cy="1121122"/>
        </a:xfrm>
        <a:custGeom>
          <a:avLst/>
          <a:gdLst/>
          <a:ahLst/>
          <a:cxnLst/>
          <a:rect l="0" t="0" r="0" b="0"/>
          <a:pathLst>
            <a:path>
              <a:moveTo>
                <a:pt x="2211780" y="0"/>
              </a:moveTo>
              <a:lnTo>
                <a:pt x="2211780" y="993168"/>
              </a:lnTo>
              <a:lnTo>
                <a:pt x="0" y="993168"/>
              </a:lnTo>
              <a:lnTo>
                <a:pt x="0" y="112112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0BCA5623-B535-4967-8D05-27C659D7AEC2}">
      <dsp:nvSpPr>
        <dsp:cNvPr id="0" name=""/>
        <dsp:cNvSpPr/>
      </dsp:nvSpPr>
      <dsp:spPr>
        <a:xfrm>
          <a:off x="3179762" y="610523"/>
          <a:ext cx="91440" cy="255908"/>
        </a:xfrm>
        <a:custGeom>
          <a:avLst/>
          <a:gdLst/>
          <a:ahLst/>
          <a:cxnLst/>
          <a:rect l="0" t="0" r="0" b="0"/>
          <a:pathLst>
            <a:path>
              <a:moveTo>
                <a:pt x="45720" y="0"/>
              </a:moveTo>
              <a:lnTo>
                <a:pt x="45720" y="255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52A50B-9A8B-4873-ADCB-68E43682BC85}">
      <dsp:nvSpPr>
        <dsp:cNvPr id="0" name=""/>
        <dsp:cNvSpPr/>
      </dsp:nvSpPr>
      <dsp:spPr>
        <a:xfrm>
          <a:off x="2616176" y="1217"/>
          <a:ext cx="1218611" cy="609305"/>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HSEQ Director</a:t>
          </a:r>
        </a:p>
      </dsp:txBody>
      <dsp:txXfrm>
        <a:off x="2616176" y="1217"/>
        <a:ext cx="1218611" cy="609305"/>
      </dsp:txXfrm>
    </dsp:sp>
    <dsp:sp modelId="{07A7BE3D-1522-495B-B61D-337F0BE4BEA0}">
      <dsp:nvSpPr>
        <dsp:cNvPr id="0" name=""/>
        <dsp:cNvSpPr/>
      </dsp:nvSpPr>
      <dsp:spPr>
        <a:xfrm>
          <a:off x="2616176" y="866432"/>
          <a:ext cx="1218611" cy="609305"/>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UK&amp;I Head of Quality &amp; Compliance</a:t>
          </a:r>
        </a:p>
      </dsp:txBody>
      <dsp:txXfrm>
        <a:off x="2616176" y="866432"/>
        <a:ext cx="1218611" cy="609305"/>
      </dsp:txXfrm>
    </dsp:sp>
    <dsp:sp modelId="{1F8BC5AE-3F0D-4459-9B3E-4FE7438BE6EF}">
      <dsp:nvSpPr>
        <dsp:cNvPr id="0" name=""/>
        <dsp:cNvSpPr/>
      </dsp:nvSpPr>
      <dsp:spPr>
        <a:xfrm>
          <a:off x="404396" y="2596861"/>
          <a:ext cx="1218611" cy="609305"/>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Quality Business Partner</a:t>
          </a:r>
        </a:p>
      </dsp:txBody>
      <dsp:txXfrm>
        <a:off x="404396" y="2596861"/>
        <a:ext cx="1218611" cy="609305"/>
      </dsp:txXfrm>
    </dsp:sp>
    <dsp:sp modelId="{DEE72387-C23A-4AD3-9A71-5B20D891D362}">
      <dsp:nvSpPr>
        <dsp:cNvPr id="0" name=""/>
        <dsp:cNvSpPr/>
      </dsp:nvSpPr>
      <dsp:spPr>
        <a:xfrm>
          <a:off x="1878916" y="2596861"/>
          <a:ext cx="1218611" cy="609305"/>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Environment Manager</a:t>
          </a:r>
        </a:p>
      </dsp:txBody>
      <dsp:txXfrm>
        <a:off x="1878916" y="2596861"/>
        <a:ext cx="1218611" cy="609305"/>
      </dsp:txXfrm>
    </dsp:sp>
    <dsp:sp modelId="{543CD965-14A1-4A04-B3D2-25F3BB1A7993}">
      <dsp:nvSpPr>
        <dsp:cNvPr id="0" name=""/>
        <dsp:cNvSpPr/>
      </dsp:nvSpPr>
      <dsp:spPr>
        <a:xfrm>
          <a:off x="3353436" y="2596861"/>
          <a:ext cx="1218611" cy="609305"/>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Business Resilience Business Partner</a:t>
          </a:r>
        </a:p>
      </dsp:txBody>
      <dsp:txXfrm>
        <a:off x="3353436" y="2596861"/>
        <a:ext cx="1218611" cy="609305"/>
      </dsp:txXfrm>
    </dsp:sp>
    <dsp:sp modelId="{65D973EA-C184-44DD-9AAF-C219A99374F9}">
      <dsp:nvSpPr>
        <dsp:cNvPr id="0" name=""/>
        <dsp:cNvSpPr/>
      </dsp:nvSpPr>
      <dsp:spPr>
        <a:xfrm>
          <a:off x="4827957" y="2596861"/>
          <a:ext cx="1218611" cy="609305"/>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Food Safety Business Partner</a:t>
          </a:r>
        </a:p>
      </dsp:txBody>
      <dsp:txXfrm>
        <a:off x="4827957" y="2596861"/>
        <a:ext cx="1218611" cy="609305"/>
      </dsp:txXfrm>
    </dsp:sp>
    <dsp:sp modelId="{F0ABA2E5-DB92-4ABB-9FDF-5BD8A5AA626E}">
      <dsp:nvSpPr>
        <dsp:cNvPr id="0" name=""/>
        <dsp:cNvSpPr/>
      </dsp:nvSpPr>
      <dsp:spPr>
        <a:xfrm>
          <a:off x="1878916" y="1731646"/>
          <a:ext cx="1218611" cy="609305"/>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00050">
            <a:lnSpc>
              <a:spcPct val="90000"/>
            </a:lnSpc>
            <a:spcBef>
              <a:spcPct val="0"/>
            </a:spcBef>
            <a:spcAft>
              <a:spcPct val="35000"/>
            </a:spcAft>
            <a:buNone/>
          </a:pPr>
          <a:r>
            <a:rPr lang="en-US" sz="900" kern="1200" dirty="0">
              <a:latin typeface="Arial" panose="020B0604020202020204" pitchFamily="34" charset="0"/>
              <a:cs typeface="Arial" panose="020B0604020202020204" pitchFamily="34" charset="0"/>
            </a:rPr>
            <a:t>HSEQ Systems &amp; Reporting Coordinator</a:t>
          </a:r>
          <a:endParaRPr lang="en-GB" sz="900" kern="1200" dirty="0">
            <a:latin typeface="Arial" panose="020B0604020202020204" pitchFamily="34" charset="0"/>
            <a:cs typeface="Arial" panose="020B0604020202020204" pitchFamily="34" charset="0"/>
          </a:endParaRPr>
        </a:p>
      </dsp:txBody>
      <dsp:txXfrm>
        <a:off x="1878916" y="1731646"/>
        <a:ext cx="1218611" cy="6093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4390</Characters>
  <Application>Microsoft Office Word</Application>
  <DocSecurity>0</DocSecurity>
  <Lines>36</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Graham, Ian</cp:lastModifiedBy>
  <cp:revision>6</cp:revision>
  <cp:lastPrinted>2014-08-21T13:59:00Z</cp:lastPrinted>
  <dcterms:created xsi:type="dcterms:W3CDTF">2025-08-14T13:47:00Z</dcterms:created>
  <dcterms:modified xsi:type="dcterms:W3CDTF">2025-08-22T16:50:00Z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