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1946891D" w:rsidR="003C68C7" w:rsidRPr="00E763B1" w:rsidRDefault="00E763B1" w:rsidP="00E763B1">
            <w:pPr>
              <w:pStyle w:val="TableParagraph"/>
              <w:spacing w:before="88"/>
              <w:rPr>
                <w:rFonts w:cs="Arial"/>
                <w:sz w:val="20"/>
                <w:szCs w:val="20"/>
                <w:lang w:val="en-US"/>
              </w:rPr>
            </w:pPr>
            <w:r>
              <w:rPr>
                <w:rFonts w:cs="Arial"/>
                <w:sz w:val="20"/>
                <w:szCs w:val="20"/>
                <w:lang w:val="en-US"/>
              </w:rPr>
              <w:t>Senior Event Programming Manager</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19EC2897" w:rsidR="00B92F52" w:rsidRPr="000432D4" w:rsidRDefault="00E763B1" w:rsidP="00E8530B">
            <w:pPr>
              <w:spacing w:before="20" w:after="20"/>
              <w:rPr>
                <w:rFonts w:eastAsia="Times New Roman" w:cs="Arial"/>
                <w:sz w:val="20"/>
                <w:szCs w:val="20"/>
                <w:lang w:eastAsia="fr-FR"/>
              </w:rPr>
            </w:pPr>
            <w:r>
              <w:rPr>
                <w:rFonts w:eastAsia="Times New Roman" w:cs="Arial"/>
                <w:sz w:val="20"/>
                <w:szCs w:val="20"/>
                <w:lang w:eastAsia="fr-FR"/>
              </w:rPr>
              <w:t>Lauren Simpson</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585EB9F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71A0997" w:rsidR="00B92F52" w:rsidRPr="000432D4" w:rsidRDefault="00590982" w:rsidP="00E8530B">
            <w:pPr>
              <w:spacing w:before="20" w:after="20"/>
              <w:rPr>
                <w:rFonts w:eastAsia="Times New Roman" w:cs="Arial"/>
                <w:sz w:val="20"/>
                <w:szCs w:val="20"/>
                <w:lang w:eastAsia="fr-FR"/>
              </w:rPr>
            </w:pPr>
            <w:r w:rsidRPr="00590982">
              <w:rPr>
                <w:rFonts w:eastAsia="Times New Roman" w:cs="Arial"/>
                <w:sz w:val="20"/>
                <w:szCs w:val="20"/>
                <w:lang w:val="en-US" w:eastAsia="fr-FR"/>
              </w:rPr>
              <w:t>Fulham Pier, Craven Cottage, London/Fulham Green Office </w:t>
            </w:r>
            <w:r w:rsidRPr="00590982">
              <w:rPr>
                <w:rFonts w:eastAsia="Times New Roman" w:cs="Arial"/>
                <w:sz w:val="20"/>
                <w:szCs w:val="20"/>
                <w:lang w:eastAsia="fr-FR"/>
              </w:rPr>
              <w:t> </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6980E44B" w14:textId="77777777" w:rsidR="00E763B1" w:rsidRDefault="00E763B1" w:rsidP="00E763B1">
            <w:pPr>
              <w:pStyle w:val="Puces4"/>
            </w:pPr>
            <w:r>
              <w:t xml:space="preserve">The Senior Event Programming Manager is responsible for developing and delivering an engaging programme of ticketed events spanning culture, music, entertainment, family and more that delivers customer satisfaction and commercial success at London’s newest riverside destination, Fulham Pier.  </w:t>
            </w:r>
          </w:p>
          <w:p w14:paraId="67988A1F" w14:textId="77777777" w:rsidR="00E763B1" w:rsidRDefault="00E763B1" w:rsidP="00E763B1">
            <w:pPr>
              <w:pStyle w:val="Puces4"/>
              <w:numPr>
                <w:ilvl w:val="0"/>
                <w:numId w:val="0"/>
              </w:numPr>
              <w:ind w:left="341"/>
            </w:pPr>
          </w:p>
          <w:p w14:paraId="10C30A8F" w14:textId="77777777" w:rsidR="00E763B1" w:rsidRDefault="00E763B1" w:rsidP="00E763B1">
            <w:pPr>
              <w:pStyle w:val="Puces4"/>
            </w:pPr>
            <w:r>
              <w:t>We’re looking for someone with a successful track record of developing and delivering these types of programmes which ultimately support in driving audience growth, enhancing visitor experience and contributing to the overall success of the destination.</w:t>
            </w:r>
          </w:p>
          <w:p w14:paraId="791C385E" w14:textId="77777777" w:rsidR="00E763B1" w:rsidRDefault="00E763B1" w:rsidP="00E763B1">
            <w:pPr>
              <w:pStyle w:val="Puces4"/>
              <w:numPr>
                <w:ilvl w:val="0"/>
                <w:numId w:val="0"/>
              </w:numPr>
            </w:pPr>
          </w:p>
          <w:p w14:paraId="2578C659" w14:textId="77777777" w:rsidR="00E763B1" w:rsidRDefault="00E763B1" w:rsidP="00E763B1">
            <w:pPr>
              <w:pStyle w:val="Puces4"/>
            </w:pPr>
            <w:r>
              <w:t>You will be experienced in curating and managing a diverse calendar of events, partnerships and activations, balancing creativity with commercial awareness. Comfortable working across multiple stakeholders, you will be confident negotiating partnerships, managing budgets and evaluating performance against attendance, engagement and revenue targets.</w:t>
            </w:r>
          </w:p>
          <w:p w14:paraId="7D27FB58" w14:textId="77777777" w:rsidR="00E763B1" w:rsidRDefault="00E763B1" w:rsidP="00E763B1">
            <w:pPr>
              <w:pStyle w:val="Puces4"/>
              <w:numPr>
                <w:ilvl w:val="0"/>
                <w:numId w:val="0"/>
              </w:numPr>
            </w:pPr>
          </w:p>
          <w:p w14:paraId="255E193A" w14:textId="77777777" w:rsidR="00E763B1" w:rsidRDefault="00E763B1" w:rsidP="00E763B1">
            <w:pPr>
              <w:pStyle w:val="Puces4"/>
            </w:pPr>
            <w:r>
              <w:t>The ideal candidate will have experience creating programmes that bring together arts, culture, sport, food and wellbeing as well as supporting on community engagement, ensuring there is something for a broad range of audiences. You will be skilled at identifying opportunities to maximise the use of spaces across the destination, creating memorable experiences that encourage repeat visitation and strengthen Fulham Pier’s position as a vibrant cultural hub.</w:t>
            </w:r>
          </w:p>
          <w:p w14:paraId="263458FC" w14:textId="77777777" w:rsidR="00E763B1" w:rsidRDefault="00E763B1" w:rsidP="00E763B1">
            <w:pPr>
              <w:pStyle w:val="Puces4"/>
              <w:numPr>
                <w:ilvl w:val="0"/>
                <w:numId w:val="0"/>
              </w:numPr>
            </w:pPr>
          </w:p>
          <w:p w14:paraId="25FA9832" w14:textId="77777777" w:rsidR="00E763B1" w:rsidRDefault="00E763B1" w:rsidP="00E763B1">
            <w:pPr>
              <w:pStyle w:val="Puces4"/>
            </w:pPr>
            <w:r>
              <w:t>You will be passionate about creating innovative and high-quality experiences, with a strong understanding of audience development, marketing collaboration and partnership building. Equally important is your ability to work collaboratively across teams, supporting colleagues and external partners to deliver exceptional events and activations.</w:t>
            </w:r>
          </w:p>
          <w:p w14:paraId="4CA93DEB" w14:textId="77777777" w:rsidR="00E763B1" w:rsidRDefault="00E763B1" w:rsidP="00E763B1">
            <w:pPr>
              <w:pStyle w:val="Puces4"/>
              <w:numPr>
                <w:ilvl w:val="0"/>
                <w:numId w:val="0"/>
              </w:numPr>
            </w:pPr>
          </w:p>
          <w:p w14:paraId="19AD6CA4" w14:textId="77777777" w:rsidR="00E763B1" w:rsidRDefault="00E763B1" w:rsidP="00E763B1">
            <w:pPr>
              <w:pStyle w:val="Puces4"/>
            </w:pPr>
            <w:r>
              <w:t>As a manager, you will be approachable, supportive and generous with your knowledge, fostering a positive and collaborative working culture. You will be able to communicate your vision clearly, inspire confidence in stakeholders and champion creative thinking while ensuring programmes are delivered to the highest standard.</w:t>
            </w:r>
          </w:p>
          <w:p w14:paraId="3667CB5C" w14:textId="77777777" w:rsidR="004B6A1B" w:rsidRDefault="004B6A1B" w:rsidP="00E763B1">
            <w:pPr>
              <w:pStyle w:val="Puces4"/>
              <w:numPr>
                <w:ilvl w:val="0"/>
                <w:numId w:val="0"/>
              </w:numPr>
              <w:ind w:left="170"/>
            </w:pPr>
          </w:p>
          <w:p w14:paraId="367B88B1" w14:textId="77777777" w:rsidR="00E763B1" w:rsidRDefault="00E763B1" w:rsidP="00E763B1">
            <w:pPr>
              <w:pStyle w:val="Puces4"/>
              <w:numPr>
                <w:ilvl w:val="0"/>
                <w:numId w:val="0"/>
              </w:numPr>
              <w:ind w:left="170"/>
            </w:pPr>
          </w:p>
          <w:p w14:paraId="4295C3CB" w14:textId="77777777" w:rsidR="00E763B1" w:rsidRDefault="00E763B1" w:rsidP="00E763B1">
            <w:pPr>
              <w:pStyle w:val="Puces4"/>
              <w:numPr>
                <w:ilvl w:val="0"/>
                <w:numId w:val="0"/>
              </w:numPr>
              <w:ind w:left="170"/>
            </w:pPr>
          </w:p>
          <w:p w14:paraId="3CAC0C65" w14:textId="77777777" w:rsidR="00E763B1" w:rsidRDefault="00E763B1" w:rsidP="00E763B1">
            <w:pPr>
              <w:pStyle w:val="Puces4"/>
              <w:numPr>
                <w:ilvl w:val="0"/>
                <w:numId w:val="0"/>
              </w:numPr>
              <w:ind w:left="170"/>
            </w:pPr>
          </w:p>
          <w:p w14:paraId="38DE7CFB" w14:textId="77777777" w:rsidR="00E763B1" w:rsidRDefault="00E763B1" w:rsidP="00E763B1">
            <w:pPr>
              <w:pStyle w:val="Puces4"/>
              <w:numPr>
                <w:ilvl w:val="0"/>
                <w:numId w:val="0"/>
              </w:numPr>
              <w:ind w:left="170"/>
            </w:pPr>
          </w:p>
          <w:p w14:paraId="67E35C5B" w14:textId="77777777" w:rsidR="00E763B1" w:rsidRDefault="00E763B1" w:rsidP="00E763B1">
            <w:pPr>
              <w:pStyle w:val="Puces4"/>
              <w:numPr>
                <w:ilvl w:val="0"/>
                <w:numId w:val="0"/>
              </w:numPr>
              <w:ind w:left="170"/>
            </w:pPr>
          </w:p>
          <w:p w14:paraId="764047B6" w14:textId="77777777" w:rsidR="00E763B1" w:rsidRDefault="00E763B1" w:rsidP="00E763B1">
            <w:pPr>
              <w:pStyle w:val="Puces4"/>
              <w:numPr>
                <w:ilvl w:val="0"/>
                <w:numId w:val="0"/>
              </w:numPr>
              <w:ind w:left="170"/>
            </w:pPr>
          </w:p>
          <w:p w14:paraId="26BD1B1F" w14:textId="13687EB3" w:rsidR="00E763B1" w:rsidRPr="00E026E2" w:rsidRDefault="00E763B1" w:rsidP="00E763B1">
            <w:pPr>
              <w:pStyle w:val="Puces4"/>
              <w:numPr>
                <w:ilvl w:val="0"/>
                <w:numId w:val="0"/>
              </w:numPr>
              <w:ind w:left="170"/>
            </w:pP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A706E8" w:rsidRPr="000432D4" w:rsidRDefault="00A706E8"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322D8" w:rsidRPr="000432D4" w14:paraId="15A02ECA" w14:textId="77777777" w:rsidTr="001322D8">
        <w:trPr>
          <w:trHeight w:val="413"/>
        </w:trPr>
        <w:tc>
          <w:tcPr>
            <w:tcW w:w="279" w:type="dxa"/>
            <w:tcBorders>
              <w:top w:val="dotted" w:sz="2" w:space="0" w:color="auto"/>
              <w:left w:val="single" w:sz="2" w:space="0" w:color="auto"/>
              <w:bottom w:val="single" w:sz="4" w:space="0" w:color="auto"/>
              <w:right w:val="nil"/>
            </w:tcBorders>
            <w:vAlign w:val="center"/>
          </w:tcPr>
          <w:p w14:paraId="7C0F69AF" w14:textId="13216E7C" w:rsidR="001322D8" w:rsidRPr="000432D4" w:rsidRDefault="001322D8" w:rsidP="00904DA9">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1980"/>
              <w:gridCol w:w="490"/>
              <w:gridCol w:w="1245"/>
              <w:gridCol w:w="456"/>
              <w:gridCol w:w="1319"/>
              <w:gridCol w:w="540"/>
              <w:gridCol w:w="1800"/>
              <w:gridCol w:w="990"/>
            </w:tblGrid>
            <w:tr w:rsidR="00F34847" w:rsidRPr="00911020" w14:paraId="7D601ECC" w14:textId="77777777" w:rsidTr="00AA3223">
              <w:trPr>
                <w:trHeight w:val="232"/>
              </w:trPr>
              <w:tc>
                <w:tcPr>
                  <w:tcW w:w="1008" w:type="dxa"/>
                  <w:vMerge w:val="restart"/>
                  <w:tcBorders>
                    <w:top w:val="dotted" w:sz="2" w:space="0" w:color="auto"/>
                    <w:left w:val="single" w:sz="2" w:space="0" w:color="auto"/>
                    <w:right w:val="nil"/>
                  </w:tcBorders>
                  <w:vAlign w:val="center"/>
                </w:tcPr>
                <w:p w14:paraId="25C55E77" w14:textId="6E5806F9" w:rsidR="00F34847" w:rsidRPr="00911020" w:rsidRDefault="00F34847" w:rsidP="00F34847">
                  <w:pPr>
                    <w:rPr>
                      <w:sz w:val="18"/>
                      <w:szCs w:val="18"/>
                    </w:rPr>
                  </w:pPr>
                  <w:r w:rsidRPr="00911020">
                    <w:rPr>
                      <w:sz w:val="18"/>
                      <w:szCs w:val="18"/>
                    </w:rPr>
                    <w:t>Revenue FY</w:t>
                  </w:r>
                  <w:r w:rsidR="00AA3223">
                    <w:rPr>
                      <w:sz w:val="18"/>
                      <w:szCs w:val="18"/>
                    </w:rPr>
                    <w:t>26</w:t>
                  </w:r>
                  <w:r w:rsidRPr="00911020">
                    <w:rPr>
                      <w:sz w:val="18"/>
                      <w:szCs w:val="18"/>
                    </w:rPr>
                    <w:t>:</w:t>
                  </w:r>
                </w:p>
              </w:tc>
              <w:tc>
                <w:tcPr>
                  <w:tcW w:w="630" w:type="dxa"/>
                  <w:vMerge w:val="restart"/>
                  <w:tcBorders>
                    <w:top w:val="dotted" w:sz="2" w:space="0" w:color="auto"/>
                    <w:left w:val="nil"/>
                    <w:right w:val="dotted" w:sz="2" w:space="0" w:color="auto"/>
                  </w:tcBorders>
                  <w:vAlign w:val="center"/>
                </w:tcPr>
                <w:p w14:paraId="1FC5CC88" w14:textId="77777777" w:rsidR="00F34847" w:rsidRPr="00911020" w:rsidRDefault="00F34847" w:rsidP="00F34847">
                  <w:pPr>
                    <w:rPr>
                      <w:sz w:val="18"/>
                      <w:szCs w:val="18"/>
                    </w:rPr>
                  </w:pPr>
                  <w:r w:rsidRPr="00911020">
                    <w:rPr>
                      <w:sz w:val="18"/>
                      <w:szCs w:val="18"/>
                    </w:rPr>
                    <w:t>n/a</w:t>
                  </w:r>
                </w:p>
              </w:tc>
              <w:tc>
                <w:tcPr>
                  <w:tcW w:w="1980" w:type="dxa"/>
                  <w:tcBorders>
                    <w:top w:val="dotted" w:sz="2" w:space="0" w:color="auto"/>
                    <w:left w:val="dotted" w:sz="2" w:space="0" w:color="auto"/>
                    <w:bottom w:val="dotted" w:sz="4" w:space="0" w:color="auto"/>
                    <w:right w:val="nil"/>
                  </w:tcBorders>
                  <w:vAlign w:val="center"/>
                </w:tcPr>
                <w:p w14:paraId="024433F5" w14:textId="77777777" w:rsidR="00F34847" w:rsidRPr="00911020" w:rsidRDefault="00F34847" w:rsidP="00F34847">
                  <w:pPr>
                    <w:rPr>
                      <w:sz w:val="18"/>
                      <w:szCs w:val="18"/>
                    </w:rPr>
                  </w:pPr>
                  <w:r w:rsidRPr="00911020">
                    <w:rPr>
                      <w:sz w:val="18"/>
                      <w:szCs w:val="18"/>
                    </w:rPr>
                    <w:t>EBIT growth:</w:t>
                  </w:r>
                </w:p>
              </w:tc>
              <w:tc>
                <w:tcPr>
                  <w:tcW w:w="490" w:type="dxa"/>
                  <w:tcBorders>
                    <w:top w:val="dotted" w:sz="2" w:space="0" w:color="auto"/>
                    <w:left w:val="nil"/>
                    <w:bottom w:val="dotted" w:sz="4" w:space="0" w:color="auto"/>
                    <w:right w:val="dotted" w:sz="4" w:space="0" w:color="auto"/>
                  </w:tcBorders>
                  <w:vAlign w:val="center"/>
                </w:tcPr>
                <w:p w14:paraId="0D89FA79" w14:textId="77777777" w:rsidR="00F34847" w:rsidRPr="00911020" w:rsidRDefault="00F34847" w:rsidP="00F34847">
                  <w:pPr>
                    <w:rPr>
                      <w:sz w:val="18"/>
                      <w:szCs w:val="18"/>
                    </w:rPr>
                  </w:pPr>
                  <w:r w:rsidRPr="00911020">
                    <w:rPr>
                      <w:sz w:val="18"/>
                      <w:szCs w:val="18"/>
                    </w:rPr>
                    <w:t>n/a</w:t>
                  </w:r>
                </w:p>
              </w:tc>
              <w:tc>
                <w:tcPr>
                  <w:tcW w:w="1245" w:type="dxa"/>
                  <w:vMerge w:val="restart"/>
                  <w:tcBorders>
                    <w:top w:val="dotted" w:sz="2" w:space="0" w:color="auto"/>
                    <w:left w:val="dotted" w:sz="4" w:space="0" w:color="auto"/>
                    <w:right w:val="nil"/>
                  </w:tcBorders>
                  <w:vAlign w:val="center"/>
                </w:tcPr>
                <w:p w14:paraId="015ABDD8" w14:textId="77777777" w:rsidR="00F34847" w:rsidRPr="00911020" w:rsidRDefault="00F34847" w:rsidP="00F34847">
                  <w:pPr>
                    <w:rPr>
                      <w:sz w:val="18"/>
                      <w:szCs w:val="18"/>
                    </w:rPr>
                  </w:pPr>
                  <w:r w:rsidRPr="00911020">
                    <w:rPr>
                      <w:sz w:val="18"/>
                      <w:szCs w:val="18"/>
                    </w:rPr>
                    <w:t>Growth type:</w:t>
                  </w:r>
                </w:p>
              </w:tc>
              <w:tc>
                <w:tcPr>
                  <w:tcW w:w="456" w:type="dxa"/>
                  <w:vMerge w:val="restart"/>
                  <w:tcBorders>
                    <w:top w:val="dotted" w:sz="2" w:space="0" w:color="auto"/>
                    <w:left w:val="nil"/>
                    <w:right w:val="nil"/>
                  </w:tcBorders>
                  <w:vAlign w:val="center"/>
                </w:tcPr>
                <w:p w14:paraId="1131AF55" w14:textId="77777777" w:rsidR="00F34847" w:rsidRPr="00911020" w:rsidRDefault="00F34847" w:rsidP="00F34847">
                  <w:pPr>
                    <w:rPr>
                      <w:sz w:val="18"/>
                      <w:szCs w:val="18"/>
                    </w:rPr>
                  </w:pPr>
                  <w:r w:rsidRPr="00911020">
                    <w:rPr>
                      <w:sz w:val="18"/>
                      <w:szCs w:val="18"/>
                    </w:rPr>
                    <w:t>n/a</w:t>
                  </w:r>
                </w:p>
              </w:tc>
              <w:tc>
                <w:tcPr>
                  <w:tcW w:w="1319" w:type="dxa"/>
                  <w:vMerge w:val="restart"/>
                  <w:tcBorders>
                    <w:top w:val="dotted" w:sz="2" w:space="0" w:color="auto"/>
                    <w:left w:val="dotted" w:sz="4" w:space="0" w:color="auto"/>
                    <w:right w:val="nil"/>
                  </w:tcBorders>
                  <w:vAlign w:val="center"/>
                </w:tcPr>
                <w:p w14:paraId="3A201BA2" w14:textId="77777777" w:rsidR="00F34847" w:rsidRPr="00911020" w:rsidRDefault="00F34847" w:rsidP="00F34847">
                  <w:pPr>
                    <w:rPr>
                      <w:sz w:val="18"/>
                      <w:szCs w:val="18"/>
                    </w:rPr>
                  </w:pPr>
                  <w:r w:rsidRPr="00911020">
                    <w:rPr>
                      <w:sz w:val="18"/>
                      <w:szCs w:val="18"/>
                    </w:rPr>
                    <w:t>Outsourcing rate:</w:t>
                  </w:r>
                </w:p>
              </w:tc>
              <w:tc>
                <w:tcPr>
                  <w:tcW w:w="540" w:type="dxa"/>
                  <w:vMerge w:val="restart"/>
                  <w:tcBorders>
                    <w:top w:val="dotted" w:sz="2" w:space="0" w:color="auto"/>
                    <w:left w:val="nil"/>
                    <w:right w:val="dotted" w:sz="4" w:space="0" w:color="auto"/>
                  </w:tcBorders>
                  <w:vAlign w:val="center"/>
                </w:tcPr>
                <w:p w14:paraId="7CD0ED54" w14:textId="77777777" w:rsidR="00F34847" w:rsidRPr="00911020" w:rsidRDefault="00F34847" w:rsidP="00F34847">
                  <w:pPr>
                    <w:rPr>
                      <w:sz w:val="18"/>
                      <w:szCs w:val="18"/>
                    </w:rPr>
                  </w:pPr>
                  <w:r w:rsidRPr="00911020">
                    <w:rPr>
                      <w:sz w:val="18"/>
                      <w:szCs w:val="18"/>
                    </w:rPr>
                    <w:t>n/a</w:t>
                  </w:r>
                </w:p>
              </w:tc>
              <w:tc>
                <w:tcPr>
                  <w:tcW w:w="1800" w:type="dxa"/>
                  <w:vMerge w:val="restart"/>
                  <w:tcBorders>
                    <w:top w:val="dotted" w:sz="2" w:space="0" w:color="auto"/>
                    <w:left w:val="dotted" w:sz="4" w:space="0" w:color="auto"/>
                    <w:right w:val="nil"/>
                  </w:tcBorders>
                  <w:vAlign w:val="center"/>
                </w:tcPr>
                <w:p w14:paraId="762D9F02" w14:textId="77777777" w:rsidR="00F34847" w:rsidRPr="00911020" w:rsidRDefault="00F34847" w:rsidP="00F34847">
                  <w:pPr>
                    <w:rPr>
                      <w:sz w:val="18"/>
                      <w:szCs w:val="18"/>
                    </w:rPr>
                  </w:pPr>
                  <w:r w:rsidRPr="00911020">
                    <w:rPr>
                      <w:sz w:val="18"/>
                      <w:szCs w:val="18"/>
                    </w:rPr>
                    <w:t>Region Workforce</w:t>
                  </w:r>
                </w:p>
              </w:tc>
              <w:tc>
                <w:tcPr>
                  <w:tcW w:w="990" w:type="dxa"/>
                  <w:vMerge w:val="restart"/>
                  <w:tcBorders>
                    <w:top w:val="dotted" w:sz="2" w:space="0" w:color="auto"/>
                    <w:left w:val="nil"/>
                    <w:right w:val="single" w:sz="2" w:space="0" w:color="auto"/>
                  </w:tcBorders>
                  <w:vAlign w:val="center"/>
                </w:tcPr>
                <w:p w14:paraId="4F39F45B" w14:textId="77777777" w:rsidR="00F34847" w:rsidRPr="00911020" w:rsidRDefault="00F34847" w:rsidP="00F34847">
                  <w:pPr>
                    <w:rPr>
                      <w:sz w:val="18"/>
                      <w:szCs w:val="18"/>
                    </w:rPr>
                  </w:pPr>
                  <w:r w:rsidRPr="00911020">
                    <w:rPr>
                      <w:sz w:val="18"/>
                      <w:szCs w:val="18"/>
                    </w:rPr>
                    <w:t>tbc</w:t>
                  </w:r>
                </w:p>
              </w:tc>
            </w:tr>
            <w:tr w:rsidR="00F34847" w:rsidRPr="00911020" w14:paraId="3FAF4427" w14:textId="77777777" w:rsidTr="00AA3223">
              <w:trPr>
                <w:trHeight w:val="263"/>
              </w:trPr>
              <w:tc>
                <w:tcPr>
                  <w:tcW w:w="1008" w:type="dxa"/>
                  <w:vMerge/>
                  <w:tcBorders>
                    <w:top w:val="nil"/>
                    <w:left w:val="single" w:sz="2" w:space="0" w:color="auto"/>
                    <w:right w:val="nil"/>
                  </w:tcBorders>
                  <w:vAlign w:val="center"/>
                </w:tcPr>
                <w:p w14:paraId="6B8A6CD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387E9AAC"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6C008A3B" w14:textId="77777777" w:rsidR="00F34847" w:rsidRPr="00911020" w:rsidRDefault="00F34847" w:rsidP="00F34847">
                  <w:pPr>
                    <w:rPr>
                      <w:sz w:val="18"/>
                      <w:szCs w:val="18"/>
                    </w:rPr>
                  </w:pPr>
                  <w:r w:rsidRPr="00911020">
                    <w:rPr>
                      <w:sz w:val="18"/>
                      <w:szCs w:val="18"/>
                    </w:rPr>
                    <w:t>EBIT margin:</w:t>
                  </w:r>
                </w:p>
              </w:tc>
              <w:tc>
                <w:tcPr>
                  <w:tcW w:w="490" w:type="dxa"/>
                  <w:tcBorders>
                    <w:top w:val="dotted" w:sz="4" w:space="0" w:color="auto"/>
                    <w:left w:val="nil"/>
                    <w:bottom w:val="dotted" w:sz="4" w:space="0" w:color="auto"/>
                    <w:right w:val="dotted" w:sz="4" w:space="0" w:color="auto"/>
                  </w:tcBorders>
                  <w:vAlign w:val="center"/>
                </w:tcPr>
                <w:p w14:paraId="6BC3D9CA"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53870B00" w14:textId="77777777" w:rsidR="00F34847" w:rsidRPr="00911020" w:rsidRDefault="00F34847" w:rsidP="00F34847">
                  <w:pPr>
                    <w:rPr>
                      <w:sz w:val="18"/>
                      <w:szCs w:val="18"/>
                    </w:rPr>
                  </w:pPr>
                </w:p>
              </w:tc>
              <w:tc>
                <w:tcPr>
                  <w:tcW w:w="456" w:type="dxa"/>
                  <w:vMerge/>
                  <w:tcBorders>
                    <w:top w:val="nil"/>
                    <w:left w:val="nil"/>
                    <w:right w:val="nil"/>
                  </w:tcBorders>
                  <w:vAlign w:val="center"/>
                </w:tcPr>
                <w:p w14:paraId="7EBDD923" w14:textId="77777777" w:rsidR="00F34847" w:rsidRPr="00911020" w:rsidRDefault="00F34847" w:rsidP="00F34847">
                  <w:pPr>
                    <w:rPr>
                      <w:sz w:val="18"/>
                      <w:szCs w:val="18"/>
                    </w:rPr>
                  </w:pPr>
                </w:p>
              </w:tc>
              <w:tc>
                <w:tcPr>
                  <w:tcW w:w="1319" w:type="dxa"/>
                  <w:vMerge/>
                  <w:tcBorders>
                    <w:left w:val="dotted" w:sz="4" w:space="0" w:color="auto"/>
                    <w:bottom w:val="dotted" w:sz="4" w:space="0" w:color="auto"/>
                    <w:right w:val="nil"/>
                  </w:tcBorders>
                  <w:vAlign w:val="center"/>
                </w:tcPr>
                <w:p w14:paraId="54400142" w14:textId="77777777" w:rsidR="00F34847" w:rsidRPr="00911020" w:rsidRDefault="00F34847" w:rsidP="00F34847">
                  <w:pPr>
                    <w:rPr>
                      <w:sz w:val="18"/>
                      <w:szCs w:val="18"/>
                    </w:rPr>
                  </w:pPr>
                </w:p>
              </w:tc>
              <w:tc>
                <w:tcPr>
                  <w:tcW w:w="540" w:type="dxa"/>
                  <w:vMerge/>
                  <w:tcBorders>
                    <w:left w:val="nil"/>
                    <w:bottom w:val="dotted" w:sz="4" w:space="0" w:color="auto"/>
                    <w:right w:val="dotted" w:sz="4" w:space="0" w:color="auto"/>
                  </w:tcBorders>
                  <w:vAlign w:val="center"/>
                </w:tcPr>
                <w:p w14:paraId="367D3065" w14:textId="77777777" w:rsidR="00F34847" w:rsidRPr="00911020" w:rsidRDefault="00F34847" w:rsidP="00F34847">
                  <w:pPr>
                    <w:rPr>
                      <w:sz w:val="18"/>
                      <w:szCs w:val="18"/>
                    </w:rPr>
                  </w:pPr>
                </w:p>
              </w:tc>
              <w:tc>
                <w:tcPr>
                  <w:tcW w:w="1800" w:type="dxa"/>
                  <w:vMerge/>
                  <w:tcBorders>
                    <w:left w:val="dotted" w:sz="4" w:space="0" w:color="auto"/>
                    <w:bottom w:val="dotted" w:sz="4" w:space="0" w:color="auto"/>
                    <w:right w:val="nil"/>
                  </w:tcBorders>
                  <w:vAlign w:val="center"/>
                </w:tcPr>
                <w:p w14:paraId="7BB67059" w14:textId="77777777" w:rsidR="00F34847" w:rsidRPr="00911020" w:rsidRDefault="00F34847" w:rsidP="00F34847">
                  <w:pPr>
                    <w:rPr>
                      <w:sz w:val="18"/>
                      <w:szCs w:val="18"/>
                    </w:rPr>
                  </w:pPr>
                </w:p>
              </w:tc>
              <w:tc>
                <w:tcPr>
                  <w:tcW w:w="990" w:type="dxa"/>
                  <w:vMerge/>
                  <w:tcBorders>
                    <w:left w:val="nil"/>
                    <w:bottom w:val="dotted" w:sz="4" w:space="0" w:color="auto"/>
                    <w:right w:val="single" w:sz="2" w:space="0" w:color="auto"/>
                  </w:tcBorders>
                  <w:vAlign w:val="center"/>
                </w:tcPr>
                <w:p w14:paraId="2101087C" w14:textId="77777777" w:rsidR="00F34847" w:rsidRPr="00911020" w:rsidRDefault="00F34847" w:rsidP="00F34847">
                  <w:pPr>
                    <w:rPr>
                      <w:sz w:val="18"/>
                      <w:szCs w:val="18"/>
                    </w:rPr>
                  </w:pPr>
                </w:p>
              </w:tc>
            </w:tr>
            <w:tr w:rsidR="00F34847" w:rsidRPr="00911020" w14:paraId="6D4D21D7" w14:textId="77777777" w:rsidTr="00AA3223">
              <w:trPr>
                <w:trHeight w:val="263"/>
              </w:trPr>
              <w:tc>
                <w:tcPr>
                  <w:tcW w:w="1008" w:type="dxa"/>
                  <w:vMerge/>
                  <w:tcBorders>
                    <w:top w:val="nil"/>
                    <w:left w:val="single" w:sz="2" w:space="0" w:color="auto"/>
                    <w:right w:val="nil"/>
                  </w:tcBorders>
                  <w:vAlign w:val="center"/>
                </w:tcPr>
                <w:p w14:paraId="41D6747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5B3EF370"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190DF358" w14:textId="77777777" w:rsidR="00F34847" w:rsidRPr="00911020" w:rsidRDefault="00F34847" w:rsidP="00F34847">
                  <w:pPr>
                    <w:rPr>
                      <w:sz w:val="18"/>
                      <w:szCs w:val="18"/>
                    </w:rPr>
                  </w:pPr>
                  <w:r w:rsidRPr="00911020">
                    <w:rPr>
                      <w:sz w:val="18"/>
                      <w:szCs w:val="18"/>
                    </w:rPr>
                    <w:t>Net income growth:</w:t>
                  </w:r>
                </w:p>
              </w:tc>
              <w:tc>
                <w:tcPr>
                  <w:tcW w:w="490" w:type="dxa"/>
                  <w:tcBorders>
                    <w:top w:val="dotted" w:sz="4" w:space="0" w:color="auto"/>
                    <w:left w:val="nil"/>
                    <w:bottom w:val="dotted" w:sz="4" w:space="0" w:color="auto"/>
                    <w:right w:val="dotted" w:sz="4" w:space="0" w:color="auto"/>
                  </w:tcBorders>
                  <w:vAlign w:val="center"/>
                </w:tcPr>
                <w:p w14:paraId="473D40C6"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13EAC28D" w14:textId="77777777" w:rsidR="00F34847" w:rsidRPr="00911020" w:rsidRDefault="00F34847" w:rsidP="00F34847">
                  <w:pPr>
                    <w:rPr>
                      <w:sz w:val="18"/>
                      <w:szCs w:val="18"/>
                    </w:rPr>
                  </w:pPr>
                </w:p>
              </w:tc>
              <w:tc>
                <w:tcPr>
                  <w:tcW w:w="456" w:type="dxa"/>
                  <w:vMerge/>
                  <w:tcBorders>
                    <w:top w:val="nil"/>
                    <w:left w:val="nil"/>
                    <w:right w:val="nil"/>
                  </w:tcBorders>
                  <w:vAlign w:val="center"/>
                </w:tcPr>
                <w:p w14:paraId="30364DCD" w14:textId="77777777" w:rsidR="00F34847" w:rsidRPr="00911020" w:rsidRDefault="00F34847" w:rsidP="00F34847">
                  <w:pPr>
                    <w:rPr>
                      <w:sz w:val="18"/>
                      <w:szCs w:val="18"/>
                    </w:rPr>
                  </w:pPr>
                </w:p>
              </w:tc>
              <w:tc>
                <w:tcPr>
                  <w:tcW w:w="1319" w:type="dxa"/>
                  <w:tcBorders>
                    <w:top w:val="dotted" w:sz="4" w:space="0" w:color="auto"/>
                    <w:left w:val="dotted" w:sz="4" w:space="0" w:color="auto"/>
                    <w:bottom w:val="single" w:sz="2" w:space="0" w:color="auto"/>
                    <w:right w:val="nil"/>
                  </w:tcBorders>
                  <w:vAlign w:val="center"/>
                </w:tcPr>
                <w:p w14:paraId="2E537C41" w14:textId="77777777" w:rsidR="00F34847" w:rsidRPr="00911020" w:rsidRDefault="00F34847" w:rsidP="00F34847">
                  <w:pPr>
                    <w:rPr>
                      <w:sz w:val="18"/>
                      <w:szCs w:val="18"/>
                    </w:rPr>
                  </w:pPr>
                  <w:r w:rsidRPr="00911020">
                    <w:rPr>
                      <w:sz w:val="18"/>
                      <w:szCs w:val="18"/>
                    </w:rPr>
                    <w:t>Outsourcing growth rate:</w:t>
                  </w:r>
                </w:p>
              </w:tc>
              <w:tc>
                <w:tcPr>
                  <w:tcW w:w="540" w:type="dxa"/>
                  <w:tcBorders>
                    <w:top w:val="dotted" w:sz="4" w:space="0" w:color="auto"/>
                    <w:left w:val="nil"/>
                    <w:bottom w:val="single" w:sz="2" w:space="0" w:color="auto"/>
                    <w:right w:val="dotted" w:sz="4" w:space="0" w:color="auto"/>
                  </w:tcBorders>
                  <w:vAlign w:val="center"/>
                </w:tcPr>
                <w:p w14:paraId="53D287BA" w14:textId="77777777" w:rsidR="00F34847" w:rsidRPr="00911020" w:rsidRDefault="00F34847" w:rsidP="00F34847">
                  <w:pPr>
                    <w:rPr>
                      <w:sz w:val="18"/>
                      <w:szCs w:val="18"/>
                    </w:rPr>
                  </w:pPr>
                  <w:r w:rsidRPr="00911020">
                    <w:rPr>
                      <w:sz w:val="18"/>
                      <w:szCs w:val="18"/>
                    </w:rPr>
                    <w:t>n/a</w:t>
                  </w:r>
                </w:p>
              </w:tc>
              <w:tc>
                <w:tcPr>
                  <w:tcW w:w="1800" w:type="dxa"/>
                  <w:tcBorders>
                    <w:top w:val="dotted" w:sz="4" w:space="0" w:color="auto"/>
                    <w:left w:val="dotted" w:sz="4" w:space="0" w:color="auto"/>
                    <w:bottom w:val="single" w:sz="2" w:space="0" w:color="auto"/>
                    <w:right w:val="nil"/>
                  </w:tcBorders>
                  <w:vAlign w:val="center"/>
                </w:tcPr>
                <w:p w14:paraId="4EADDAAA" w14:textId="77777777" w:rsidR="00F34847" w:rsidRPr="00911020" w:rsidRDefault="00F34847" w:rsidP="00F34847">
                  <w:pPr>
                    <w:rPr>
                      <w:sz w:val="18"/>
                      <w:szCs w:val="18"/>
                    </w:rPr>
                  </w:pPr>
                  <w:r w:rsidRPr="00911020">
                    <w:rPr>
                      <w:sz w:val="18"/>
                      <w:szCs w:val="18"/>
                    </w:rPr>
                    <w:t xml:space="preserve">HR in Region </w:t>
                  </w:r>
                </w:p>
              </w:tc>
              <w:tc>
                <w:tcPr>
                  <w:tcW w:w="990" w:type="dxa"/>
                  <w:tcBorders>
                    <w:top w:val="dotted" w:sz="4" w:space="0" w:color="auto"/>
                    <w:left w:val="nil"/>
                    <w:bottom w:val="single" w:sz="2" w:space="0" w:color="auto"/>
                    <w:right w:val="single" w:sz="2" w:space="0" w:color="auto"/>
                  </w:tcBorders>
                  <w:vAlign w:val="center"/>
                </w:tcPr>
                <w:p w14:paraId="7EAA7B67" w14:textId="77777777" w:rsidR="00F34847" w:rsidRPr="00911020" w:rsidRDefault="00F34847" w:rsidP="00F34847">
                  <w:pPr>
                    <w:rPr>
                      <w:sz w:val="18"/>
                      <w:szCs w:val="18"/>
                    </w:rPr>
                  </w:pPr>
                  <w:r>
                    <w:rPr>
                      <w:sz w:val="18"/>
                      <w:szCs w:val="18"/>
                    </w:rPr>
                    <w:t>Katie Pollington</w:t>
                  </w:r>
                </w:p>
              </w:tc>
            </w:tr>
          </w:tbl>
          <w:p w14:paraId="68260524" w14:textId="7667376B" w:rsidR="00767FD3" w:rsidRPr="00F34847" w:rsidRDefault="00767FD3" w:rsidP="00F34847">
            <w:pPr>
              <w:widowControl/>
              <w:autoSpaceDE/>
              <w:autoSpaceDN/>
              <w:spacing w:before="0" w:after="0"/>
              <w:contextualSpacing/>
              <w:jc w:val="both"/>
              <w:rPr>
                <w:rFonts w:eastAsia="Times New Roman" w:cs="Arial"/>
                <w:sz w:val="20"/>
                <w:szCs w:val="20"/>
                <w:lang w:eastAsia="fr-FR"/>
              </w:rPr>
            </w:pPr>
          </w:p>
        </w:tc>
      </w:tr>
    </w:tbl>
    <w:p w14:paraId="6220250D" w14:textId="1350A90B" w:rsidR="00C16AE5" w:rsidRDefault="00B92F52" w:rsidP="00E763B1">
      <w:pPr>
        <w:spacing w:after="0"/>
        <w:rPr>
          <w:rFonts w:ascii="Times New Roman"/>
          <w:sz w:val="17"/>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C16AE5" w:rsidRPr="00911020" w14:paraId="24030484" w14:textId="77777777" w:rsidTr="008937EB">
        <w:trPr>
          <w:trHeight w:val="448"/>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EF0B956" w14:textId="77777777" w:rsidR="00C16AE5" w:rsidRPr="00911020" w:rsidRDefault="00C16AE5" w:rsidP="008937EB">
            <w:pPr>
              <w:pStyle w:val="titregris"/>
              <w:framePr w:hSpace="0" w:wrap="auto" w:vAnchor="margin" w:hAnchor="text" w:xAlign="left" w:yAlign="inline"/>
              <w:rPr>
                <w:b w:val="0"/>
                <w:color w:val="auto"/>
              </w:rPr>
            </w:pPr>
            <w:r w:rsidRPr="00911020">
              <w:rPr>
                <w:color w:val="auto"/>
              </w:rPr>
              <w:t xml:space="preserve">3. </w:t>
            </w:r>
            <w:r w:rsidRPr="00911020">
              <w:rPr>
                <w:color w:val="auto"/>
              </w:rPr>
              <w:tab/>
              <w:t>Organisation chart</w:t>
            </w:r>
            <w:r w:rsidRPr="00911020">
              <w:rPr>
                <w:b w:val="0"/>
                <w:color w:val="auto"/>
              </w:rPr>
              <w:t xml:space="preserve"> </w:t>
            </w:r>
            <w:r w:rsidRPr="00911020">
              <w:rPr>
                <w:b w:val="0"/>
                <w:color w:val="auto"/>
                <w:sz w:val="12"/>
              </w:rPr>
              <w:t>–</w:t>
            </w:r>
            <w:r w:rsidRPr="00911020">
              <w:rPr>
                <w:color w:val="auto"/>
                <w:sz w:val="12"/>
              </w:rPr>
              <w:t xml:space="preserve"> </w:t>
            </w:r>
            <w:r w:rsidRPr="00911020">
              <w:rPr>
                <w:b w:val="0"/>
                <w:color w:val="auto"/>
                <w:sz w:val="12"/>
              </w:rPr>
              <w:t>Indicate schematically the position of the job within the organisation. It is sufficient to indicate one hierarchical level above (including possible functional boss) and, if applicable, one below the position. In the horizontal direction, the other jobs reporting to the same superior should be indicated.</w:t>
            </w:r>
          </w:p>
        </w:tc>
      </w:tr>
      <w:tr w:rsidR="00C16AE5" w:rsidRPr="00911020" w14:paraId="0D1A5E54" w14:textId="77777777" w:rsidTr="00C16AE5">
        <w:trPr>
          <w:trHeight w:val="2762"/>
        </w:trPr>
        <w:tc>
          <w:tcPr>
            <w:tcW w:w="10458" w:type="dxa"/>
            <w:tcBorders>
              <w:top w:val="dotted" w:sz="4" w:space="0" w:color="auto"/>
              <w:left w:val="single" w:sz="2" w:space="0" w:color="auto"/>
              <w:bottom w:val="single" w:sz="2" w:space="0" w:color="000000"/>
              <w:right w:val="single" w:sz="2" w:space="0" w:color="auto"/>
            </w:tcBorders>
          </w:tcPr>
          <w:p w14:paraId="22D10190" w14:textId="77777777" w:rsidR="00C16AE5" w:rsidRPr="00911020" w:rsidRDefault="00C16AE5" w:rsidP="008937EB">
            <w:pPr>
              <w:jc w:val="center"/>
              <w:rPr>
                <w:rFonts w:cs="Arial"/>
                <w:b/>
                <w:sz w:val="4"/>
                <w:szCs w:val="20"/>
              </w:rPr>
            </w:pPr>
          </w:p>
          <w:p w14:paraId="4735C156" w14:textId="77777777" w:rsidR="00C16AE5" w:rsidRPr="00911020" w:rsidRDefault="00C16AE5" w:rsidP="008937EB">
            <w:pPr>
              <w:jc w:val="center"/>
              <w:rPr>
                <w:rFonts w:cs="Arial"/>
                <w:b/>
                <w:sz w:val="6"/>
                <w:szCs w:val="20"/>
              </w:rPr>
            </w:pPr>
          </w:p>
          <w:p w14:paraId="7F60DB39" w14:textId="4C28DD41" w:rsidR="00C16AE5" w:rsidRPr="00E763B1" w:rsidRDefault="00E763B1" w:rsidP="00E763B1">
            <w:pPr>
              <w:spacing w:after="40"/>
              <w:jc w:val="center"/>
              <w:rPr>
                <w:rFonts w:cs="Arial"/>
                <w:noProof/>
                <w:sz w:val="10"/>
                <w:szCs w:val="20"/>
              </w:rPr>
            </w:pPr>
            <w:r>
              <w:rPr>
                <w:noProof/>
              </w:rPr>
              <w:drawing>
                <wp:inline distT="0" distB="0" distL="0" distR="0" wp14:anchorId="6469D92C" wp14:editId="4BBD4806">
                  <wp:extent cx="5853429" cy="3096260"/>
                  <wp:effectExtent l="0" t="0" r="0" b="8890"/>
                  <wp:docPr id="346294851" name="Diagram 1">
                    <a:extLst xmlns:a="http://schemas.openxmlformats.org/drawingml/2006/main">
                      <a:ext uri="{FF2B5EF4-FFF2-40B4-BE49-F238E27FC236}">
                        <a16:creationId xmlns:a16="http://schemas.microsoft.com/office/drawing/2014/main" id="{23005562-AF2F-1D04-6319-0C767B7AB78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C16AE5" w:rsidRPr="00911020">
              <w:rPr>
                <w:noProof/>
                <w:lang w:eastAsia="en-GB"/>
              </w:rPr>
              <mc:AlternateContent>
                <mc:Choice Requires="wps">
                  <w:drawing>
                    <wp:anchor distT="0" distB="0" distL="114300" distR="114300" simplePos="0" relativeHeight="251665408" behindDoc="0" locked="0" layoutInCell="1" allowOverlap="1" wp14:anchorId="49EB50D7" wp14:editId="63892D7B">
                      <wp:simplePos x="0" y="0"/>
                      <wp:positionH relativeFrom="column">
                        <wp:posOffset>2857500</wp:posOffset>
                      </wp:positionH>
                      <wp:positionV relativeFrom="paragraph">
                        <wp:posOffset>82550</wp:posOffset>
                      </wp:positionV>
                      <wp:extent cx="0" cy="0"/>
                      <wp:effectExtent l="13970" t="21590" r="14605" b="35560"/>
                      <wp:wrapNone/>
                      <wp:docPr id="2074978011"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30479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p w14:paraId="41C7126B" w14:textId="77777777" w:rsidR="00C16AE5" w:rsidRPr="00911020" w:rsidRDefault="00C16AE5" w:rsidP="008937EB">
            <w:pPr>
              <w:spacing w:after="40"/>
              <w:jc w:val="center"/>
              <w:rPr>
                <w:rFonts w:cs="Arial"/>
                <w:sz w:val="14"/>
                <w:szCs w:val="20"/>
              </w:rPr>
            </w:pPr>
          </w:p>
        </w:tc>
      </w:tr>
    </w:tbl>
    <w:p w14:paraId="68E89B44" w14:textId="77777777" w:rsidR="00AA3223" w:rsidRDefault="00AA3223" w:rsidP="00C80F53">
      <w:pPr>
        <w:spacing w:before="4"/>
        <w:rPr>
          <w:rFonts w:ascii="Times New Roman"/>
          <w:sz w:val="17"/>
        </w:rPr>
      </w:pPr>
    </w:p>
    <w:p w14:paraId="267A39A2" w14:textId="77777777" w:rsidR="00E763B1" w:rsidRDefault="00E763B1" w:rsidP="00C80F53">
      <w:pPr>
        <w:spacing w:before="4"/>
        <w:rPr>
          <w:rFonts w:ascii="Times New Roman"/>
          <w:sz w:val="17"/>
        </w:rPr>
      </w:pPr>
    </w:p>
    <w:p w14:paraId="726A24BD" w14:textId="77777777" w:rsidR="00E763B1" w:rsidRDefault="00E763B1" w:rsidP="00C80F53">
      <w:pPr>
        <w:spacing w:before="4"/>
        <w:rPr>
          <w:rFonts w:ascii="Times New Roman"/>
          <w:sz w:val="17"/>
        </w:rPr>
      </w:pPr>
    </w:p>
    <w:p w14:paraId="27EB2DC2" w14:textId="77777777" w:rsidR="00E763B1" w:rsidRDefault="00E763B1" w:rsidP="00C80F53">
      <w:pPr>
        <w:spacing w:before="4"/>
        <w:rPr>
          <w:rFonts w:ascii="Times New Roman"/>
          <w:sz w:val="17"/>
        </w:rPr>
      </w:pPr>
    </w:p>
    <w:p w14:paraId="3980B109" w14:textId="77777777" w:rsidR="00E763B1" w:rsidRDefault="00E763B1" w:rsidP="00C80F53">
      <w:pPr>
        <w:spacing w:before="4"/>
        <w:rPr>
          <w:rFonts w:ascii="Times New Roman"/>
          <w:sz w:val="17"/>
        </w:rPr>
      </w:pPr>
    </w:p>
    <w:p w14:paraId="4083DADD" w14:textId="77777777" w:rsidR="00E763B1" w:rsidRDefault="00E763B1" w:rsidP="00C80F53">
      <w:pPr>
        <w:spacing w:before="4"/>
        <w:rPr>
          <w:rFonts w:ascii="Times New Roman"/>
          <w:sz w:val="17"/>
        </w:rPr>
      </w:pPr>
    </w:p>
    <w:p w14:paraId="73ADD80D" w14:textId="77777777" w:rsidR="00E763B1" w:rsidRDefault="00E763B1" w:rsidP="00C80F53">
      <w:pPr>
        <w:spacing w:before="4"/>
        <w:rPr>
          <w:rFonts w:ascii="Times New Roman"/>
          <w:sz w:val="17"/>
        </w:rPr>
      </w:pPr>
    </w:p>
    <w:p w14:paraId="7B5899A7" w14:textId="77777777" w:rsidR="00E763B1" w:rsidRDefault="00E763B1" w:rsidP="00C80F53">
      <w:pPr>
        <w:spacing w:before="4"/>
        <w:rPr>
          <w:rFonts w:ascii="Times New Roman"/>
          <w:sz w:val="17"/>
        </w:rPr>
      </w:pPr>
    </w:p>
    <w:p w14:paraId="038A613B" w14:textId="77777777" w:rsidR="00E763B1" w:rsidRDefault="00E763B1" w:rsidP="00C80F53">
      <w:pPr>
        <w:spacing w:before="4"/>
        <w:rPr>
          <w:rFonts w:ascii="Times New Roman"/>
          <w:sz w:val="17"/>
        </w:rPr>
      </w:pPr>
    </w:p>
    <w:p w14:paraId="74C4E72F" w14:textId="77777777" w:rsidR="00E763B1" w:rsidRDefault="00E763B1" w:rsidP="00C80F53">
      <w:pPr>
        <w:spacing w:before="4"/>
        <w:rPr>
          <w:rFonts w:ascii="Times New Roman"/>
          <w:sz w:val="17"/>
        </w:rPr>
      </w:pPr>
    </w:p>
    <w:p w14:paraId="50795B4C" w14:textId="77777777" w:rsidR="00E763B1" w:rsidRDefault="00E763B1" w:rsidP="00C80F53">
      <w:pPr>
        <w:spacing w:before="4"/>
        <w:rPr>
          <w:rFonts w:ascii="Times New Roman"/>
          <w:sz w:val="17"/>
        </w:rPr>
      </w:pPr>
    </w:p>
    <w:p w14:paraId="3BFB20B6" w14:textId="77777777" w:rsidR="00E763B1" w:rsidRDefault="00E763B1" w:rsidP="00C80F53">
      <w:pPr>
        <w:spacing w:before="4"/>
        <w:rPr>
          <w:rFonts w:ascii="Times New Roman"/>
          <w:sz w:val="17"/>
        </w:rPr>
      </w:pPr>
    </w:p>
    <w:p w14:paraId="4D0841B8" w14:textId="77777777" w:rsidR="00E763B1" w:rsidRDefault="00E763B1"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lastRenderedPageBreak/>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637BC8" w:rsidRPr="00AB4C25" w14:paraId="4D8B3F43" w14:textId="77777777" w:rsidTr="00AE4A27">
        <w:trPr>
          <w:trHeight w:val="3943"/>
        </w:trPr>
        <w:tc>
          <w:tcPr>
            <w:tcW w:w="10460" w:type="dxa"/>
          </w:tcPr>
          <w:p w14:paraId="0FA84339" w14:textId="77777777" w:rsidR="00E763B1" w:rsidRPr="00E763B1" w:rsidRDefault="00E763B1" w:rsidP="00E763B1">
            <w:pPr>
              <w:pStyle w:val="Puces4"/>
              <w:numPr>
                <w:ilvl w:val="0"/>
                <w:numId w:val="0"/>
              </w:numPr>
              <w:ind w:left="341" w:hanging="171"/>
              <w:rPr>
                <w:b/>
                <w:lang w:eastAsia="en-GB"/>
              </w:rPr>
            </w:pPr>
            <w:r w:rsidRPr="00E763B1">
              <w:rPr>
                <w:b/>
                <w:lang w:eastAsia="en-GB"/>
              </w:rPr>
              <w:t>Service &amp; Guest Care</w:t>
            </w:r>
          </w:p>
          <w:p w14:paraId="45278838" w14:textId="77777777" w:rsidR="00E763B1" w:rsidRPr="00E763B1" w:rsidRDefault="00E763B1" w:rsidP="00E763B1">
            <w:pPr>
              <w:pStyle w:val="Puces4"/>
              <w:numPr>
                <w:ilvl w:val="0"/>
                <w:numId w:val="0"/>
              </w:numPr>
              <w:ind w:left="720"/>
              <w:rPr>
                <w:b/>
                <w:lang w:eastAsia="en-GB"/>
              </w:rPr>
            </w:pPr>
          </w:p>
          <w:p w14:paraId="18A1B41F" w14:textId="77777777" w:rsidR="00E763B1" w:rsidRPr="00E763B1" w:rsidRDefault="00E763B1" w:rsidP="00630AF9">
            <w:pPr>
              <w:pStyle w:val="Puces4"/>
              <w:numPr>
                <w:ilvl w:val="0"/>
                <w:numId w:val="6"/>
              </w:numPr>
              <w:rPr>
                <w:lang w:eastAsia="en-GB"/>
              </w:rPr>
            </w:pPr>
            <w:r w:rsidRPr="00E763B1">
              <w:rPr>
                <w:lang w:eastAsia="en-GB"/>
              </w:rPr>
              <w:t>Foster a collaborative and inspiring team environment that motivates and encourages colleagues to engage and perform at their best</w:t>
            </w:r>
          </w:p>
          <w:p w14:paraId="0E87D2B2" w14:textId="77777777" w:rsidR="00E763B1" w:rsidRPr="00E763B1" w:rsidRDefault="00E763B1" w:rsidP="00630AF9">
            <w:pPr>
              <w:pStyle w:val="Puces4"/>
              <w:numPr>
                <w:ilvl w:val="0"/>
                <w:numId w:val="6"/>
              </w:numPr>
              <w:rPr>
                <w:lang w:eastAsia="en-GB"/>
              </w:rPr>
            </w:pPr>
            <w:r w:rsidRPr="00E763B1">
              <w:rPr>
                <w:lang w:eastAsia="en-GB"/>
              </w:rPr>
              <w:t>Develop the venue’s overall creative programming strategy</w:t>
            </w:r>
          </w:p>
          <w:p w14:paraId="0BAAAA71" w14:textId="77777777" w:rsidR="00E763B1" w:rsidRPr="00E763B1" w:rsidRDefault="00E763B1" w:rsidP="00630AF9">
            <w:pPr>
              <w:pStyle w:val="Puces4"/>
              <w:numPr>
                <w:ilvl w:val="0"/>
                <w:numId w:val="6"/>
              </w:numPr>
              <w:rPr>
                <w:lang w:eastAsia="en-GB"/>
              </w:rPr>
            </w:pPr>
            <w:r w:rsidRPr="00E763B1">
              <w:rPr>
                <w:lang w:eastAsia="en-GB"/>
              </w:rPr>
              <w:t>Curate a diverse calendar of events including, but not limited to, live performances, cultural events, immersive experiences, talks, workshops, and brand activations</w:t>
            </w:r>
          </w:p>
          <w:p w14:paraId="2D59783C" w14:textId="77777777" w:rsidR="00E763B1" w:rsidRPr="00E763B1" w:rsidRDefault="00E763B1" w:rsidP="00630AF9">
            <w:pPr>
              <w:pStyle w:val="Puces4"/>
              <w:numPr>
                <w:ilvl w:val="0"/>
                <w:numId w:val="6"/>
              </w:numPr>
              <w:rPr>
                <w:lang w:eastAsia="en-GB"/>
              </w:rPr>
            </w:pPr>
            <w:r w:rsidRPr="00E763B1">
              <w:rPr>
                <w:lang w:eastAsia="en-GB"/>
              </w:rPr>
              <w:t>Identify and secure high-quality talent, artists, producers, and creative partners</w:t>
            </w:r>
          </w:p>
          <w:p w14:paraId="5C665EB3" w14:textId="77777777" w:rsidR="00E763B1" w:rsidRPr="00E763B1" w:rsidRDefault="00E763B1" w:rsidP="00630AF9">
            <w:pPr>
              <w:pStyle w:val="Puces4"/>
              <w:numPr>
                <w:ilvl w:val="0"/>
                <w:numId w:val="6"/>
              </w:numPr>
              <w:rPr>
                <w:lang w:eastAsia="en-GB"/>
              </w:rPr>
            </w:pPr>
            <w:r w:rsidRPr="00E763B1">
              <w:rPr>
                <w:lang w:eastAsia="en-GB"/>
              </w:rPr>
              <w:t>Ensure programming reflects audience insights, trends, and the venue’s brand identity</w:t>
            </w:r>
          </w:p>
          <w:p w14:paraId="5E4BEF1D" w14:textId="77777777" w:rsidR="00E763B1" w:rsidRPr="00E763B1" w:rsidRDefault="00E763B1" w:rsidP="00630AF9">
            <w:pPr>
              <w:pStyle w:val="Puces4"/>
              <w:numPr>
                <w:ilvl w:val="0"/>
                <w:numId w:val="6"/>
              </w:numPr>
              <w:rPr>
                <w:lang w:eastAsia="en-GB"/>
              </w:rPr>
            </w:pPr>
            <w:r w:rsidRPr="00E763B1">
              <w:rPr>
                <w:lang w:eastAsia="en-GB"/>
              </w:rPr>
              <w:t>Collaborate with the wider management team to ensure adherence to established procedures and company policies</w:t>
            </w:r>
          </w:p>
          <w:p w14:paraId="22210F91" w14:textId="77777777" w:rsidR="00E763B1" w:rsidRPr="00E763B1" w:rsidRDefault="00E763B1" w:rsidP="00630AF9">
            <w:pPr>
              <w:pStyle w:val="Puces4"/>
              <w:numPr>
                <w:ilvl w:val="0"/>
                <w:numId w:val="6"/>
              </w:numPr>
              <w:rPr>
                <w:lang w:eastAsia="en-GB"/>
              </w:rPr>
            </w:pPr>
            <w:r w:rsidRPr="00E763B1">
              <w:rPr>
                <w:lang w:eastAsia="en-GB"/>
              </w:rPr>
              <w:t>Act as a brand ambassador for Fulham Pier and Sodexo Live within the London market, representing the venue and its values</w:t>
            </w:r>
          </w:p>
          <w:p w14:paraId="695EF3F5" w14:textId="77777777" w:rsidR="00E763B1" w:rsidRPr="00E763B1" w:rsidRDefault="00E763B1" w:rsidP="00630AF9">
            <w:pPr>
              <w:pStyle w:val="Puces4"/>
              <w:numPr>
                <w:ilvl w:val="0"/>
                <w:numId w:val="6"/>
              </w:numPr>
              <w:rPr>
                <w:lang w:eastAsia="en-GB"/>
              </w:rPr>
            </w:pPr>
            <w:r w:rsidRPr="00E763B1">
              <w:rPr>
                <w:lang w:eastAsia="en-GB"/>
              </w:rPr>
              <w:t>Comply with all relevant statutory regulations as well as company policies and procedures</w:t>
            </w:r>
          </w:p>
          <w:p w14:paraId="7AC1E660" w14:textId="77777777" w:rsidR="00E763B1" w:rsidRPr="00E763B1" w:rsidRDefault="00E763B1" w:rsidP="00630AF9">
            <w:pPr>
              <w:pStyle w:val="Puces4"/>
              <w:numPr>
                <w:ilvl w:val="0"/>
                <w:numId w:val="6"/>
              </w:numPr>
              <w:rPr>
                <w:lang w:eastAsia="en-GB"/>
              </w:rPr>
            </w:pPr>
            <w:r w:rsidRPr="00E763B1">
              <w:rPr>
                <w:lang w:eastAsia="en-GB"/>
              </w:rPr>
              <w:t>Build and maintain strong professional relationships with the venue partner’s team, working together to drive sales and increase market exposure</w:t>
            </w:r>
          </w:p>
          <w:p w14:paraId="7BAFF20C" w14:textId="77777777" w:rsidR="00E763B1" w:rsidRPr="00E763B1" w:rsidRDefault="00E763B1" w:rsidP="00630AF9">
            <w:pPr>
              <w:pStyle w:val="Puces4"/>
              <w:numPr>
                <w:ilvl w:val="0"/>
                <w:numId w:val="6"/>
              </w:numPr>
              <w:rPr>
                <w:lang w:eastAsia="en-GB"/>
              </w:rPr>
            </w:pPr>
            <w:r w:rsidRPr="00E763B1">
              <w:rPr>
                <w:lang w:eastAsia="en-GB"/>
              </w:rPr>
              <w:t>Be flexible and carry out additional duties as required by your manager, including working outside of normal office hours when necessary</w:t>
            </w:r>
          </w:p>
          <w:p w14:paraId="3373FA3B" w14:textId="26D956FD" w:rsidR="00E763B1" w:rsidRPr="00E763B1" w:rsidRDefault="00E763B1" w:rsidP="00630AF9">
            <w:pPr>
              <w:pStyle w:val="Puces4"/>
              <w:numPr>
                <w:ilvl w:val="0"/>
                <w:numId w:val="6"/>
              </w:numPr>
              <w:rPr>
                <w:lang w:eastAsia="en-GB"/>
              </w:rPr>
            </w:pPr>
            <w:r w:rsidRPr="00E763B1">
              <w:rPr>
                <w:lang w:eastAsia="en-GB"/>
              </w:rPr>
              <w:t>Actively participate in team management meetings to facilitate effective communication between teams and ensure alignment</w:t>
            </w:r>
          </w:p>
          <w:p w14:paraId="03538380" w14:textId="77777777" w:rsidR="00E763B1" w:rsidRPr="00E763B1" w:rsidRDefault="00E763B1" w:rsidP="00E763B1">
            <w:pPr>
              <w:pStyle w:val="Puces4"/>
              <w:numPr>
                <w:ilvl w:val="0"/>
                <w:numId w:val="0"/>
              </w:numPr>
              <w:ind w:left="720"/>
              <w:rPr>
                <w:b/>
                <w:lang w:eastAsia="en-GB"/>
              </w:rPr>
            </w:pPr>
          </w:p>
          <w:p w14:paraId="35E885B7" w14:textId="77777777" w:rsidR="00E763B1" w:rsidRPr="00E763B1" w:rsidRDefault="00E763B1" w:rsidP="00E763B1">
            <w:pPr>
              <w:pStyle w:val="Puces4"/>
              <w:numPr>
                <w:ilvl w:val="0"/>
                <w:numId w:val="0"/>
              </w:numPr>
              <w:ind w:left="341" w:hanging="171"/>
              <w:rPr>
                <w:b/>
                <w:lang w:eastAsia="en-GB"/>
              </w:rPr>
            </w:pPr>
            <w:r w:rsidRPr="00E763B1">
              <w:rPr>
                <w:b/>
                <w:lang w:eastAsia="en-GB"/>
              </w:rPr>
              <w:t>Management skills:</w:t>
            </w:r>
          </w:p>
          <w:p w14:paraId="345E8A83" w14:textId="77777777" w:rsidR="00E763B1" w:rsidRPr="00E763B1" w:rsidRDefault="00E763B1" w:rsidP="00E763B1">
            <w:pPr>
              <w:pStyle w:val="Puces4"/>
              <w:numPr>
                <w:ilvl w:val="0"/>
                <w:numId w:val="0"/>
              </w:numPr>
              <w:ind w:left="720"/>
              <w:rPr>
                <w:b/>
                <w:lang w:eastAsia="en-GB"/>
              </w:rPr>
            </w:pPr>
          </w:p>
          <w:p w14:paraId="29F48395" w14:textId="77777777" w:rsidR="00E763B1" w:rsidRPr="00E763B1" w:rsidRDefault="00E763B1" w:rsidP="00630AF9">
            <w:pPr>
              <w:pStyle w:val="Puces4"/>
              <w:numPr>
                <w:ilvl w:val="0"/>
                <w:numId w:val="6"/>
              </w:numPr>
              <w:rPr>
                <w:lang w:eastAsia="en-GB"/>
              </w:rPr>
            </w:pPr>
            <w:r w:rsidRPr="00E763B1">
              <w:rPr>
                <w:lang w:eastAsia="en-GB"/>
              </w:rPr>
              <w:t>Foster and maintain a strong relationship with the venue partner’s programming team, holding regular meetings to review successes, set targets, and establish the events schedule.</w:t>
            </w:r>
          </w:p>
          <w:p w14:paraId="2468A341" w14:textId="77777777" w:rsidR="00E763B1" w:rsidRPr="00E763B1" w:rsidRDefault="00E763B1" w:rsidP="00630AF9">
            <w:pPr>
              <w:pStyle w:val="Puces4"/>
              <w:numPr>
                <w:ilvl w:val="0"/>
                <w:numId w:val="6"/>
              </w:numPr>
              <w:rPr>
                <w:lang w:eastAsia="en-GB"/>
              </w:rPr>
            </w:pPr>
            <w:r w:rsidRPr="00E763B1">
              <w:rPr>
                <w:lang w:eastAsia="en-GB"/>
              </w:rPr>
              <w:t>Deliver programming that drives revenue, ticket sales, and attendance targets</w:t>
            </w:r>
          </w:p>
          <w:p w14:paraId="5D4BA9F6" w14:textId="77777777" w:rsidR="00E763B1" w:rsidRPr="00E763B1" w:rsidRDefault="00E763B1" w:rsidP="00630AF9">
            <w:pPr>
              <w:pStyle w:val="Puces4"/>
              <w:numPr>
                <w:ilvl w:val="0"/>
                <w:numId w:val="6"/>
              </w:numPr>
              <w:rPr>
                <w:lang w:eastAsia="en-GB"/>
              </w:rPr>
            </w:pPr>
            <w:r w:rsidRPr="00E763B1">
              <w:rPr>
                <w:lang w:eastAsia="en-GB"/>
              </w:rPr>
              <w:t>Work closely with commercial, marketing and partnerships teams to maximise event performance</w:t>
            </w:r>
          </w:p>
          <w:p w14:paraId="3AC428CB" w14:textId="77777777" w:rsidR="00E763B1" w:rsidRPr="00E763B1" w:rsidRDefault="00E763B1" w:rsidP="00630AF9">
            <w:pPr>
              <w:pStyle w:val="Puces4"/>
              <w:numPr>
                <w:ilvl w:val="0"/>
                <w:numId w:val="6"/>
              </w:numPr>
              <w:rPr>
                <w:lang w:eastAsia="en-GB"/>
              </w:rPr>
            </w:pPr>
            <w:r w:rsidRPr="00E763B1">
              <w:rPr>
                <w:lang w:eastAsia="en-GB"/>
              </w:rPr>
              <w:t xml:space="preserve">Manage all aspects of artist/promoter/supplier relationships including negotiating fees, contracts, and commercial terms </w:t>
            </w:r>
          </w:p>
          <w:p w14:paraId="125DD934" w14:textId="77777777" w:rsidR="00E763B1" w:rsidRPr="00E763B1" w:rsidRDefault="00E763B1" w:rsidP="00630AF9">
            <w:pPr>
              <w:pStyle w:val="Puces4"/>
              <w:numPr>
                <w:ilvl w:val="0"/>
                <w:numId w:val="6"/>
              </w:numPr>
              <w:rPr>
                <w:lang w:eastAsia="en-GB"/>
              </w:rPr>
            </w:pPr>
            <w:r w:rsidRPr="00E763B1">
              <w:rPr>
                <w:lang w:eastAsia="en-GB"/>
              </w:rPr>
              <w:t>Contribute to the venue’s long-term artistic and commercial strategy</w:t>
            </w:r>
          </w:p>
          <w:p w14:paraId="3562511F" w14:textId="77777777" w:rsidR="00E763B1" w:rsidRPr="00E763B1" w:rsidRDefault="00E763B1" w:rsidP="00630AF9">
            <w:pPr>
              <w:pStyle w:val="Puces4"/>
              <w:numPr>
                <w:ilvl w:val="0"/>
                <w:numId w:val="6"/>
              </w:numPr>
              <w:rPr>
                <w:lang w:eastAsia="en-GB"/>
              </w:rPr>
            </w:pPr>
            <w:r w:rsidRPr="00E763B1">
              <w:rPr>
                <w:lang w:eastAsia="en-GB"/>
              </w:rPr>
              <w:t>Stay ahead of industry trends and bring innovative ideas to the organisation</w:t>
            </w:r>
          </w:p>
          <w:p w14:paraId="17CED2B4" w14:textId="77777777" w:rsidR="00E763B1" w:rsidRPr="00E763B1" w:rsidRDefault="00E763B1" w:rsidP="00630AF9">
            <w:pPr>
              <w:pStyle w:val="Puces4"/>
              <w:numPr>
                <w:ilvl w:val="0"/>
                <w:numId w:val="6"/>
              </w:numPr>
              <w:rPr>
                <w:lang w:eastAsia="en-GB"/>
              </w:rPr>
            </w:pPr>
            <w:r w:rsidRPr="00E763B1">
              <w:rPr>
                <w:lang w:eastAsia="en-GB"/>
              </w:rPr>
              <w:t>Proven experience in creative programming, events, or live entertainment within a venue or cultural space, with a strong network within the creative, cultural or entertainment industries</w:t>
            </w:r>
          </w:p>
          <w:p w14:paraId="7475FEF5" w14:textId="77777777" w:rsidR="00E763B1" w:rsidRPr="00E763B1" w:rsidRDefault="00E763B1" w:rsidP="00630AF9">
            <w:pPr>
              <w:pStyle w:val="Puces4"/>
              <w:numPr>
                <w:ilvl w:val="0"/>
                <w:numId w:val="6"/>
              </w:numPr>
              <w:rPr>
                <w:lang w:eastAsia="en-GB"/>
              </w:rPr>
            </w:pPr>
            <w:r w:rsidRPr="00E763B1">
              <w:rPr>
                <w:lang w:eastAsia="en-GB"/>
              </w:rPr>
              <w:t>Commercially minded with experience managing budgets and delivering revenue and profit targets</w:t>
            </w:r>
          </w:p>
          <w:p w14:paraId="6DC2E65A" w14:textId="77777777" w:rsidR="00E763B1" w:rsidRPr="00E763B1" w:rsidRDefault="00E763B1" w:rsidP="00630AF9">
            <w:pPr>
              <w:pStyle w:val="Puces4"/>
              <w:numPr>
                <w:ilvl w:val="0"/>
                <w:numId w:val="6"/>
              </w:numPr>
              <w:rPr>
                <w:lang w:eastAsia="en-GB"/>
              </w:rPr>
            </w:pPr>
            <w:r w:rsidRPr="00E763B1">
              <w:rPr>
                <w:lang w:eastAsia="en-GB"/>
              </w:rPr>
              <w:t xml:space="preserve">Strong understanding of audience development </w:t>
            </w:r>
          </w:p>
          <w:p w14:paraId="690BF385" w14:textId="77777777" w:rsidR="00E763B1" w:rsidRPr="00E763B1" w:rsidRDefault="00E763B1" w:rsidP="00630AF9">
            <w:pPr>
              <w:pStyle w:val="Puces4"/>
              <w:numPr>
                <w:ilvl w:val="0"/>
                <w:numId w:val="6"/>
              </w:numPr>
              <w:rPr>
                <w:lang w:eastAsia="en-GB"/>
              </w:rPr>
            </w:pPr>
            <w:r w:rsidRPr="00E763B1">
              <w:rPr>
                <w:lang w:eastAsia="en-GB"/>
              </w:rPr>
              <w:t>Ability to balance creative ambition with operational and commercial realities</w:t>
            </w:r>
          </w:p>
          <w:p w14:paraId="0A8A13A8" w14:textId="77777777" w:rsidR="00E763B1" w:rsidRPr="00E763B1" w:rsidRDefault="00E763B1" w:rsidP="00630AF9">
            <w:pPr>
              <w:pStyle w:val="Puces4"/>
              <w:numPr>
                <w:ilvl w:val="0"/>
                <w:numId w:val="6"/>
              </w:numPr>
              <w:rPr>
                <w:lang w:eastAsia="en-GB"/>
              </w:rPr>
            </w:pPr>
            <w:r w:rsidRPr="00E763B1">
              <w:rPr>
                <w:lang w:eastAsia="en-GB"/>
              </w:rPr>
              <w:t>Oversee the allocation of event-related tasks across teams to maximize operational efficiency, continually reviewing and refining communication methods to ensure event details are documented and shared in a clear, concise manner.</w:t>
            </w:r>
          </w:p>
          <w:p w14:paraId="6E20BB71" w14:textId="77777777" w:rsidR="00E763B1" w:rsidRPr="00E763B1" w:rsidRDefault="00E763B1" w:rsidP="00630AF9">
            <w:pPr>
              <w:pStyle w:val="Puces4"/>
              <w:numPr>
                <w:ilvl w:val="0"/>
                <w:numId w:val="6"/>
              </w:numPr>
              <w:rPr>
                <w:lang w:eastAsia="en-GB"/>
              </w:rPr>
            </w:pPr>
            <w:r w:rsidRPr="00E763B1">
              <w:rPr>
                <w:lang w:eastAsia="en-GB"/>
              </w:rPr>
              <w:t>Ensure that comprehensive method statements and risk assessments are provided as necessary, adhering to safety and legal requirements.</w:t>
            </w:r>
          </w:p>
          <w:p w14:paraId="78C3CCB7" w14:textId="77777777" w:rsidR="00E763B1" w:rsidRPr="00E763B1" w:rsidRDefault="00E763B1" w:rsidP="00630AF9">
            <w:pPr>
              <w:pStyle w:val="Puces4"/>
              <w:numPr>
                <w:ilvl w:val="0"/>
                <w:numId w:val="6"/>
              </w:numPr>
              <w:rPr>
                <w:lang w:eastAsia="en-GB"/>
              </w:rPr>
            </w:pPr>
            <w:r w:rsidRPr="00E763B1">
              <w:rPr>
                <w:lang w:eastAsia="en-GB"/>
              </w:rPr>
              <w:t>Liaise with Event Managers to identify and communicate venue requirements and logistical needs in relation to the event program.</w:t>
            </w:r>
          </w:p>
          <w:p w14:paraId="0A9193A0" w14:textId="77777777" w:rsidR="00E763B1" w:rsidRPr="00E763B1" w:rsidRDefault="00E763B1" w:rsidP="00630AF9">
            <w:pPr>
              <w:pStyle w:val="Puces4"/>
              <w:numPr>
                <w:ilvl w:val="0"/>
                <w:numId w:val="6"/>
              </w:numPr>
              <w:rPr>
                <w:lang w:eastAsia="en-GB"/>
              </w:rPr>
            </w:pPr>
            <w:r w:rsidRPr="00E763B1">
              <w:rPr>
                <w:lang w:eastAsia="en-GB"/>
              </w:rPr>
              <w:t>Lead the development of audience engagement strategies, working closely with the Marketing team to elevate the profile of Fulham Pier and broaden the reach of its audience.</w:t>
            </w:r>
          </w:p>
          <w:p w14:paraId="0DD92071" w14:textId="77777777" w:rsidR="00E763B1" w:rsidRPr="00E763B1" w:rsidRDefault="00E763B1" w:rsidP="00630AF9">
            <w:pPr>
              <w:pStyle w:val="Puces4"/>
              <w:numPr>
                <w:ilvl w:val="0"/>
                <w:numId w:val="6"/>
              </w:numPr>
              <w:rPr>
                <w:b/>
                <w:lang w:eastAsia="en-GB"/>
              </w:rPr>
            </w:pPr>
            <w:r w:rsidRPr="00E763B1">
              <w:rPr>
                <w:lang w:eastAsia="en-GB"/>
              </w:rPr>
              <w:t>Regularly consult with the Marketing Manager to contribute to event-related content, ensuring that website and social media channels are up to date and actively promoting the events calendar.</w:t>
            </w:r>
          </w:p>
          <w:p w14:paraId="5DBE552F" w14:textId="77777777" w:rsidR="00E763B1" w:rsidRPr="00E763B1" w:rsidRDefault="00E763B1" w:rsidP="00630AF9">
            <w:pPr>
              <w:pStyle w:val="Puces4"/>
              <w:numPr>
                <w:ilvl w:val="0"/>
                <w:numId w:val="6"/>
              </w:numPr>
              <w:rPr>
                <w:lang w:eastAsia="en-GB"/>
              </w:rPr>
            </w:pPr>
            <w:r w:rsidRPr="00E763B1">
              <w:rPr>
                <w:lang w:eastAsia="en-GB"/>
              </w:rPr>
              <w:t>Produce accurate and timely reports for management, ensuring all aspects of event performance are clearly documented.</w:t>
            </w:r>
          </w:p>
          <w:p w14:paraId="6F8A72A4" w14:textId="2D7AAE47" w:rsidR="00E763B1" w:rsidRPr="00E763B1" w:rsidRDefault="00E763B1" w:rsidP="00630AF9">
            <w:pPr>
              <w:pStyle w:val="Puces4"/>
              <w:numPr>
                <w:ilvl w:val="0"/>
                <w:numId w:val="6"/>
              </w:numPr>
              <w:rPr>
                <w:lang w:eastAsia="en-GB"/>
              </w:rPr>
            </w:pPr>
            <w:r w:rsidRPr="00E763B1">
              <w:rPr>
                <w:lang w:eastAsia="en-GB"/>
              </w:rPr>
              <w:t xml:space="preserve">Guide and support the </w:t>
            </w:r>
            <w:proofErr w:type="gramStart"/>
            <w:r w:rsidRPr="00E763B1">
              <w:rPr>
                <w:lang w:eastAsia="en-GB"/>
              </w:rPr>
              <w:t>Events</w:t>
            </w:r>
            <w:proofErr w:type="gramEnd"/>
            <w:r w:rsidRPr="00E763B1">
              <w:rPr>
                <w:lang w:eastAsia="en-GB"/>
              </w:rPr>
              <w:t xml:space="preserve"> Coordinator in all aspects of event management, ensuring all logistical details are coordinated effectively, from initial planning stages through to event execution.</w:t>
            </w:r>
          </w:p>
          <w:p w14:paraId="2D5D02BA" w14:textId="77777777" w:rsidR="00E763B1" w:rsidRDefault="00E763B1" w:rsidP="00E763B1">
            <w:pPr>
              <w:pStyle w:val="Puces4"/>
              <w:numPr>
                <w:ilvl w:val="0"/>
                <w:numId w:val="0"/>
              </w:numPr>
              <w:ind w:left="360"/>
              <w:rPr>
                <w:lang w:eastAsia="en-GB"/>
              </w:rPr>
            </w:pPr>
          </w:p>
          <w:p w14:paraId="08E760D2" w14:textId="77777777" w:rsidR="00E763B1" w:rsidRPr="00E763B1" w:rsidRDefault="00E763B1" w:rsidP="00E763B1">
            <w:pPr>
              <w:pStyle w:val="Puces4"/>
              <w:numPr>
                <w:ilvl w:val="0"/>
                <w:numId w:val="0"/>
              </w:numPr>
              <w:ind w:left="360"/>
              <w:rPr>
                <w:lang w:eastAsia="en-GB"/>
              </w:rPr>
            </w:pPr>
          </w:p>
          <w:p w14:paraId="4996A38F" w14:textId="1B60BA45" w:rsidR="00E763B1" w:rsidRPr="00E763B1" w:rsidRDefault="00E763B1" w:rsidP="00E763B1">
            <w:pPr>
              <w:pStyle w:val="Puces4"/>
              <w:numPr>
                <w:ilvl w:val="0"/>
                <w:numId w:val="0"/>
              </w:numPr>
              <w:ind w:left="341" w:hanging="171"/>
              <w:rPr>
                <w:b/>
                <w:lang w:eastAsia="en-GB"/>
              </w:rPr>
            </w:pPr>
            <w:r w:rsidRPr="00E763B1">
              <w:rPr>
                <w:b/>
                <w:lang w:eastAsia="en-GB"/>
              </w:rPr>
              <w:lastRenderedPageBreak/>
              <w:t>Financial management:</w:t>
            </w:r>
          </w:p>
          <w:p w14:paraId="330D87C8" w14:textId="77777777" w:rsidR="00E763B1" w:rsidRPr="00E763B1" w:rsidRDefault="00E763B1" w:rsidP="00E763B1">
            <w:pPr>
              <w:pStyle w:val="Puces4"/>
              <w:numPr>
                <w:ilvl w:val="0"/>
                <w:numId w:val="0"/>
              </w:numPr>
              <w:ind w:left="341" w:hanging="171"/>
              <w:rPr>
                <w:lang w:eastAsia="en-GB"/>
              </w:rPr>
            </w:pPr>
          </w:p>
          <w:p w14:paraId="291ECD8A" w14:textId="77777777" w:rsidR="00E763B1" w:rsidRPr="00E763B1" w:rsidRDefault="00E763B1" w:rsidP="00630AF9">
            <w:pPr>
              <w:pStyle w:val="Puces4"/>
              <w:numPr>
                <w:ilvl w:val="0"/>
                <w:numId w:val="6"/>
              </w:numPr>
              <w:rPr>
                <w:lang w:eastAsia="en-GB"/>
              </w:rPr>
            </w:pPr>
            <w:r w:rsidRPr="00E763B1">
              <w:rPr>
                <w:lang w:eastAsia="en-GB"/>
              </w:rPr>
              <w:t>• Deliver budgeted revenue, profit, and contribution targets across all event categories and venue spaces.</w:t>
            </w:r>
          </w:p>
          <w:p w14:paraId="1DBFDE5B" w14:textId="77777777" w:rsidR="00E763B1" w:rsidRPr="00E763B1" w:rsidRDefault="00E763B1" w:rsidP="00630AF9">
            <w:pPr>
              <w:pStyle w:val="Puces4"/>
              <w:numPr>
                <w:ilvl w:val="0"/>
                <w:numId w:val="6"/>
              </w:numPr>
              <w:rPr>
                <w:lang w:eastAsia="en-GB"/>
              </w:rPr>
            </w:pPr>
            <w:r w:rsidRPr="00E763B1">
              <w:rPr>
                <w:lang w:eastAsia="en-GB"/>
              </w:rPr>
              <w:t>• Maximise revenue opportunities and profitability through effective commercial management, strategic pricing, yield optimisation, and the use of venue management systems such as Priava, Salesforce, and other revenue management tools.</w:t>
            </w:r>
          </w:p>
          <w:p w14:paraId="64C21DE0" w14:textId="77777777" w:rsidR="00E763B1" w:rsidRPr="00E763B1" w:rsidRDefault="00E763B1" w:rsidP="00630AF9">
            <w:pPr>
              <w:pStyle w:val="Puces4"/>
              <w:numPr>
                <w:ilvl w:val="0"/>
                <w:numId w:val="6"/>
              </w:numPr>
              <w:rPr>
                <w:lang w:eastAsia="en-GB"/>
              </w:rPr>
            </w:pPr>
            <w:r w:rsidRPr="00E763B1">
              <w:rPr>
                <w:lang w:eastAsia="en-GB"/>
              </w:rPr>
              <w:t>• Maintain a thorough understanding of venue operating costs, margins, and resource requirements to ensure all event proposals and contracts are commercially viable and profitable.</w:t>
            </w:r>
          </w:p>
          <w:p w14:paraId="06010BE5" w14:textId="77777777" w:rsidR="00E763B1" w:rsidRPr="00E763B1" w:rsidRDefault="00E763B1" w:rsidP="00630AF9">
            <w:pPr>
              <w:pStyle w:val="Puces4"/>
              <w:numPr>
                <w:ilvl w:val="0"/>
                <w:numId w:val="6"/>
              </w:numPr>
              <w:rPr>
                <w:lang w:eastAsia="en-GB"/>
              </w:rPr>
            </w:pPr>
            <w:r w:rsidRPr="00E763B1">
              <w:rPr>
                <w:lang w:eastAsia="en-GB"/>
              </w:rPr>
              <w:t>• Produce accurate monthly revenue forecasts, proactively identifying risks and opportunities to budget performance.</w:t>
            </w:r>
          </w:p>
          <w:p w14:paraId="71320AC8" w14:textId="77777777" w:rsidR="00E763B1" w:rsidRPr="00E763B1" w:rsidRDefault="00E763B1" w:rsidP="00630AF9">
            <w:pPr>
              <w:pStyle w:val="Puces4"/>
              <w:numPr>
                <w:ilvl w:val="0"/>
                <w:numId w:val="6"/>
              </w:numPr>
              <w:rPr>
                <w:lang w:eastAsia="en-GB"/>
              </w:rPr>
            </w:pPr>
            <w:r w:rsidRPr="00E763B1">
              <w:rPr>
                <w:lang w:eastAsia="en-GB"/>
              </w:rPr>
              <w:t>• Ensure all financial, sales, and operational reporting is completed accurately and submitted within agreed deadlines.</w:t>
            </w:r>
          </w:p>
          <w:p w14:paraId="62D62D0D" w14:textId="27D49C82" w:rsidR="00637BC8" w:rsidRPr="005F5175" w:rsidRDefault="00E763B1" w:rsidP="00630AF9">
            <w:pPr>
              <w:pStyle w:val="Puces4"/>
              <w:numPr>
                <w:ilvl w:val="0"/>
                <w:numId w:val="6"/>
              </w:numPr>
              <w:rPr>
                <w:lang w:eastAsia="en-GB"/>
              </w:rPr>
            </w:pPr>
            <w:r w:rsidRPr="00E763B1">
              <w:rPr>
                <w:lang w:eastAsia="en-GB"/>
              </w:rPr>
              <w:t>• Monitor event performance against financial targets, providing post-event analysis and recommendations to improve future revenue and profitability</w:t>
            </w:r>
          </w:p>
        </w:tc>
      </w:tr>
    </w:tbl>
    <w:p w14:paraId="5D1D6E31" w14:textId="77777777" w:rsidR="009F4EEE" w:rsidRDefault="009F4EEE" w:rsidP="00C80F53">
      <w:pPr>
        <w:spacing w:before="4"/>
        <w:rPr>
          <w:rFonts w:ascii="Times New Roman"/>
          <w:sz w:val="17"/>
        </w:rPr>
      </w:pPr>
    </w:p>
    <w:p w14:paraId="2DFCE908" w14:textId="77777777" w:rsidR="004F60A4" w:rsidRDefault="004F60A4"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F2153D">
        <w:trPr>
          <w:trHeight w:val="565"/>
        </w:trPr>
        <w:tc>
          <w:tcPr>
            <w:tcW w:w="10462" w:type="dxa"/>
            <w:shd w:val="clear" w:color="auto" w:fill="F2F2F2"/>
            <w:vAlign w:val="center"/>
          </w:tcPr>
          <w:p w14:paraId="05365F0D" w14:textId="77777777" w:rsidR="00645A12" w:rsidRPr="004D2366" w:rsidRDefault="00645A12" w:rsidP="004D2366">
            <w:pPr>
              <w:spacing w:before="60" w:after="60"/>
              <w:rPr>
                <w:rFonts w:eastAsia="Times New Roman" w:cs="Arial"/>
                <w:b/>
                <w:bCs/>
                <w:sz w:val="20"/>
                <w:szCs w:val="20"/>
                <w:shd w:val="clear" w:color="auto" w:fill="F2F2F2"/>
                <w:lang w:eastAsia="fr-FR"/>
              </w:rPr>
            </w:pPr>
            <w:r w:rsidRPr="004D2366">
              <w:rPr>
                <w:rFonts w:eastAsia="Times New Roman" w:cs="Arial"/>
                <w:b/>
                <w:bCs/>
                <w:sz w:val="20"/>
                <w:szCs w:val="20"/>
                <w:shd w:val="clear" w:color="auto" w:fill="F2F2F2"/>
                <w:lang w:eastAsia="fr-FR"/>
              </w:rPr>
              <w:t xml:space="preserve">5.  </w:t>
            </w:r>
            <w:r w:rsidRPr="004D2366">
              <w:rPr>
                <w:rFonts w:asciiTheme="minorHAnsi" w:eastAsia="Times New Roman" w:hAnsiTheme="minorHAnsi" w:cstheme="minorHAnsi"/>
                <w:b/>
                <w:bCs/>
                <w:sz w:val="20"/>
                <w:szCs w:val="20"/>
                <w:shd w:val="clear" w:color="auto" w:fill="F2F2F2"/>
                <w:lang w:eastAsia="fr-FR"/>
              </w:rPr>
              <w:t xml:space="preserve">Main assignments – </w:t>
            </w:r>
            <w:r w:rsidRPr="004D2366">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F2153D">
        <w:tc>
          <w:tcPr>
            <w:tcW w:w="10462" w:type="dxa"/>
          </w:tcPr>
          <w:p w14:paraId="02AD5168" w14:textId="77777777" w:rsidR="00E763B1" w:rsidRDefault="00E763B1" w:rsidP="00630AF9">
            <w:pPr>
              <w:pStyle w:val="Puces4"/>
              <w:numPr>
                <w:ilvl w:val="0"/>
                <w:numId w:val="5"/>
              </w:numPr>
              <w:rPr>
                <w:szCs w:val="20"/>
              </w:rPr>
            </w:pPr>
            <w:r w:rsidRPr="00E763B1">
              <w:rPr>
                <w:szCs w:val="20"/>
              </w:rPr>
              <w:t>Develop and implement a commercially focused events strategy that maximises venue utilisation and profitability</w:t>
            </w:r>
          </w:p>
          <w:p w14:paraId="6413592D" w14:textId="222F4C04" w:rsidR="00E763B1" w:rsidRPr="00E763B1" w:rsidRDefault="00E763B1" w:rsidP="00630AF9">
            <w:pPr>
              <w:pStyle w:val="Puces4"/>
              <w:numPr>
                <w:ilvl w:val="0"/>
                <w:numId w:val="5"/>
              </w:numPr>
              <w:rPr>
                <w:szCs w:val="20"/>
              </w:rPr>
            </w:pPr>
            <w:r w:rsidRPr="00E763B1">
              <w:rPr>
                <w:szCs w:val="20"/>
              </w:rPr>
              <w:t xml:space="preserve"> Ensure all events are priced appropriately and achieve target margins</w:t>
            </w:r>
          </w:p>
          <w:p w14:paraId="54D68F79" w14:textId="678DC1CB" w:rsidR="005C4154" w:rsidRPr="000B4F5A" w:rsidRDefault="005C4154" w:rsidP="00E763B1">
            <w:pPr>
              <w:pStyle w:val="Puces4"/>
              <w:numPr>
                <w:ilvl w:val="0"/>
                <w:numId w:val="0"/>
              </w:numPr>
              <w:ind w:left="341" w:hanging="171"/>
              <w:rPr>
                <w:color w:val="auto"/>
                <w:szCs w:val="20"/>
              </w:rPr>
            </w:pPr>
          </w:p>
        </w:tc>
      </w:tr>
      <w:tr w:rsidR="00DC6D45" w:rsidRPr="009A27A3" w14:paraId="6736B9DE" w14:textId="77777777" w:rsidTr="00F2153D">
        <w:tblPrEx>
          <w:tblBorders>
            <w:insideH w:val="single" w:sz="4" w:space="0" w:color="auto"/>
            <w:insideV w:val="single" w:sz="4" w:space="0" w:color="auto"/>
          </w:tblBorders>
        </w:tblPrEx>
        <w:trPr>
          <w:trHeight w:val="709"/>
        </w:trPr>
        <w:tc>
          <w:tcPr>
            <w:tcW w:w="10462"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F2153D">
        <w:tblPrEx>
          <w:tblBorders>
            <w:insideH w:val="single" w:sz="4" w:space="0" w:color="auto"/>
            <w:insideV w:val="single" w:sz="4" w:space="0" w:color="auto"/>
          </w:tblBorders>
        </w:tblPrEx>
        <w:trPr>
          <w:trHeight w:val="1737"/>
        </w:trPr>
        <w:tc>
          <w:tcPr>
            <w:tcW w:w="10462"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1337F40A" w14:textId="6577893A" w:rsidR="00E763B1" w:rsidRDefault="00E763B1" w:rsidP="00E763B1">
            <w:pPr>
              <w:pStyle w:val="Puces4"/>
              <w:numPr>
                <w:ilvl w:val="0"/>
                <w:numId w:val="1"/>
              </w:numPr>
            </w:pPr>
            <w:r>
              <w:t>Achievement of revenue and profit targets</w:t>
            </w:r>
          </w:p>
          <w:p w14:paraId="6499D981" w14:textId="4BDC7180" w:rsidR="00E763B1" w:rsidRDefault="00E763B1" w:rsidP="00E763B1">
            <w:pPr>
              <w:pStyle w:val="Puces4"/>
              <w:numPr>
                <w:ilvl w:val="0"/>
                <w:numId w:val="1"/>
              </w:numPr>
            </w:pPr>
            <w:r>
              <w:t>Event sales conversion rate</w:t>
            </w:r>
          </w:p>
          <w:p w14:paraId="7D3A1AB4" w14:textId="535D9413" w:rsidR="00E763B1" w:rsidRDefault="00E763B1" w:rsidP="00E763B1">
            <w:pPr>
              <w:pStyle w:val="Puces4"/>
              <w:numPr>
                <w:ilvl w:val="0"/>
                <w:numId w:val="1"/>
              </w:numPr>
            </w:pPr>
            <w:r>
              <w:t>Customer satisfaction</w:t>
            </w:r>
          </w:p>
          <w:p w14:paraId="391F5A5C" w14:textId="0E96D59B" w:rsidR="00E763B1" w:rsidRDefault="00E763B1" w:rsidP="00E763B1">
            <w:pPr>
              <w:pStyle w:val="Puces4"/>
              <w:numPr>
                <w:ilvl w:val="0"/>
                <w:numId w:val="1"/>
              </w:numPr>
            </w:pPr>
            <w:r>
              <w:t xml:space="preserve">Average </w:t>
            </w:r>
            <w:r>
              <w:t>events</w:t>
            </w:r>
            <w:r>
              <w:t xml:space="preserve"> spend </w:t>
            </w:r>
          </w:p>
          <w:p w14:paraId="02DA55B7" w14:textId="721C83C3" w:rsidR="00E763B1" w:rsidRDefault="00E763B1" w:rsidP="00E763B1">
            <w:pPr>
              <w:pStyle w:val="Puces4"/>
              <w:numPr>
                <w:ilvl w:val="0"/>
                <w:numId w:val="1"/>
              </w:numPr>
            </w:pPr>
            <w:r>
              <w:t>Delivery of events within budget</w:t>
            </w:r>
          </w:p>
          <w:p w14:paraId="0D16FC3D" w14:textId="1B5A7CC5" w:rsidR="00E763B1" w:rsidRDefault="00E763B1" w:rsidP="00E763B1">
            <w:pPr>
              <w:pStyle w:val="Puces4"/>
              <w:numPr>
                <w:ilvl w:val="0"/>
                <w:numId w:val="1"/>
              </w:numPr>
            </w:pPr>
            <w:r>
              <w:t>Growth in attendance and footfall</w:t>
            </w:r>
          </w:p>
          <w:p w14:paraId="54C4218F" w14:textId="7DB6324D" w:rsidR="005845DA" w:rsidRPr="00693D93" w:rsidRDefault="00E763B1" w:rsidP="00E763B1">
            <w:pPr>
              <w:pStyle w:val="Puces4"/>
              <w:numPr>
                <w:ilvl w:val="0"/>
                <w:numId w:val="1"/>
              </w:numPr>
            </w:pPr>
            <w:r>
              <w:t>T</w:t>
            </w:r>
            <w:r>
              <w:t xml:space="preserve">eam engagement and </w:t>
            </w:r>
            <w:r>
              <w:t>performance</w:t>
            </w:r>
          </w:p>
        </w:tc>
      </w:tr>
      <w:tr w:rsidR="00D57C31" w:rsidRPr="009A27A3" w14:paraId="3CB830EF" w14:textId="77777777" w:rsidTr="00F2153D">
        <w:tblPrEx>
          <w:tblBorders>
            <w:insideH w:val="single" w:sz="4" w:space="0" w:color="auto"/>
            <w:insideV w:val="single" w:sz="4" w:space="0" w:color="auto"/>
          </w:tblBorders>
        </w:tblPrEx>
        <w:trPr>
          <w:trHeight w:val="620"/>
        </w:trPr>
        <w:tc>
          <w:tcPr>
            <w:tcW w:w="10462"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10015942"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Proven experience in a dynamic and innovative creative programming environment</w:t>
            </w:r>
          </w:p>
          <w:p w14:paraId="1EC9F047"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Strong track record of building and nurturing relationships with artists, content providers, and collaborators to deliver exceptional programming</w:t>
            </w:r>
          </w:p>
          <w:p w14:paraId="44138938"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Solid understanding of budgeting and financial processes, with a keen eye for managing resources effectively</w:t>
            </w:r>
          </w:p>
          <w:p w14:paraId="3C83F060"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In-depth knowledge of the cultural and entertainment sectors, with a passion for staying ahead of emerging trends</w:t>
            </w:r>
          </w:p>
          <w:p w14:paraId="2CA97435"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Expertise in audience development, ensuring broad engagement and visibility</w:t>
            </w:r>
          </w:p>
          <w:p w14:paraId="7BDBED37"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A highly creative and forward-thinking mindset, always seeking innovative solutions and fresh ideas</w:t>
            </w:r>
          </w:p>
          <w:p w14:paraId="3F2860A0"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Exceptional team player, with experience collaborating across multiple stakeholders to bring ideas to life</w:t>
            </w:r>
          </w:p>
          <w:p w14:paraId="0B0FA788"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 xml:space="preserve">Deeply attuned to the creative sector, with </w:t>
            </w:r>
            <w:proofErr w:type="gramStart"/>
            <w:r>
              <w:rPr>
                <w:rFonts w:asciiTheme="minorHAnsi" w:hAnsiTheme="minorHAnsi" w:cstheme="minorHAnsi"/>
                <w:lang w:eastAsia="en-GB"/>
              </w:rPr>
              <w:t>particular expertise</w:t>
            </w:r>
            <w:proofErr w:type="gramEnd"/>
            <w:r>
              <w:rPr>
                <w:rFonts w:asciiTheme="minorHAnsi" w:hAnsiTheme="minorHAnsi" w:cstheme="minorHAnsi"/>
                <w:lang w:eastAsia="en-GB"/>
              </w:rPr>
              <w:t xml:space="preserve"> in audio, visual, and creative industry</w:t>
            </w:r>
          </w:p>
          <w:p w14:paraId="729AB1DE"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t>Outstanding business relationship skills, adept at building long-lasting, positive partnerships</w:t>
            </w:r>
          </w:p>
          <w:p w14:paraId="33A68AF5" w14:textId="77777777" w:rsidR="00E763B1" w:rsidRDefault="00E763B1" w:rsidP="00630AF9">
            <w:pPr>
              <w:widowControl/>
              <w:numPr>
                <w:ilvl w:val="0"/>
                <w:numId w:val="5"/>
              </w:numPr>
              <w:autoSpaceDE/>
              <w:spacing w:before="100" w:beforeAutospacing="1" w:after="100" w:afterAutospacing="1"/>
              <w:rPr>
                <w:rFonts w:asciiTheme="minorHAnsi" w:hAnsiTheme="minorHAnsi" w:cstheme="minorHAnsi"/>
                <w:lang w:eastAsia="en-GB"/>
              </w:rPr>
            </w:pPr>
            <w:r>
              <w:rPr>
                <w:rFonts w:asciiTheme="minorHAnsi" w:hAnsiTheme="minorHAnsi" w:cstheme="minorHAnsi"/>
                <w:lang w:eastAsia="en-GB"/>
              </w:rPr>
              <w:lastRenderedPageBreak/>
              <w:t>Extensive knowledge of the London events market, with an understanding of key players, venues, and trends</w:t>
            </w:r>
          </w:p>
          <w:p w14:paraId="6C0AFDAC" w14:textId="172DB5D8" w:rsidR="005871AA" w:rsidRPr="0085333D" w:rsidRDefault="00E763B1" w:rsidP="00630AF9">
            <w:pPr>
              <w:pStyle w:val="Puces4"/>
              <w:numPr>
                <w:ilvl w:val="0"/>
                <w:numId w:val="5"/>
              </w:numPr>
              <w:rPr>
                <w:color w:val="auto"/>
              </w:rPr>
            </w:pPr>
            <w:r>
              <w:rPr>
                <w:rFonts w:asciiTheme="minorHAnsi" w:hAnsiTheme="minorHAnsi" w:cstheme="minorHAnsi"/>
                <w:lang w:eastAsia="en-GB"/>
              </w:rPr>
              <w:t>Expert negotiation skills, capable of securing the best terms and delivering win-win outcomes</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p w14:paraId="6C3730EF" w14:textId="77777777" w:rsidR="004608AF" w:rsidRDefault="004608AF" w:rsidP="00143729">
      <w:pPr>
        <w:rPr>
          <w:rFonts w:ascii="Times New Roman"/>
          <w:sz w:val="17"/>
        </w:rPr>
      </w:pPr>
    </w:p>
    <w:p w14:paraId="3D921DF3" w14:textId="77777777" w:rsidR="004608AF" w:rsidRDefault="004608AF" w:rsidP="00143729">
      <w:pPr>
        <w:rPr>
          <w:rFonts w:ascii="Times New Roman"/>
          <w:sz w:val="17"/>
        </w:rPr>
      </w:pPr>
    </w:p>
    <w:p w14:paraId="25F46C4A" w14:textId="77777777" w:rsidR="004608AF" w:rsidRDefault="004608AF"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584B0982" w:rsidR="00143729" w:rsidRPr="005D61C0" w:rsidRDefault="00E763B1" w:rsidP="00E763B1">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22</w:t>
                  </w:r>
                  <w:r w:rsidR="004608AF">
                    <w:rPr>
                      <w:rFonts w:cs="Arial"/>
                      <w:color w:val="000000" w:themeColor="text1"/>
                      <w:sz w:val="20"/>
                      <w:szCs w:val="20"/>
                    </w:rPr>
                    <w:t>/03/2026</w:t>
                  </w:r>
                </w:p>
              </w:tc>
            </w:tr>
            <w:tr w:rsidR="00143729" w:rsidRPr="005D61C0" w14:paraId="52E046CF" w14:textId="77777777" w:rsidTr="00D1033D">
              <w:tc>
                <w:tcPr>
                  <w:tcW w:w="2122" w:type="dxa"/>
                </w:tcPr>
                <w:p w14:paraId="2838F189"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E763B1">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E763B1">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22646" w14:textId="77777777" w:rsidR="00630AF9" w:rsidRDefault="00630AF9" w:rsidP="00834D22">
      <w:pPr>
        <w:spacing w:before="0" w:after="0"/>
      </w:pPr>
      <w:r>
        <w:separator/>
      </w:r>
    </w:p>
  </w:endnote>
  <w:endnote w:type="continuationSeparator" w:id="0">
    <w:p w14:paraId="0273595F" w14:textId="77777777" w:rsidR="00630AF9" w:rsidRDefault="00630AF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845A3" w14:textId="77777777" w:rsidR="00630AF9" w:rsidRDefault="00630AF9" w:rsidP="00834D22">
      <w:pPr>
        <w:spacing w:before="0" w:after="0"/>
      </w:pPr>
      <w:r>
        <w:separator/>
      </w:r>
    </w:p>
  </w:footnote>
  <w:footnote w:type="continuationSeparator" w:id="0">
    <w:p w14:paraId="5C3F35A3" w14:textId="77777777" w:rsidR="00630AF9" w:rsidRDefault="00630AF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9.6pt" o:bullet="t">
        <v:imagedata r:id="rId1" o:title="carre-rouge"/>
      </v:shape>
    </w:pict>
  </w:numPicBullet>
  <w:abstractNum w:abstractNumId="0" w15:restartNumberingAfterBreak="0">
    <w:nsid w:val="02D96681"/>
    <w:multiLevelType w:val="hybridMultilevel"/>
    <w:tmpl w:val="EE20CF8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54837DD8"/>
    <w:multiLevelType w:val="hybridMultilevel"/>
    <w:tmpl w:val="ED48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92279324">
    <w:abstractNumId w:val="2"/>
  </w:num>
  <w:num w:numId="2" w16cid:durableId="1916161063">
    <w:abstractNumId w:val="0"/>
  </w:num>
  <w:num w:numId="3" w16cid:durableId="627324678">
    <w:abstractNumId w:val="5"/>
  </w:num>
  <w:num w:numId="4" w16cid:durableId="138113529">
    <w:abstractNumId w:val="4"/>
  </w:num>
  <w:num w:numId="5" w16cid:durableId="103699481">
    <w:abstractNumId w:val="1"/>
  </w:num>
  <w:num w:numId="6" w16cid:durableId="58276086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53D9A"/>
    <w:rsid w:val="00066321"/>
    <w:rsid w:val="000753A8"/>
    <w:rsid w:val="000770ED"/>
    <w:rsid w:val="00082A72"/>
    <w:rsid w:val="00096DA8"/>
    <w:rsid w:val="000979FB"/>
    <w:rsid w:val="000A7861"/>
    <w:rsid w:val="000B4F5A"/>
    <w:rsid w:val="000B61D9"/>
    <w:rsid w:val="000C4F24"/>
    <w:rsid w:val="000D289F"/>
    <w:rsid w:val="000E76F9"/>
    <w:rsid w:val="001002FE"/>
    <w:rsid w:val="00106953"/>
    <w:rsid w:val="00115BF7"/>
    <w:rsid w:val="00116B77"/>
    <w:rsid w:val="001322D8"/>
    <w:rsid w:val="001355D4"/>
    <w:rsid w:val="00143729"/>
    <w:rsid w:val="00143FAF"/>
    <w:rsid w:val="00167263"/>
    <w:rsid w:val="00167C3F"/>
    <w:rsid w:val="00182632"/>
    <w:rsid w:val="00191D59"/>
    <w:rsid w:val="001A47B6"/>
    <w:rsid w:val="001B77E9"/>
    <w:rsid w:val="001D0C8C"/>
    <w:rsid w:val="001D4DE2"/>
    <w:rsid w:val="001F4A8B"/>
    <w:rsid w:val="0021389A"/>
    <w:rsid w:val="00217E6C"/>
    <w:rsid w:val="00232EA1"/>
    <w:rsid w:val="00235DFB"/>
    <w:rsid w:val="00242532"/>
    <w:rsid w:val="00244A72"/>
    <w:rsid w:val="00244FD4"/>
    <w:rsid w:val="002548EB"/>
    <w:rsid w:val="0026567B"/>
    <w:rsid w:val="00266401"/>
    <w:rsid w:val="002666DE"/>
    <w:rsid w:val="0027438A"/>
    <w:rsid w:val="00280FD4"/>
    <w:rsid w:val="002963B8"/>
    <w:rsid w:val="002A4D79"/>
    <w:rsid w:val="002B19DF"/>
    <w:rsid w:val="002B211D"/>
    <w:rsid w:val="002B298F"/>
    <w:rsid w:val="002C2A5B"/>
    <w:rsid w:val="002C5350"/>
    <w:rsid w:val="002E037A"/>
    <w:rsid w:val="002F1EEF"/>
    <w:rsid w:val="002F38B2"/>
    <w:rsid w:val="00311C4D"/>
    <w:rsid w:val="00321DF0"/>
    <w:rsid w:val="003425E5"/>
    <w:rsid w:val="00345B8D"/>
    <w:rsid w:val="00354824"/>
    <w:rsid w:val="00361D10"/>
    <w:rsid w:val="003660FB"/>
    <w:rsid w:val="003741E1"/>
    <w:rsid w:val="003744A5"/>
    <w:rsid w:val="0038110E"/>
    <w:rsid w:val="00384A8E"/>
    <w:rsid w:val="00392958"/>
    <w:rsid w:val="003A1A82"/>
    <w:rsid w:val="003A4C2D"/>
    <w:rsid w:val="003B2419"/>
    <w:rsid w:val="003B435B"/>
    <w:rsid w:val="003C038A"/>
    <w:rsid w:val="003C68C7"/>
    <w:rsid w:val="003D037B"/>
    <w:rsid w:val="003D7C4C"/>
    <w:rsid w:val="003F1C8B"/>
    <w:rsid w:val="00401B11"/>
    <w:rsid w:val="00405042"/>
    <w:rsid w:val="00406692"/>
    <w:rsid w:val="00456627"/>
    <w:rsid w:val="004608AF"/>
    <w:rsid w:val="00465611"/>
    <w:rsid w:val="004774E8"/>
    <w:rsid w:val="00494DF7"/>
    <w:rsid w:val="00497A73"/>
    <w:rsid w:val="004A00D8"/>
    <w:rsid w:val="004A3CC5"/>
    <w:rsid w:val="004B3DF7"/>
    <w:rsid w:val="004B6A1B"/>
    <w:rsid w:val="004C149C"/>
    <w:rsid w:val="004C4839"/>
    <w:rsid w:val="004D2366"/>
    <w:rsid w:val="004E066D"/>
    <w:rsid w:val="004E42FD"/>
    <w:rsid w:val="004E46FC"/>
    <w:rsid w:val="004E7CC1"/>
    <w:rsid w:val="004F60A4"/>
    <w:rsid w:val="00500497"/>
    <w:rsid w:val="0050476D"/>
    <w:rsid w:val="0051403A"/>
    <w:rsid w:val="005155FB"/>
    <w:rsid w:val="00521364"/>
    <w:rsid w:val="00550229"/>
    <w:rsid w:val="00553957"/>
    <w:rsid w:val="00556243"/>
    <w:rsid w:val="00575930"/>
    <w:rsid w:val="005845DA"/>
    <w:rsid w:val="005871AA"/>
    <w:rsid w:val="00590982"/>
    <w:rsid w:val="005964D0"/>
    <w:rsid w:val="005A4198"/>
    <w:rsid w:val="005B7310"/>
    <w:rsid w:val="005C4154"/>
    <w:rsid w:val="005C58AD"/>
    <w:rsid w:val="005C653B"/>
    <w:rsid w:val="005C6B61"/>
    <w:rsid w:val="005D61C0"/>
    <w:rsid w:val="005E14F4"/>
    <w:rsid w:val="005E3C63"/>
    <w:rsid w:val="005F2EA9"/>
    <w:rsid w:val="005F5175"/>
    <w:rsid w:val="005F51BD"/>
    <w:rsid w:val="00603539"/>
    <w:rsid w:val="006047A7"/>
    <w:rsid w:val="006149BE"/>
    <w:rsid w:val="00630AF9"/>
    <w:rsid w:val="00636A04"/>
    <w:rsid w:val="00637BC8"/>
    <w:rsid w:val="00643D14"/>
    <w:rsid w:val="00645A12"/>
    <w:rsid w:val="00667CD6"/>
    <w:rsid w:val="00685253"/>
    <w:rsid w:val="00687A5A"/>
    <w:rsid w:val="00691FF5"/>
    <w:rsid w:val="00693D93"/>
    <w:rsid w:val="00697576"/>
    <w:rsid w:val="006A05CE"/>
    <w:rsid w:val="006A49B1"/>
    <w:rsid w:val="006B3AC0"/>
    <w:rsid w:val="006B5620"/>
    <w:rsid w:val="006B5FEF"/>
    <w:rsid w:val="006D0CBF"/>
    <w:rsid w:val="006D23CF"/>
    <w:rsid w:val="006E48DC"/>
    <w:rsid w:val="00713C79"/>
    <w:rsid w:val="007147A8"/>
    <w:rsid w:val="00724A85"/>
    <w:rsid w:val="007656BA"/>
    <w:rsid w:val="00767FD3"/>
    <w:rsid w:val="00773BB6"/>
    <w:rsid w:val="007A3AFB"/>
    <w:rsid w:val="007A4A28"/>
    <w:rsid w:val="007B0638"/>
    <w:rsid w:val="007B516D"/>
    <w:rsid w:val="007C2FCD"/>
    <w:rsid w:val="007C70C3"/>
    <w:rsid w:val="007E626A"/>
    <w:rsid w:val="007F0347"/>
    <w:rsid w:val="007F1199"/>
    <w:rsid w:val="007F3536"/>
    <w:rsid w:val="007F6CF1"/>
    <w:rsid w:val="0082024E"/>
    <w:rsid w:val="008234F3"/>
    <w:rsid w:val="00832B82"/>
    <w:rsid w:val="00834D22"/>
    <w:rsid w:val="00840334"/>
    <w:rsid w:val="0085333D"/>
    <w:rsid w:val="00856E4B"/>
    <w:rsid w:val="00862583"/>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4600C"/>
    <w:rsid w:val="00957A92"/>
    <w:rsid w:val="009667F6"/>
    <w:rsid w:val="00966D7A"/>
    <w:rsid w:val="00970602"/>
    <w:rsid w:val="00972988"/>
    <w:rsid w:val="009774BE"/>
    <w:rsid w:val="0099077D"/>
    <w:rsid w:val="009913AF"/>
    <w:rsid w:val="00992D63"/>
    <w:rsid w:val="00994861"/>
    <w:rsid w:val="00995F4E"/>
    <w:rsid w:val="009A7FF3"/>
    <w:rsid w:val="009B2E6E"/>
    <w:rsid w:val="009B3B7E"/>
    <w:rsid w:val="009B4CAA"/>
    <w:rsid w:val="009D44FC"/>
    <w:rsid w:val="009D6615"/>
    <w:rsid w:val="009F4EEE"/>
    <w:rsid w:val="009F7972"/>
    <w:rsid w:val="00A01780"/>
    <w:rsid w:val="00A05FDE"/>
    <w:rsid w:val="00A23BF2"/>
    <w:rsid w:val="00A4320F"/>
    <w:rsid w:val="00A5357B"/>
    <w:rsid w:val="00A53762"/>
    <w:rsid w:val="00A56D0B"/>
    <w:rsid w:val="00A64D3D"/>
    <w:rsid w:val="00A706E8"/>
    <w:rsid w:val="00A74526"/>
    <w:rsid w:val="00A872E6"/>
    <w:rsid w:val="00AA2E1C"/>
    <w:rsid w:val="00AA3223"/>
    <w:rsid w:val="00AA5619"/>
    <w:rsid w:val="00AB4938"/>
    <w:rsid w:val="00AC0F5A"/>
    <w:rsid w:val="00AE284C"/>
    <w:rsid w:val="00AE4A27"/>
    <w:rsid w:val="00AF7CC0"/>
    <w:rsid w:val="00B06625"/>
    <w:rsid w:val="00B269C1"/>
    <w:rsid w:val="00B3445D"/>
    <w:rsid w:val="00B34FE3"/>
    <w:rsid w:val="00B442DE"/>
    <w:rsid w:val="00B52183"/>
    <w:rsid w:val="00B550DC"/>
    <w:rsid w:val="00B76E7B"/>
    <w:rsid w:val="00B92F52"/>
    <w:rsid w:val="00BA4399"/>
    <w:rsid w:val="00BA5142"/>
    <w:rsid w:val="00BB67AD"/>
    <w:rsid w:val="00BD6223"/>
    <w:rsid w:val="00BE20ED"/>
    <w:rsid w:val="00BF05B6"/>
    <w:rsid w:val="00C03267"/>
    <w:rsid w:val="00C04677"/>
    <w:rsid w:val="00C12D73"/>
    <w:rsid w:val="00C14EA2"/>
    <w:rsid w:val="00C16AE5"/>
    <w:rsid w:val="00C16DE0"/>
    <w:rsid w:val="00C410AF"/>
    <w:rsid w:val="00C4164E"/>
    <w:rsid w:val="00C645C3"/>
    <w:rsid w:val="00C64750"/>
    <w:rsid w:val="00C75483"/>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24418"/>
    <w:rsid w:val="00D54019"/>
    <w:rsid w:val="00D57C31"/>
    <w:rsid w:val="00D66C2D"/>
    <w:rsid w:val="00D71CE1"/>
    <w:rsid w:val="00D733EE"/>
    <w:rsid w:val="00D81E9A"/>
    <w:rsid w:val="00D8502D"/>
    <w:rsid w:val="00D85147"/>
    <w:rsid w:val="00D914F6"/>
    <w:rsid w:val="00D94C2D"/>
    <w:rsid w:val="00DA1029"/>
    <w:rsid w:val="00DB60AE"/>
    <w:rsid w:val="00DB7B5C"/>
    <w:rsid w:val="00DC1FBA"/>
    <w:rsid w:val="00DC5769"/>
    <w:rsid w:val="00DC6D45"/>
    <w:rsid w:val="00DE0886"/>
    <w:rsid w:val="00DE1F4F"/>
    <w:rsid w:val="00E026E2"/>
    <w:rsid w:val="00E03DC2"/>
    <w:rsid w:val="00E12A39"/>
    <w:rsid w:val="00E12B1E"/>
    <w:rsid w:val="00E13CE4"/>
    <w:rsid w:val="00E17C95"/>
    <w:rsid w:val="00E20BE3"/>
    <w:rsid w:val="00E36BA3"/>
    <w:rsid w:val="00E439A1"/>
    <w:rsid w:val="00E44729"/>
    <w:rsid w:val="00E55AE6"/>
    <w:rsid w:val="00E5623B"/>
    <w:rsid w:val="00E62B50"/>
    <w:rsid w:val="00E66B24"/>
    <w:rsid w:val="00E763B1"/>
    <w:rsid w:val="00E76A7B"/>
    <w:rsid w:val="00E8288A"/>
    <w:rsid w:val="00E82C8F"/>
    <w:rsid w:val="00E84FF4"/>
    <w:rsid w:val="00E94D24"/>
    <w:rsid w:val="00EA072F"/>
    <w:rsid w:val="00EA148E"/>
    <w:rsid w:val="00EA488B"/>
    <w:rsid w:val="00EA5279"/>
    <w:rsid w:val="00F20465"/>
    <w:rsid w:val="00F2153D"/>
    <w:rsid w:val="00F2482F"/>
    <w:rsid w:val="00F34847"/>
    <w:rsid w:val="00F37EA2"/>
    <w:rsid w:val="00F411E0"/>
    <w:rsid w:val="00F434AB"/>
    <w:rsid w:val="00F664C1"/>
    <w:rsid w:val="00F66E6F"/>
    <w:rsid w:val="00F82AA6"/>
    <w:rsid w:val="00F90F07"/>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D3EFDD-57CD-4AF6-8FD1-CEA97C7F0B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7BB1F003-DD98-4AE5-B222-2880498FB95A}">
      <dgm:prSet phldrT="[Text]"/>
      <dgm:spPr/>
      <dgm:t>
        <a:bodyPr/>
        <a:lstStyle/>
        <a:p>
          <a:pPr algn="ctr"/>
          <a:r>
            <a:rPr lang="en-GB" dirty="0"/>
            <a:t>Fulham Venue Director</a:t>
          </a:r>
        </a:p>
      </dgm:t>
    </dgm:pt>
    <dgm:pt modelId="{393F3B64-6BD5-4666-A0E8-193927E9154E}" type="parTrans" cxnId="{15C8F9D8-7C23-44CD-9847-501344F8A200}">
      <dgm:prSet/>
      <dgm:spPr/>
      <dgm:t>
        <a:bodyPr/>
        <a:lstStyle/>
        <a:p>
          <a:pPr algn="ctr"/>
          <a:endParaRPr lang="en-GB"/>
        </a:p>
      </dgm:t>
    </dgm:pt>
    <dgm:pt modelId="{43DBC580-73FD-47A7-97EE-D095ECB048B7}" type="sibTrans" cxnId="{15C8F9D8-7C23-44CD-9847-501344F8A200}">
      <dgm:prSet/>
      <dgm:spPr/>
      <dgm:t>
        <a:bodyPr/>
        <a:lstStyle/>
        <a:p>
          <a:pPr algn="ctr"/>
          <a:endParaRPr lang="en-GB"/>
        </a:p>
      </dgm:t>
    </dgm:pt>
    <dgm:pt modelId="{07EF73BA-587A-46EE-A7D5-CD5C27D00CEA}">
      <dgm:prSet phldrT="[Text]"/>
      <dgm:spPr/>
      <dgm:t>
        <a:bodyPr/>
        <a:lstStyle/>
        <a:p>
          <a:pPr algn="ctr"/>
          <a:r>
            <a:rPr lang="en-GB" dirty="0"/>
            <a:t>Exec HC</a:t>
          </a:r>
        </a:p>
      </dgm:t>
    </dgm:pt>
    <dgm:pt modelId="{9DF2C6DE-4B2B-4166-AECD-1EFE69FA82EC}" type="parTrans" cxnId="{7BC12EF4-DD40-4965-8F79-BAC13A4CE2CE}">
      <dgm:prSet/>
      <dgm:spPr/>
      <dgm:t>
        <a:bodyPr/>
        <a:lstStyle/>
        <a:p>
          <a:pPr algn="ctr"/>
          <a:endParaRPr lang="en-GB"/>
        </a:p>
      </dgm:t>
    </dgm:pt>
    <dgm:pt modelId="{696041F1-540F-4137-9F33-F5EBB7AE7F7D}" type="sibTrans" cxnId="{7BC12EF4-DD40-4965-8F79-BAC13A4CE2CE}">
      <dgm:prSet/>
      <dgm:spPr/>
      <dgm:t>
        <a:bodyPr/>
        <a:lstStyle/>
        <a:p>
          <a:pPr algn="ctr"/>
          <a:endParaRPr lang="en-GB"/>
        </a:p>
      </dgm:t>
    </dgm:pt>
    <dgm:pt modelId="{A0010021-7DFC-4136-B4C6-5728450393DF}">
      <dgm:prSet phldrT="[Text]"/>
      <dgm:spPr>
        <a:solidFill>
          <a:schemeClr val="accent1"/>
        </a:solidFill>
      </dgm:spPr>
      <dgm:t>
        <a:bodyPr/>
        <a:lstStyle/>
        <a:p>
          <a:pPr algn="ctr"/>
          <a:r>
            <a:rPr lang="en-GB" dirty="0"/>
            <a:t>Operations Director</a:t>
          </a:r>
        </a:p>
      </dgm:t>
    </dgm:pt>
    <dgm:pt modelId="{462A7616-5026-43C4-981A-425D3D9393F7}" type="parTrans" cxnId="{D389A852-F826-4643-8EC9-24286EF9D120}">
      <dgm:prSet/>
      <dgm:spPr/>
      <dgm:t>
        <a:bodyPr/>
        <a:lstStyle/>
        <a:p>
          <a:pPr algn="ctr"/>
          <a:endParaRPr lang="en-GB"/>
        </a:p>
      </dgm:t>
    </dgm:pt>
    <dgm:pt modelId="{0550EBAA-CCA8-49A3-876C-20BD9489355B}" type="sibTrans" cxnId="{D389A852-F826-4643-8EC9-24286EF9D120}">
      <dgm:prSet/>
      <dgm:spPr/>
      <dgm:t>
        <a:bodyPr/>
        <a:lstStyle/>
        <a:p>
          <a:pPr algn="ctr"/>
          <a:endParaRPr lang="en-GB"/>
        </a:p>
      </dgm:t>
    </dgm:pt>
    <dgm:pt modelId="{04954CDB-024B-4C10-BDA0-9C24EADC31CC}">
      <dgm:prSet/>
      <dgm:spPr>
        <a:solidFill>
          <a:schemeClr val="accent1"/>
        </a:solidFill>
      </dgm:spPr>
      <dgm:t>
        <a:bodyPr/>
        <a:lstStyle/>
        <a:p>
          <a:pPr algn="ctr"/>
          <a:r>
            <a:rPr lang="en-GB" dirty="0"/>
            <a:t>Head of Sales</a:t>
          </a:r>
        </a:p>
      </dgm:t>
    </dgm:pt>
    <dgm:pt modelId="{922A5C76-9629-4A66-8724-32164ED05CE5}" type="parTrans" cxnId="{E93A472F-CE98-4200-A097-26426702D032}">
      <dgm:prSet/>
      <dgm:spPr/>
      <dgm:t>
        <a:bodyPr/>
        <a:lstStyle/>
        <a:p>
          <a:pPr algn="ctr"/>
          <a:endParaRPr lang="en-GB"/>
        </a:p>
      </dgm:t>
    </dgm:pt>
    <dgm:pt modelId="{54D77634-75B0-4C19-B6FF-8860A39C1F65}" type="sibTrans" cxnId="{E93A472F-CE98-4200-A097-26426702D032}">
      <dgm:prSet/>
      <dgm:spPr/>
      <dgm:t>
        <a:bodyPr/>
        <a:lstStyle/>
        <a:p>
          <a:pPr algn="ctr"/>
          <a:endParaRPr lang="en-GB"/>
        </a:p>
      </dgm:t>
    </dgm:pt>
    <dgm:pt modelId="{A9B1817E-895F-4BF9-B932-A55F8E12B9F7}">
      <dgm:prSet/>
      <dgm:spPr/>
      <dgm:t>
        <a:bodyPr/>
        <a:lstStyle/>
        <a:p>
          <a:pPr algn="ctr"/>
          <a:r>
            <a:rPr lang="en-GB" dirty="0"/>
            <a:t>Sales &amp; Events Manager</a:t>
          </a:r>
        </a:p>
      </dgm:t>
    </dgm:pt>
    <dgm:pt modelId="{E2F634E9-578D-46FA-A5B2-06A1AB1D0545}" type="parTrans" cxnId="{969DBA64-4437-4D16-9DA0-434E3ED20EF8}">
      <dgm:prSet/>
      <dgm:spPr/>
      <dgm:t>
        <a:bodyPr/>
        <a:lstStyle/>
        <a:p>
          <a:pPr algn="ctr"/>
          <a:endParaRPr lang="en-GB"/>
        </a:p>
      </dgm:t>
    </dgm:pt>
    <dgm:pt modelId="{8F6BB371-AEEC-4743-BFF3-D650D5997299}" type="sibTrans" cxnId="{969DBA64-4437-4D16-9DA0-434E3ED20EF8}">
      <dgm:prSet/>
      <dgm:spPr/>
      <dgm:t>
        <a:bodyPr/>
        <a:lstStyle/>
        <a:p>
          <a:pPr algn="ctr"/>
          <a:endParaRPr lang="en-GB"/>
        </a:p>
      </dgm:t>
    </dgm:pt>
    <dgm:pt modelId="{77ABC93D-CA5C-4277-81EE-B4E1C71AF9FE}">
      <dgm:prSet/>
      <dgm:spPr/>
      <dgm:t>
        <a:bodyPr/>
        <a:lstStyle/>
        <a:p>
          <a:pPr algn="ctr"/>
          <a:r>
            <a:rPr lang="en-GB" dirty="0"/>
            <a:t>Head of Marketing</a:t>
          </a:r>
        </a:p>
      </dgm:t>
    </dgm:pt>
    <dgm:pt modelId="{71413549-FA00-4A54-A953-68F2A62DCADC}" type="parTrans" cxnId="{CAAB1E33-DFD6-429B-AF31-2E9164F8D001}">
      <dgm:prSet/>
      <dgm:spPr/>
      <dgm:t>
        <a:bodyPr/>
        <a:lstStyle/>
        <a:p>
          <a:pPr algn="ctr"/>
          <a:endParaRPr lang="en-GB"/>
        </a:p>
      </dgm:t>
    </dgm:pt>
    <dgm:pt modelId="{98CC307C-39C7-470A-BDD1-BA23BD07F0AE}" type="sibTrans" cxnId="{CAAB1E33-DFD6-429B-AF31-2E9164F8D001}">
      <dgm:prSet/>
      <dgm:spPr/>
      <dgm:t>
        <a:bodyPr/>
        <a:lstStyle/>
        <a:p>
          <a:pPr algn="ctr"/>
          <a:endParaRPr lang="en-GB"/>
        </a:p>
      </dgm:t>
    </dgm:pt>
    <dgm:pt modelId="{3F76A753-10B1-4EFB-9DFB-CC42DC1F08B7}">
      <dgm:prSet/>
      <dgm:spPr>
        <a:solidFill>
          <a:schemeClr val="accent1"/>
        </a:solidFill>
      </dgm:spPr>
      <dgm:t>
        <a:bodyPr/>
        <a:lstStyle/>
        <a:p>
          <a:pPr algn="ctr"/>
          <a:r>
            <a:rPr lang="en-GB" dirty="0"/>
            <a:t>Senior Finance Manager</a:t>
          </a:r>
        </a:p>
      </dgm:t>
    </dgm:pt>
    <dgm:pt modelId="{26E9BA45-E19B-488E-9A49-9BF3BEE24065}" type="parTrans" cxnId="{72FDFC30-C0D1-4396-9E3C-AB1064B829E6}">
      <dgm:prSet/>
      <dgm:spPr/>
      <dgm:t>
        <a:bodyPr/>
        <a:lstStyle/>
        <a:p>
          <a:pPr algn="ctr"/>
          <a:endParaRPr lang="en-GB"/>
        </a:p>
      </dgm:t>
    </dgm:pt>
    <dgm:pt modelId="{938184ED-E651-4B79-9E29-8BBC1BDD3ACB}" type="sibTrans" cxnId="{72FDFC30-C0D1-4396-9E3C-AB1064B829E6}">
      <dgm:prSet/>
      <dgm:spPr/>
      <dgm:t>
        <a:bodyPr/>
        <a:lstStyle/>
        <a:p>
          <a:pPr algn="ctr"/>
          <a:endParaRPr lang="en-GB"/>
        </a:p>
      </dgm:t>
    </dgm:pt>
    <dgm:pt modelId="{E036C1E1-C143-4546-B70F-F8F270448CE2}">
      <dgm:prSet/>
      <dgm:spPr/>
      <dgm:t>
        <a:bodyPr/>
        <a:lstStyle/>
        <a:p>
          <a:pPr algn="ctr"/>
          <a:r>
            <a:rPr lang="en-GB" dirty="0"/>
            <a:t>Brasserie GM</a:t>
          </a:r>
        </a:p>
      </dgm:t>
    </dgm:pt>
    <dgm:pt modelId="{F4A7967A-9EBA-4B4C-8A54-EBC881CAED06}" type="parTrans" cxnId="{B9097936-2544-4F18-A7F1-2719D343C787}">
      <dgm:prSet/>
      <dgm:spPr/>
      <dgm:t>
        <a:bodyPr/>
        <a:lstStyle/>
        <a:p>
          <a:pPr algn="ctr"/>
          <a:endParaRPr lang="en-GB"/>
        </a:p>
      </dgm:t>
    </dgm:pt>
    <dgm:pt modelId="{63949B80-F556-43CD-ABF0-3D49573EB6E4}" type="sibTrans" cxnId="{B9097936-2544-4F18-A7F1-2719D343C787}">
      <dgm:prSet/>
      <dgm:spPr/>
      <dgm:t>
        <a:bodyPr/>
        <a:lstStyle/>
        <a:p>
          <a:pPr algn="ctr"/>
          <a:endParaRPr lang="en-GB"/>
        </a:p>
      </dgm:t>
    </dgm:pt>
    <dgm:pt modelId="{7656A2CF-B0C3-4DAA-B818-72723A7F892D}">
      <dgm:prSet/>
      <dgm:spPr/>
      <dgm:t>
        <a:bodyPr/>
        <a:lstStyle/>
        <a:p>
          <a:pPr algn="ctr"/>
          <a:r>
            <a:rPr lang="en-GB" dirty="0"/>
            <a:t>Marketing Manager</a:t>
          </a:r>
        </a:p>
      </dgm:t>
    </dgm:pt>
    <dgm:pt modelId="{EC487997-C4D1-4197-AF3B-0F31623F336B}" type="parTrans" cxnId="{60A65A9A-019D-4B22-88B4-EDEB61B34FE3}">
      <dgm:prSet/>
      <dgm:spPr/>
      <dgm:t>
        <a:bodyPr/>
        <a:lstStyle/>
        <a:p>
          <a:pPr algn="ctr"/>
          <a:endParaRPr lang="en-GB"/>
        </a:p>
      </dgm:t>
    </dgm:pt>
    <dgm:pt modelId="{72781D60-1881-47B9-ABC4-8596E0B74F05}" type="sibTrans" cxnId="{60A65A9A-019D-4B22-88B4-EDEB61B34FE3}">
      <dgm:prSet/>
      <dgm:spPr/>
      <dgm:t>
        <a:bodyPr/>
        <a:lstStyle/>
        <a:p>
          <a:pPr algn="ctr"/>
          <a:endParaRPr lang="en-GB"/>
        </a:p>
      </dgm:t>
    </dgm:pt>
    <dgm:pt modelId="{9CDB015D-C88F-4C89-AED8-A28865CD19AE}">
      <dgm:prSet/>
      <dgm:spPr/>
      <dgm:t>
        <a:bodyPr/>
        <a:lstStyle/>
        <a:p>
          <a:pPr algn="ctr"/>
          <a:r>
            <a:rPr lang="en-GB" dirty="0"/>
            <a:t>Membership Club GM</a:t>
          </a:r>
        </a:p>
      </dgm:t>
    </dgm:pt>
    <dgm:pt modelId="{F61A5E96-F5A4-482E-A32D-6ABC5EAA80E8}" type="parTrans" cxnId="{12BB0D70-02F4-4B56-AF4E-B38E82D8CC58}">
      <dgm:prSet/>
      <dgm:spPr/>
      <dgm:t>
        <a:bodyPr/>
        <a:lstStyle/>
        <a:p>
          <a:pPr algn="ctr"/>
          <a:endParaRPr lang="en-GB"/>
        </a:p>
      </dgm:t>
    </dgm:pt>
    <dgm:pt modelId="{3D14972B-E74D-475B-81AD-83C08E15A5C1}" type="sibTrans" cxnId="{12BB0D70-02F4-4B56-AF4E-B38E82D8CC58}">
      <dgm:prSet/>
      <dgm:spPr/>
      <dgm:t>
        <a:bodyPr/>
        <a:lstStyle/>
        <a:p>
          <a:pPr algn="ctr"/>
          <a:endParaRPr lang="en-GB"/>
        </a:p>
      </dgm:t>
    </dgm:pt>
    <dgm:pt modelId="{A1B336AF-FE87-4EC1-85D7-419300A4DB0A}">
      <dgm:prSet/>
      <dgm:spPr/>
      <dgm:t>
        <a:bodyPr/>
        <a:lstStyle/>
        <a:p>
          <a:pPr algn="ctr"/>
          <a:r>
            <a:rPr lang="en-GB" dirty="0"/>
            <a:t>Event designer</a:t>
          </a:r>
        </a:p>
      </dgm:t>
    </dgm:pt>
    <dgm:pt modelId="{2AE3884E-F3D6-4A67-9BBC-6463677FCAE4}" type="parTrans" cxnId="{3A60BF02-0568-4852-8BFD-6EB18909B8D4}">
      <dgm:prSet/>
      <dgm:spPr/>
      <dgm:t>
        <a:bodyPr/>
        <a:lstStyle/>
        <a:p>
          <a:pPr algn="ctr"/>
          <a:endParaRPr lang="en-GB"/>
        </a:p>
      </dgm:t>
    </dgm:pt>
    <dgm:pt modelId="{43CE6DD0-58DA-4CB6-B79E-C1F72A299602}" type="sibTrans" cxnId="{3A60BF02-0568-4852-8BFD-6EB18909B8D4}">
      <dgm:prSet/>
      <dgm:spPr/>
      <dgm:t>
        <a:bodyPr/>
        <a:lstStyle/>
        <a:p>
          <a:pPr algn="ctr"/>
          <a:endParaRPr lang="en-GB"/>
        </a:p>
      </dgm:t>
    </dgm:pt>
    <dgm:pt modelId="{ED05F03B-2817-41DF-A9C4-84D645B8C4F3}">
      <dgm:prSet/>
      <dgm:spPr/>
      <dgm:t>
        <a:bodyPr/>
        <a:lstStyle/>
        <a:p>
          <a:pPr algn="ctr"/>
          <a:r>
            <a:rPr lang="en-GB" dirty="0"/>
            <a:t>Sales executive</a:t>
          </a:r>
        </a:p>
      </dgm:t>
    </dgm:pt>
    <dgm:pt modelId="{37815324-6BB6-4C7C-88BC-E06A46D0FE97}" type="parTrans" cxnId="{C9484E35-F7E7-4550-B4A5-CD5CE21C5F9E}">
      <dgm:prSet/>
      <dgm:spPr/>
      <dgm:t>
        <a:bodyPr/>
        <a:lstStyle/>
        <a:p>
          <a:pPr algn="ctr"/>
          <a:endParaRPr lang="en-GB"/>
        </a:p>
      </dgm:t>
    </dgm:pt>
    <dgm:pt modelId="{6F511CEF-4D6F-443E-BFC5-921E96154CF7}" type="sibTrans" cxnId="{C9484E35-F7E7-4550-B4A5-CD5CE21C5F9E}">
      <dgm:prSet/>
      <dgm:spPr/>
      <dgm:t>
        <a:bodyPr/>
        <a:lstStyle/>
        <a:p>
          <a:pPr algn="ctr"/>
          <a:endParaRPr lang="en-GB"/>
        </a:p>
      </dgm:t>
    </dgm:pt>
    <dgm:pt modelId="{3A157CD8-1FD3-4C1E-B46F-DD18476530CC}">
      <dgm:prSet/>
      <dgm:spPr/>
      <dgm:t>
        <a:bodyPr/>
        <a:lstStyle/>
        <a:p>
          <a:pPr algn="ctr"/>
          <a:r>
            <a:rPr lang="en-GB" dirty="0"/>
            <a:t>Sales executive</a:t>
          </a:r>
        </a:p>
      </dgm:t>
    </dgm:pt>
    <dgm:pt modelId="{FBE97554-6AB6-4026-A32E-717CA717680A}" type="parTrans" cxnId="{ED1F431D-CE52-4BDB-8007-732D44092FF6}">
      <dgm:prSet/>
      <dgm:spPr/>
      <dgm:t>
        <a:bodyPr/>
        <a:lstStyle/>
        <a:p>
          <a:pPr algn="ctr"/>
          <a:endParaRPr lang="en-GB"/>
        </a:p>
      </dgm:t>
    </dgm:pt>
    <dgm:pt modelId="{D3B8C0B9-0B9E-4B0A-88D0-2523D6675792}" type="sibTrans" cxnId="{ED1F431D-CE52-4BDB-8007-732D44092FF6}">
      <dgm:prSet/>
      <dgm:spPr/>
      <dgm:t>
        <a:bodyPr/>
        <a:lstStyle/>
        <a:p>
          <a:pPr algn="ctr"/>
          <a:endParaRPr lang="en-GB"/>
        </a:p>
      </dgm:t>
    </dgm:pt>
    <dgm:pt modelId="{BDC40FA4-84C7-439C-9271-503F687DC304}">
      <dgm:prSet/>
      <dgm:spPr/>
      <dgm:t>
        <a:bodyPr/>
        <a:lstStyle/>
        <a:p>
          <a:pPr algn="ctr"/>
          <a:r>
            <a:rPr lang="en-GB" dirty="0"/>
            <a:t>Event designer</a:t>
          </a:r>
        </a:p>
      </dgm:t>
    </dgm:pt>
    <dgm:pt modelId="{07543981-9D87-4F50-8524-8B49A0447E87}" type="parTrans" cxnId="{A5FC713A-62EF-4F63-92EF-D80CA2332B50}">
      <dgm:prSet/>
      <dgm:spPr/>
      <dgm:t>
        <a:bodyPr/>
        <a:lstStyle/>
        <a:p>
          <a:pPr algn="ctr"/>
          <a:endParaRPr lang="en-GB"/>
        </a:p>
      </dgm:t>
    </dgm:pt>
    <dgm:pt modelId="{A8EF8A5E-8E02-4D2E-97EA-4F5DEB1974F6}" type="sibTrans" cxnId="{A5FC713A-62EF-4F63-92EF-D80CA2332B50}">
      <dgm:prSet/>
      <dgm:spPr/>
      <dgm:t>
        <a:bodyPr/>
        <a:lstStyle/>
        <a:p>
          <a:pPr algn="ctr"/>
          <a:endParaRPr lang="en-GB"/>
        </a:p>
      </dgm:t>
    </dgm:pt>
    <dgm:pt modelId="{8A025653-FE62-4B73-A93C-6EE23E992BFD}">
      <dgm:prSet/>
      <dgm:spPr/>
      <dgm:t>
        <a:bodyPr/>
        <a:lstStyle/>
        <a:p>
          <a:r>
            <a:rPr lang="en-GB"/>
            <a:t>Senior Programming Manager</a:t>
          </a:r>
        </a:p>
      </dgm:t>
    </dgm:pt>
    <dgm:pt modelId="{94BE0A27-1553-4AF3-B1AC-8DC26E428372}" type="parTrans" cxnId="{73690C87-C6C2-46A7-B75E-20D723B9D308}">
      <dgm:prSet/>
      <dgm:spPr/>
      <dgm:t>
        <a:bodyPr/>
        <a:lstStyle/>
        <a:p>
          <a:endParaRPr lang="en-GB"/>
        </a:p>
      </dgm:t>
    </dgm:pt>
    <dgm:pt modelId="{CC192827-61CD-4A19-91AE-69C5B145BA91}" type="sibTrans" cxnId="{73690C87-C6C2-46A7-B75E-20D723B9D308}">
      <dgm:prSet/>
      <dgm:spPr/>
      <dgm:t>
        <a:bodyPr/>
        <a:lstStyle/>
        <a:p>
          <a:endParaRPr lang="en-GB"/>
        </a:p>
      </dgm:t>
    </dgm:pt>
    <dgm:pt modelId="{518D041B-F3BB-4360-BE45-6E46DF646B05}">
      <dgm:prSet/>
      <dgm:spPr/>
      <dgm:t>
        <a:bodyPr/>
        <a:lstStyle/>
        <a:p>
          <a:r>
            <a:rPr lang="en-GB" dirty="0"/>
            <a:t>Maketing Executive</a:t>
          </a:r>
        </a:p>
      </dgm:t>
    </dgm:pt>
    <dgm:pt modelId="{DC7D8ABD-621B-4162-A51D-8BC8ED6B14C0}" type="parTrans" cxnId="{CB672E94-2D4A-4199-8D71-CDAAB428F6B8}">
      <dgm:prSet/>
      <dgm:spPr/>
      <dgm:t>
        <a:bodyPr/>
        <a:lstStyle/>
        <a:p>
          <a:endParaRPr lang="en-GB"/>
        </a:p>
      </dgm:t>
    </dgm:pt>
    <dgm:pt modelId="{71CABC95-9B11-4BDE-8B44-B92ECB61C370}" type="sibTrans" cxnId="{CB672E94-2D4A-4199-8D71-CDAAB428F6B8}">
      <dgm:prSet/>
      <dgm:spPr/>
      <dgm:t>
        <a:bodyPr/>
        <a:lstStyle/>
        <a:p>
          <a:endParaRPr lang="en-GB"/>
        </a:p>
      </dgm:t>
    </dgm:pt>
    <dgm:pt modelId="{521E295F-A1C5-47E3-A7AE-9257978F2335}" type="pres">
      <dgm:prSet presAssocID="{37D3EFDD-57CD-4AF6-8FD1-CEA97C7F0BDF}" presName="hierChild1" presStyleCnt="0">
        <dgm:presLayoutVars>
          <dgm:orgChart val="1"/>
          <dgm:chPref val="1"/>
          <dgm:dir/>
          <dgm:animOne val="branch"/>
          <dgm:animLvl val="lvl"/>
          <dgm:resizeHandles/>
        </dgm:presLayoutVars>
      </dgm:prSet>
      <dgm:spPr/>
    </dgm:pt>
    <dgm:pt modelId="{D54B9F6F-C23C-4076-BB5B-7326923ADB43}" type="pres">
      <dgm:prSet presAssocID="{7BB1F003-DD98-4AE5-B222-2880498FB95A}" presName="hierRoot1" presStyleCnt="0">
        <dgm:presLayoutVars>
          <dgm:hierBranch val="init"/>
        </dgm:presLayoutVars>
      </dgm:prSet>
      <dgm:spPr/>
    </dgm:pt>
    <dgm:pt modelId="{06E73C5E-18DA-4742-A4F0-AA4261EF34AE}" type="pres">
      <dgm:prSet presAssocID="{7BB1F003-DD98-4AE5-B222-2880498FB95A}" presName="rootComposite1" presStyleCnt="0"/>
      <dgm:spPr/>
    </dgm:pt>
    <dgm:pt modelId="{F415DBB4-73B8-4C79-A9BD-78FA53180F53}" type="pres">
      <dgm:prSet presAssocID="{7BB1F003-DD98-4AE5-B222-2880498FB95A}" presName="rootText1" presStyleLbl="node0" presStyleIdx="0" presStyleCnt="1">
        <dgm:presLayoutVars>
          <dgm:chPref val="3"/>
        </dgm:presLayoutVars>
      </dgm:prSet>
      <dgm:spPr/>
    </dgm:pt>
    <dgm:pt modelId="{357739E4-3F73-4E94-929C-800140A74C87}" type="pres">
      <dgm:prSet presAssocID="{7BB1F003-DD98-4AE5-B222-2880498FB95A}" presName="rootConnector1" presStyleLbl="node1" presStyleIdx="0" presStyleCnt="0"/>
      <dgm:spPr/>
    </dgm:pt>
    <dgm:pt modelId="{BC98C2E4-F6A0-447D-8DE5-AF7AC73CAC6A}" type="pres">
      <dgm:prSet presAssocID="{7BB1F003-DD98-4AE5-B222-2880498FB95A}" presName="hierChild2" presStyleCnt="0"/>
      <dgm:spPr/>
    </dgm:pt>
    <dgm:pt modelId="{BAE97AD6-9FF7-4856-B7E4-4C5BC501712C}" type="pres">
      <dgm:prSet presAssocID="{F4A7967A-9EBA-4B4C-8A54-EBC881CAED06}" presName="Name37" presStyleLbl="parChTrans1D2" presStyleIdx="0" presStyleCnt="7"/>
      <dgm:spPr/>
    </dgm:pt>
    <dgm:pt modelId="{7DB6ECD4-3FF3-4FCF-BF87-D0AEB6959156}" type="pres">
      <dgm:prSet presAssocID="{E036C1E1-C143-4546-B70F-F8F270448CE2}" presName="hierRoot2" presStyleCnt="0">
        <dgm:presLayoutVars>
          <dgm:hierBranch val="l"/>
        </dgm:presLayoutVars>
      </dgm:prSet>
      <dgm:spPr/>
    </dgm:pt>
    <dgm:pt modelId="{BE8E18E0-D379-4A5E-BD35-C551248586D8}" type="pres">
      <dgm:prSet presAssocID="{E036C1E1-C143-4546-B70F-F8F270448CE2}" presName="rootComposite" presStyleCnt="0"/>
      <dgm:spPr/>
    </dgm:pt>
    <dgm:pt modelId="{78ED4922-6535-48B5-BD9E-28C314B31F01}" type="pres">
      <dgm:prSet presAssocID="{E036C1E1-C143-4546-B70F-F8F270448CE2}" presName="rootText" presStyleLbl="node2" presStyleIdx="0" presStyleCnt="7">
        <dgm:presLayoutVars>
          <dgm:chPref val="3"/>
        </dgm:presLayoutVars>
      </dgm:prSet>
      <dgm:spPr/>
    </dgm:pt>
    <dgm:pt modelId="{6B21F55F-F36F-4E56-846E-775937F6DAD2}" type="pres">
      <dgm:prSet presAssocID="{E036C1E1-C143-4546-B70F-F8F270448CE2}" presName="rootConnector" presStyleLbl="node2" presStyleIdx="0" presStyleCnt="7"/>
      <dgm:spPr/>
    </dgm:pt>
    <dgm:pt modelId="{63BB7AFB-CC1A-4888-BE7D-775E59BE53B1}" type="pres">
      <dgm:prSet presAssocID="{E036C1E1-C143-4546-B70F-F8F270448CE2}" presName="hierChild4" presStyleCnt="0"/>
      <dgm:spPr/>
    </dgm:pt>
    <dgm:pt modelId="{930AB8FF-95F9-4563-BE07-D2A0B6D65E31}" type="pres">
      <dgm:prSet presAssocID="{E036C1E1-C143-4546-B70F-F8F270448CE2}" presName="hierChild5" presStyleCnt="0"/>
      <dgm:spPr/>
    </dgm:pt>
    <dgm:pt modelId="{74E40301-6199-4864-BB37-2D5840F53DCA}" type="pres">
      <dgm:prSet presAssocID="{F61A5E96-F5A4-482E-A32D-6ABC5EAA80E8}" presName="Name37" presStyleLbl="parChTrans1D2" presStyleIdx="1" presStyleCnt="7"/>
      <dgm:spPr/>
    </dgm:pt>
    <dgm:pt modelId="{7534A135-3871-4DCB-AE0C-997FD55B8629}" type="pres">
      <dgm:prSet presAssocID="{9CDB015D-C88F-4C89-AED8-A28865CD19AE}" presName="hierRoot2" presStyleCnt="0">
        <dgm:presLayoutVars>
          <dgm:hierBranch val="l"/>
        </dgm:presLayoutVars>
      </dgm:prSet>
      <dgm:spPr/>
    </dgm:pt>
    <dgm:pt modelId="{C0263807-60A3-42C6-8D2E-75B6B6CFE07A}" type="pres">
      <dgm:prSet presAssocID="{9CDB015D-C88F-4C89-AED8-A28865CD19AE}" presName="rootComposite" presStyleCnt="0"/>
      <dgm:spPr/>
    </dgm:pt>
    <dgm:pt modelId="{DDCD69FF-DB35-41D3-BA33-FFC06B5C4C39}" type="pres">
      <dgm:prSet presAssocID="{9CDB015D-C88F-4C89-AED8-A28865CD19AE}" presName="rootText" presStyleLbl="node2" presStyleIdx="1" presStyleCnt="7">
        <dgm:presLayoutVars>
          <dgm:chPref val="3"/>
        </dgm:presLayoutVars>
      </dgm:prSet>
      <dgm:spPr/>
    </dgm:pt>
    <dgm:pt modelId="{1B7BBD03-2E53-49F7-B36F-A90781D78871}" type="pres">
      <dgm:prSet presAssocID="{9CDB015D-C88F-4C89-AED8-A28865CD19AE}" presName="rootConnector" presStyleLbl="node2" presStyleIdx="1" presStyleCnt="7"/>
      <dgm:spPr/>
    </dgm:pt>
    <dgm:pt modelId="{86986D14-5EC9-48D8-97E8-9C36DF1B22C3}" type="pres">
      <dgm:prSet presAssocID="{9CDB015D-C88F-4C89-AED8-A28865CD19AE}" presName="hierChild4" presStyleCnt="0"/>
      <dgm:spPr/>
    </dgm:pt>
    <dgm:pt modelId="{0378D9E9-0AC8-4B15-A99E-98E68352705F}" type="pres">
      <dgm:prSet presAssocID="{9CDB015D-C88F-4C89-AED8-A28865CD19AE}" presName="hierChild5" presStyleCnt="0"/>
      <dgm:spPr/>
    </dgm:pt>
    <dgm:pt modelId="{5F91FCC9-EE16-422C-A7F1-2C8210428BE2}" type="pres">
      <dgm:prSet presAssocID="{9DF2C6DE-4B2B-4166-AECD-1EFE69FA82EC}" presName="Name37" presStyleLbl="parChTrans1D2" presStyleIdx="2" presStyleCnt="7"/>
      <dgm:spPr/>
    </dgm:pt>
    <dgm:pt modelId="{7DC3564A-7D45-4687-84A4-811798355587}" type="pres">
      <dgm:prSet presAssocID="{07EF73BA-587A-46EE-A7D5-CD5C27D00CEA}" presName="hierRoot2" presStyleCnt="0">
        <dgm:presLayoutVars>
          <dgm:hierBranch val="init"/>
        </dgm:presLayoutVars>
      </dgm:prSet>
      <dgm:spPr/>
    </dgm:pt>
    <dgm:pt modelId="{277B45E5-3162-47F8-A2A3-09A883CDF869}" type="pres">
      <dgm:prSet presAssocID="{07EF73BA-587A-46EE-A7D5-CD5C27D00CEA}" presName="rootComposite" presStyleCnt="0"/>
      <dgm:spPr/>
    </dgm:pt>
    <dgm:pt modelId="{CFA1CA05-BBF2-4EC7-818E-1260DC0F0A16}" type="pres">
      <dgm:prSet presAssocID="{07EF73BA-587A-46EE-A7D5-CD5C27D00CEA}" presName="rootText" presStyleLbl="node2" presStyleIdx="2" presStyleCnt="7">
        <dgm:presLayoutVars>
          <dgm:chPref val="3"/>
        </dgm:presLayoutVars>
      </dgm:prSet>
      <dgm:spPr/>
    </dgm:pt>
    <dgm:pt modelId="{096EA22B-E733-4208-AA09-B6B6AB0E798A}" type="pres">
      <dgm:prSet presAssocID="{07EF73BA-587A-46EE-A7D5-CD5C27D00CEA}" presName="rootConnector" presStyleLbl="node2" presStyleIdx="2" presStyleCnt="7"/>
      <dgm:spPr/>
    </dgm:pt>
    <dgm:pt modelId="{78E5E777-2E10-49B9-BE31-138513DDDF9F}" type="pres">
      <dgm:prSet presAssocID="{07EF73BA-587A-46EE-A7D5-CD5C27D00CEA}" presName="hierChild4" presStyleCnt="0"/>
      <dgm:spPr/>
    </dgm:pt>
    <dgm:pt modelId="{613AF2D1-622E-4811-9C91-845DA3E2A2D9}" type="pres">
      <dgm:prSet presAssocID="{07EF73BA-587A-46EE-A7D5-CD5C27D00CEA}" presName="hierChild5" presStyleCnt="0"/>
      <dgm:spPr/>
    </dgm:pt>
    <dgm:pt modelId="{7FADA705-2D44-478C-82C4-8F4BB9203BD5}" type="pres">
      <dgm:prSet presAssocID="{462A7616-5026-43C4-981A-425D3D9393F7}" presName="Name37" presStyleLbl="parChTrans1D2" presStyleIdx="3" presStyleCnt="7"/>
      <dgm:spPr/>
    </dgm:pt>
    <dgm:pt modelId="{EB9FE5F6-04BF-43A7-A542-F9C04008813E}" type="pres">
      <dgm:prSet presAssocID="{A0010021-7DFC-4136-B4C6-5728450393DF}" presName="hierRoot2" presStyleCnt="0">
        <dgm:presLayoutVars>
          <dgm:hierBranch val="init"/>
        </dgm:presLayoutVars>
      </dgm:prSet>
      <dgm:spPr/>
    </dgm:pt>
    <dgm:pt modelId="{0AECB9CD-9BA1-4906-9C7E-07499EE805A5}" type="pres">
      <dgm:prSet presAssocID="{A0010021-7DFC-4136-B4C6-5728450393DF}" presName="rootComposite" presStyleCnt="0"/>
      <dgm:spPr/>
    </dgm:pt>
    <dgm:pt modelId="{87B72DC5-E4A7-4520-804A-99B8C6455150}" type="pres">
      <dgm:prSet presAssocID="{A0010021-7DFC-4136-B4C6-5728450393DF}" presName="rootText" presStyleLbl="node2" presStyleIdx="3" presStyleCnt="7">
        <dgm:presLayoutVars>
          <dgm:chPref val="3"/>
        </dgm:presLayoutVars>
      </dgm:prSet>
      <dgm:spPr/>
    </dgm:pt>
    <dgm:pt modelId="{D8C9011B-FC0D-48AF-B116-F7E3D0E95F5D}" type="pres">
      <dgm:prSet presAssocID="{A0010021-7DFC-4136-B4C6-5728450393DF}" presName="rootConnector" presStyleLbl="node2" presStyleIdx="3" presStyleCnt="7"/>
      <dgm:spPr/>
    </dgm:pt>
    <dgm:pt modelId="{6A0FFD72-F2E1-43ED-B727-00BE3046BDFC}" type="pres">
      <dgm:prSet presAssocID="{A0010021-7DFC-4136-B4C6-5728450393DF}" presName="hierChild4" presStyleCnt="0"/>
      <dgm:spPr/>
    </dgm:pt>
    <dgm:pt modelId="{8BFD026A-9130-484C-B652-A9BDF93D9DE0}" type="pres">
      <dgm:prSet presAssocID="{A0010021-7DFC-4136-B4C6-5728450393DF}" presName="hierChild5" presStyleCnt="0"/>
      <dgm:spPr/>
    </dgm:pt>
    <dgm:pt modelId="{C6E36814-B88D-49B1-86D8-41B1F7531D4E}" type="pres">
      <dgm:prSet presAssocID="{922A5C76-9629-4A66-8724-32164ED05CE5}" presName="Name37" presStyleLbl="parChTrans1D2" presStyleIdx="4" presStyleCnt="7"/>
      <dgm:spPr/>
    </dgm:pt>
    <dgm:pt modelId="{69A7A58B-9B01-46C3-A90C-4E89C1612219}" type="pres">
      <dgm:prSet presAssocID="{04954CDB-024B-4C10-BDA0-9C24EADC31CC}" presName="hierRoot2" presStyleCnt="0">
        <dgm:presLayoutVars>
          <dgm:hierBranch val="init"/>
        </dgm:presLayoutVars>
      </dgm:prSet>
      <dgm:spPr/>
    </dgm:pt>
    <dgm:pt modelId="{6C9EEC68-44E8-492F-8692-8BE39FEAC352}" type="pres">
      <dgm:prSet presAssocID="{04954CDB-024B-4C10-BDA0-9C24EADC31CC}" presName="rootComposite" presStyleCnt="0"/>
      <dgm:spPr/>
    </dgm:pt>
    <dgm:pt modelId="{68D283DC-7356-45AB-B65E-BFAFB10D4D0D}" type="pres">
      <dgm:prSet presAssocID="{04954CDB-024B-4C10-BDA0-9C24EADC31CC}" presName="rootText" presStyleLbl="node2" presStyleIdx="4" presStyleCnt="7">
        <dgm:presLayoutVars>
          <dgm:chPref val="3"/>
        </dgm:presLayoutVars>
      </dgm:prSet>
      <dgm:spPr/>
    </dgm:pt>
    <dgm:pt modelId="{12BD2325-8BC9-4375-993E-D8209A8D211E}" type="pres">
      <dgm:prSet presAssocID="{04954CDB-024B-4C10-BDA0-9C24EADC31CC}" presName="rootConnector" presStyleLbl="node2" presStyleIdx="4" presStyleCnt="7"/>
      <dgm:spPr/>
    </dgm:pt>
    <dgm:pt modelId="{585F6A35-8647-4184-A24D-E53289B42D7F}" type="pres">
      <dgm:prSet presAssocID="{04954CDB-024B-4C10-BDA0-9C24EADC31CC}" presName="hierChild4" presStyleCnt="0"/>
      <dgm:spPr/>
    </dgm:pt>
    <dgm:pt modelId="{DB9CF92B-C15C-4E53-8B14-99C8DA85390B}" type="pres">
      <dgm:prSet presAssocID="{E2F634E9-578D-46FA-A5B2-06A1AB1D0545}" presName="Name37" presStyleLbl="parChTrans1D3" presStyleIdx="0" presStyleCnt="4"/>
      <dgm:spPr/>
    </dgm:pt>
    <dgm:pt modelId="{F5E946C8-AFA4-410F-9804-EC60FFFCD321}" type="pres">
      <dgm:prSet presAssocID="{A9B1817E-895F-4BF9-B932-A55F8E12B9F7}" presName="hierRoot2" presStyleCnt="0">
        <dgm:presLayoutVars>
          <dgm:hierBranch val="init"/>
        </dgm:presLayoutVars>
      </dgm:prSet>
      <dgm:spPr/>
    </dgm:pt>
    <dgm:pt modelId="{5F980A78-BC9C-48D4-BC1C-F488B912E212}" type="pres">
      <dgm:prSet presAssocID="{A9B1817E-895F-4BF9-B932-A55F8E12B9F7}" presName="rootComposite" presStyleCnt="0"/>
      <dgm:spPr/>
    </dgm:pt>
    <dgm:pt modelId="{DB90F892-CACA-4DF4-97CA-34190DEE8A07}" type="pres">
      <dgm:prSet presAssocID="{A9B1817E-895F-4BF9-B932-A55F8E12B9F7}" presName="rootText" presStyleLbl="node3" presStyleIdx="0" presStyleCnt="4">
        <dgm:presLayoutVars>
          <dgm:chPref val="3"/>
        </dgm:presLayoutVars>
      </dgm:prSet>
      <dgm:spPr/>
    </dgm:pt>
    <dgm:pt modelId="{12250F5C-E7EA-4FBD-B710-86D7851C9F00}" type="pres">
      <dgm:prSet presAssocID="{A9B1817E-895F-4BF9-B932-A55F8E12B9F7}" presName="rootConnector" presStyleLbl="node3" presStyleIdx="0" presStyleCnt="4"/>
      <dgm:spPr/>
    </dgm:pt>
    <dgm:pt modelId="{10CEE139-97CB-4309-A07D-E5F2B956344A}" type="pres">
      <dgm:prSet presAssocID="{A9B1817E-895F-4BF9-B932-A55F8E12B9F7}" presName="hierChild4" presStyleCnt="0"/>
      <dgm:spPr/>
    </dgm:pt>
    <dgm:pt modelId="{DDCE2C4C-778F-405D-9391-8FAFB11110E5}" type="pres">
      <dgm:prSet presAssocID="{37815324-6BB6-4C7C-88BC-E06A46D0FE97}" presName="Name37" presStyleLbl="parChTrans1D4" presStyleIdx="0" presStyleCnt="4"/>
      <dgm:spPr/>
    </dgm:pt>
    <dgm:pt modelId="{9BD548FD-303E-4656-8206-2B5A845411D1}" type="pres">
      <dgm:prSet presAssocID="{ED05F03B-2817-41DF-A9C4-84D645B8C4F3}" presName="hierRoot2" presStyleCnt="0">
        <dgm:presLayoutVars>
          <dgm:hierBranch val="init"/>
        </dgm:presLayoutVars>
      </dgm:prSet>
      <dgm:spPr/>
    </dgm:pt>
    <dgm:pt modelId="{79C8F0A0-486E-469F-9878-7FF640585094}" type="pres">
      <dgm:prSet presAssocID="{ED05F03B-2817-41DF-A9C4-84D645B8C4F3}" presName="rootComposite" presStyleCnt="0"/>
      <dgm:spPr/>
    </dgm:pt>
    <dgm:pt modelId="{42CD62EB-DD9C-437C-AD18-2642A2AA5DE6}" type="pres">
      <dgm:prSet presAssocID="{ED05F03B-2817-41DF-A9C4-84D645B8C4F3}" presName="rootText" presStyleLbl="node4" presStyleIdx="0" presStyleCnt="4">
        <dgm:presLayoutVars>
          <dgm:chPref val="3"/>
        </dgm:presLayoutVars>
      </dgm:prSet>
      <dgm:spPr/>
    </dgm:pt>
    <dgm:pt modelId="{1BD37824-35F5-49E8-B58F-9570D1AAA2DA}" type="pres">
      <dgm:prSet presAssocID="{ED05F03B-2817-41DF-A9C4-84D645B8C4F3}" presName="rootConnector" presStyleLbl="node4" presStyleIdx="0" presStyleCnt="4"/>
      <dgm:spPr/>
    </dgm:pt>
    <dgm:pt modelId="{107DE45C-E561-4C7F-ADED-5C36087643C8}" type="pres">
      <dgm:prSet presAssocID="{ED05F03B-2817-41DF-A9C4-84D645B8C4F3}" presName="hierChild4" presStyleCnt="0"/>
      <dgm:spPr/>
    </dgm:pt>
    <dgm:pt modelId="{70F266B7-C609-4A79-9874-923E52CF4C52}" type="pres">
      <dgm:prSet presAssocID="{ED05F03B-2817-41DF-A9C4-84D645B8C4F3}" presName="hierChild5" presStyleCnt="0"/>
      <dgm:spPr/>
    </dgm:pt>
    <dgm:pt modelId="{A8F4E122-B6E6-42F4-9D1E-F4F2E569C0D5}" type="pres">
      <dgm:prSet presAssocID="{FBE97554-6AB6-4026-A32E-717CA717680A}" presName="Name37" presStyleLbl="parChTrans1D4" presStyleIdx="1" presStyleCnt="4"/>
      <dgm:spPr/>
    </dgm:pt>
    <dgm:pt modelId="{114B6CC0-11BD-42ED-B751-855FF4A47EBA}" type="pres">
      <dgm:prSet presAssocID="{3A157CD8-1FD3-4C1E-B46F-DD18476530CC}" presName="hierRoot2" presStyleCnt="0">
        <dgm:presLayoutVars>
          <dgm:hierBranch val="init"/>
        </dgm:presLayoutVars>
      </dgm:prSet>
      <dgm:spPr/>
    </dgm:pt>
    <dgm:pt modelId="{ECDB41A8-25E8-48E5-B07B-E26F48FCA0DA}" type="pres">
      <dgm:prSet presAssocID="{3A157CD8-1FD3-4C1E-B46F-DD18476530CC}" presName="rootComposite" presStyleCnt="0"/>
      <dgm:spPr/>
    </dgm:pt>
    <dgm:pt modelId="{54FADDFD-5A20-4272-85DC-F43636D06984}" type="pres">
      <dgm:prSet presAssocID="{3A157CD8-1FD3-4C1E-B46F-DD18476530CC}" presName="rootText" presStyleLbl="node4" presStyleIdx="1" presStyleCnt="4">
        <dgm:presLayoutVars>
          <dgm:chPref val="3"/>
        </dgm:presLayoutVars>
      </dgm:prSet>
      <dgm:spPr/>
    </dgm:pt>
    <dgm:pt modelId="{9B9B34F8-C5B0-40AC-AACB-AABCB926C1DC}" type="pres">
      <dgm:prSet presAssocID="{3A157CD8-1FD3-4C1E-B46F-DD18476530CC}" presName="rootConnector" presStyleLbl="node4" presStyleIdx="1" presStyleCnt="4"/>
      <dgm:spPr/>
    </dgm:pt>
    <dgm:pt modelId="{14BDFA61-94C7-4313-9465-650B37B6781D}" type="pres">
      <dgm:prSet presAssocID="{3A157CD8-1FD3-4C1E-B46F-DD18476530CC}" presName="hierChild4" presStyleCnt="0"/>
      <dgm:spPr/>
    </dgm:pt>
    <dgm:pt modelId="{AEBF8993-271C-4C48-BCBB-039B9DB0D5B6}" type="pres">
      <dgm:prSet presAssocID="{3A157CD8-1FD3-4C1E-B46F-DD18476530CC}" presName="hierChild5" presStyleCnt="0"/>
      <dgm:spPr/>
    </dgm:pt>
    <dgm:pt modelId="{295C8D4F-5869-426B-BDB1-B48C50C188D4}" type="pres">
      <dgm:prSet presAssocID="{07543981-9D87-4F50-8524-8B49A0447E87}" presName="Name37" presStyleLbl="parChTrans1D4" presStyleIdx="2" presStyleCnt="4"/>
      <dgm:spPr/>
    </dgm:pt>
    <dgm:pt modelId="{81B37943-4D33-4E9E-97BB-A71A778CDB54}" type="pres">
      <dgm:prSet presAssocID="{BDC40FA4-84C7-439C-9271-503F687DC304}" presName="hierRoot2" presStyleCnt="0">
        <dgm:presLayoutVars>
          <dgm:hierBranch val="init"/>
        </dgm:presLayoutVars>
      </dgm:prSet>
      <dgm:spPr/>
    </dgm:pt>
    <dgm:pt modelId="{1CE54C4B-5910-436A-BFD2-3598C7161344}" type="pres">
      <dgm:prSet presAssocID="{BDC40FA4-84C7-439C-9271-503F687DC304}" presName="rootComposite" presStyleCnt="0"/>
      <dgm:spPr/>
    </dgm:pt>
    <dgm:pt modelId="{C6B1BC5D-DF66-4988-82AB-851028458CA5}" type="pres">
      <dgm:prSet presAssocID="{BDC40FA4-84C7-439C-9271-503F687DC304}" presName="rootText" presStyleLbl="node4" presStyleIdx="2" presStyleCnt="4">
        <dgm:presLayoutVars>
          <dgm:chPref val="3"/>
        </dgm:presLayoutVars>
      </dgm:prSet>
      <dgm:spPr/>
    </dgm:pt>
    <dgm:pt modelId="{2F7B7F07-9230-4E1F-8076-397B8BE89BEE}" type="pres">
      <dgm:prSet presAssocID="{BDC40FA4-84C7-439C-9271-503F687DC304}" presName="rootConnector" presStyleLbl="node4" presStyleIdx="2" presStyleCnt="4"/>
      <dgm:spPr/>
    </dgm:pt>
    <dgm:pt modelId="{E3D82ADF-EA5E-46BB-9538-E152F17494BF}" type="pres">
      <dgm:prSet presAssocID="{BDC40FA4-84C7-439C-9271-503F687DC304}" presName="hierChild4" presStyleCnt="0"/>
      <dgm:spPr/>
    </dgm:pt>
    <dgm:pt modelId="{4F4546D9-572A-4F0A-88C5-916C4212CA2C}" type="pres">
      <dgm:prSet presAssocID="{BDC40FA4-84C7-439C-9271-503F687DC304}" presName="hierChild5" presStyleCnt="0"/>
      <dgm:spPr/>
    </dgm:pt>
    <dgm:pt modelId="{2261F76F-A1C9-4E3A-9067-12481B874409}" type="pres">
      <dgm:prSet presAssocID="{2AE3884E-F3D6-4A67-9BBC-6463677FCAE4}" presName="Name37" presStyleLbl="parChTrans1D4" presStyleIdx="3" presStyleCnt="4"/>
      <dgm:spPr/>
    </dgm:pt>
    <dgm:pt modelId="{82EC34E7-BA2B-4340-9DA8-CA0E681CB0F6}" type="pres">
      <dgm:prSet presAssocID="{A1B336AF-FE87-4EC1-85D7-419300A4DB0A}" presName="hierRoot2" presStyleCnt="0">
        <dgm:presLayoutVars>
          <dgm:hierBranch val="init"/>
        </dgm:presLayoutVars>
      </dgm:prSet>
      <dgm:spPr/>
    </dgm:pt>
    <dgm:pt modelId="{63103B94-4C0C-4DF1-A9E2-A388EEEFA79F}" type="pres">
      <dgm:prSet presAssocID="{A1B336AF-FE87-4EC1-85D7-419300A4DB0A}" presName="rootComposite" presStyleCnt="0"/>
      <dgm:spPr/>
    </dgm:pt>
    <dgm:pt modelId="{DD8861A5-68C7-45AA-B324-73A9DF0A771F}" type="pres">
      <dgm:prSet presAssocID="{A1B336AF-FE87-4EC1-85D7-419300A4DB0A}" presName="rootText" presStyleLbl="node4" presStyleIdx="3" presStyleCnt="4">
        <dgm:presLayoutVars>
          <dgm:chPref val="3"/>
        </dgm:presLayoutVars>
      </dgm:prSet>
      <dgm:spPr/>
    </dgm:pt>
    <dgm:pt modelId="{EE867614-71D5-429B-92AB-0C7761C54527}" type="pres">
      <dgm:prSet presAssocID="{A1B336AF-FE87-4EC1-85D7-419300A4DB0A}" presName="rootConnector" presStyleLbl="node4" presStyleIdx="3" presStyleCnt="4"/>
      <dgm:spPr/>
    </dgm:pt>
    <dgm:pt modelId="{DB2358ED-6BAC-408E-9BF0-AB6BB9B09EDF}" type="pres">
      <dgm:prSet presAssocID="{A1B336AF-FE87-4EC1-85D7-419300A4DB0A}" presName="hierChild4" presStyleCnt="0"/>
      <dgm:spPr/>
    </dgm:pt>
    <dgm:pt modelId="{859C4EB7-9A83-4A9E-821D-483A56CD8324}" type="pres">
      <dgm:prSet presAssocID="{A1B336AF-FE87-4EC1-85D7-419300A4DB0A}" presName="hierChild5" presStyleCnt="0"/>
      <dgm:spPr/>
    </dgm:pt>
    <dgm:pt modelId="{EE949AF0-F588-426C-8777-40A6A87CC57E}" type="pres">
      <dgm:prSet presAssocID="{A9B1817E-895F-4BF9-B932-A55F8E12B9F7}" presName="hierChild5" presStyleCnt="0"/>
      <dgm:spPr/>
    </dgm:pt>
    <dgm:pt modelId="{5CD210ED-281C-44F3-A7F8-59557A8F9682}" type="pres">
      <dgm:prSet presAssocID="{04954CDB-024B-4C10-BDA0-9C24EADC31CC}" presName="hierChild5" presStyleCnt="0"/>
      <dgm:spPr/>
    </dgm:pt>
    <dgm:pt modelId="{A0A7CFBC-4594-445D-A952-F6CD85824F6D}" type="pres">
      <dgm:prSet presAssocID="{71413549-FA00-4A54-A953-68F2A62DCADC}" presName="Name37" presStyleLbl="parChTrans1D2" presStyleIdx="5" presStyleCnt="7"/>
      <dgm:spPr/>
    </dgm:pt>
    <dgm:pt modelId="{37B01387-FE72-4313-BA11-FA296C4F2F1A}" type="pres">
      <dgm:prSet presAssocID="{77ABC93D-CA5C-4277-81EE-B4E1C71AF9FE}" presName="hierRoot2" presStyleCnt="0">
        <dgm:presLayoutVars>
          <dgm:hierBranch val="init"/>
        </dgm:presLayoutVars>
      </dgm:prSet>
      <dgm:spPr/>
    </dgm:pt>
    <dgm:pt modelId="{0F879DF7-5F4C-436C-BA6D-CE4E5E5CB8E9}" type="pres">
      <dgm:prSet presAssocID="{77ABC93D-CA5C-4277-81EE-B4E1C71AF9FE}" presName="rootComposite" presStyleCnt="0"/>
      <dgm:spPr/>
    </dgm:pt>
    <dgm:pt modelId="{D94EDC7D-8CB6-4B49-8B30-D3C70FD38629}" type="pres">
      <dgm:prSet presAssocID="{77ABC93D-CA5C-4277-81EE-B4E1C71AF9FE}" presName="rootText" presStyleLbl="node2" presStyleIdx="5" presStyleCnt="7">
        <dgm:presLayoutVars>
          <dgm:chPref val="3"/>
        </dgm:presLayoutVars>
      </dgm:prSet>
      <dgm:spPr/>
    </dgm:pt>
    <dgm:pt modelId="{0E8DA4BB-C0FA-4AC7-A970-77DA7C716B0C}" type="pres">
      <dgm:prSet presAssocID="{77ABC93D-CA5C-4277-81EE-B4E1C71AF9FE}" presName="rootConnector" presStyleLbl="node2" presStyleIdx="5" presStyleCnt="7"/>
      <dgm:spPr/>
    </dgm:pt>
    <dgm:pt modelId="{C1025D27-27A5-4C72-9690-1F45F28BDAC2}" type="pres">
      <dgm:prSet presAssocID="{77ABC93D-CA5C-4277-81EE-B4E1C71AF9FE}" presName="hierChild4" presStyleCnt="0"/>
      <dgm:spPr/>
    </dgm:pt>
    <dgm:pt modelId="{4C5D72C2-BF1A-4EBB-A6C4-4391A87C02D6}" type="pres">
      <dgm:prSet presAssocID="{EC487997-C4D1-4197-AF3B-0F31623F336B}" presName="Name37" presStyleLbl="parChTrans1D3" presStyleIdx="1" presStyleCnt="4"/>
      <dgm:spPr/>
    </dgm:pt>
    <dgm:pt modelId="{74036D1E-BA68-44B8-A6CF-B5D291296107}" type="pres">
      <dgm:prSet presAssocID="{7656A2CF-B0C3-4DAA-B818-72723A7F892D}" presName="hierRoot2" presStyleCnt="0">
        <dgm:presLayoutVars>
          <dgm:hierBranch val="init"/>
        </dgm:presLayoutVars>
      </dgm:prSet>
      <dgm:spPr/>
    </dgm:pt>
    <dgm:pt modelId="{F354D5A5-7E67-46F6-8382-99F56F05B82B}" type="pres">
      <dgm:prSet presAssocID="{7656A2CF-B0C3-4DAA-B818-72723A7F892D}" presName="rootComposite" presStyleCnt="0"/>
      <dgm:spPr/>
    </dgm:pt>
    <dgm:pt modelId="{25856A9E-C00F-4AD6-97E7-FB33C39BAB6C}" type="pres">
      <dgm:prSet presAssocID="{7656A2CF-B0C3-4DAA-B818-72723A7F892D}" presName="rootText" presStyleLbl="node3" presStyleIdx="1" presStyleCnt="4">
        <dgm:presLayoutVars>
          <dgm:chPref val="3"/>
        </dgm:presLayoutVars>
      </dgm:prSet>
      <dgm:spPr/>
    </dgm:pt>
    <dgm:pt modelId="{A256A067-902B-4661-8523-6E55EFDDD465}" type="pres">
      <dgm:prSet presAssocID="{7656A2CF-B0C3-4DAA-B818-72723A7F892D}" presName="rootConnector" presStyleLbl="node3" presStyleIdx="1" presStyleCnt="4"/>
      <dgm:spPr/>
    </dgm:pt>
    <dgm:pt modelId="{96BC4F5F-22FD-493B-BB99-23EE40A0F9D2}" type="pres">
      <dgm:prSet presAssocID="{7656A2CF-B0C3-4DAA-B818-72723A7F892D}" presName="hierChild4" presStyleCnt="0"/>
      <dgm:spPr/>
    </dgm:pt>
    <dgm:pt modelId="{794C8F33-EE31-45FC-9F08-B8AA5709566A}" type="pres">
      <dgm:prSet presAssocID="{7656A2CF-B0C3-4DAA-B818-72723A7F892D}" presName="hierChild5" presStyleCnt="0"/>
      <dgm:spPr/>
    </dgm:pt>
    <dgm:pt modelId="{A1989461-F6D5-45E3-ADCF-811C2A056D8D}" type="pres">
      <dgm:prSet presAssocID="{DC7D8ABD-621B-4162-A51D-8BC8ED6B14C0}" presName="Name37" presStyleLbl="parChTrans1D3" presStyleIdx="2" presStyleCnt="4"/>
      <dgm:spPr/>
    </dgm:pt>
    <dgm:pt modelId="{B19B95C4-1DD7-4B32-BBD8-0E476E5E50A9}" type="pres">
      <dgm:prSet presAssocID="{518D041B-F3BB-4360-BE45-6E46DF646B05}" presName="hierRoot2" presStyleCnt="0">
        <dgm:presLayoutVars>
          <dgm:hierBranch val="init"/>
        </dgm:presLayoutVars>
      </dgm:prSet>
      <dgm:spPr/>
    </dgm:pt>
    <dgm:pt modelId="{DBCD96FB-9DBD-4EF2-A15F-261BA4FDEF8E}" type="pres">
      <dgm:prSet presAssocID="{518D041B-F3BB-4360-BE45-6E46DF646B05}" presName="rootComposite" presStyleCnt="0"/>
      <dgm:spPr/>
    </dgm:pt>
    <dgm:pt modelId="{25A97B41-ABA0-468B-AEDF-3B12CB24C5B2}" type="pres">
      <dgm:prSet presAssocID="{518D041B-F3BB-4360-BE45-6E46DF646B05}" presName="rootText" presStyleLbl="node3" presStyleIdx="2" presStyleCnt="4">
        <dgm:presLayoutVars>
          <dgm:chPref val="3"/>
        </dgm:presLayoutVars>
      </dgm:prSet>
      <dgm:spPr/>
    </dgm:pt>
    <dgm:pt modelId="{D15AA5D2-FA4A-4205-87CE-7A1AB75C751A}" type="pres">
      <dgm:prSet presAssocID="{518D041B-F3BB-4360-BE45-6E46DF646B05}" presName="rootConnector" presStyleLbl="node3" presStyleIdx="2" presStyleCnt="4"/>
      <dgm:spPr/>
    </dgm:pt>
    <dgm:pt modelId="{435E426D-3C44-4226-AE08-CE3B7E21741B}" type="pres">
      <dgm:prSet presAssocID="{518D041B-F3BB-4360-BE45-6E46DF646B05}" presName="hierChild4" presStyleCnt="0"/>
      <dgm:spPr/>
    </dgm:pt>
    <dgm:pt modelId="{87BD57EC-1AF1-457B-82DC-A74B21327780}" type="pres">
      <dgm:prSet presAssocID="{518D041B-F3BB-4360-BE45-6E46DF646B05}" presName="hierChild5" presStyleCnt="0"/>
      <dgm:spPr/>
    </dgm:pt>
    <dgm:pt modelId="{2EE1C757-845E-4E45-B3CB-E7BCA0FF32EE}" type="pres">
      <dgm:prSet presAssocID="{94BE0A27-1553-4AF3-B1AC-8DC26E428372}" presName="Name37" presStyleLbl="parChTrans1D3" presStyleIdx="3" presStyleCnt="4"/>
      <dgm:spPr/>
    </dgm:pt>
    <dgm:pt modelId="{D62A8D5D-A2D2-44A2-B771-FF20AC0A6BD8}" type="pres">
      <dgm:prSet presAssocID="{8A025653-FE62-4B73-A93C-6EE23E992BFD}" presName="hierRoot2" presStyleCnt="0">
        <dgm:presLayoutVars>
          <dgm:hierBranch val="init"/>
        </dgm:presLayoutVars>
      </dgm:prSet>
      <dgm:spPr/>
    </dgm:pt>
    <dgm:pt modelId="{1BD121AA-0DA3-49EE-9FC5-E7FC8741255C}" type="pres">
      <dgm:prSet presAssocID="{8A025653-FE62-4B73-A93C-6EE23E992BFD}" presName="rootComposite" presStyleCnt="0"/>
      <dgm:spPr/>
    </dgm:pt>
    <dgm:pt modelId="{2B5199ED-F615-4714-8A76-5D53EA5B21C8}" type="pres">
      <dgm:prSet presAssocID="{8A025653-FE62-4B73-A93C-6EE23E992BFD}" presName="rootText" presStyleLbl="node3" presStyleIdx="3" presStyleCnt="4" custLinFactNeighborX="3906" custLinFactNeighborY="-15625">
        <dgm:presLayoutVars>
          <dgm:chPref val="3"/>
        </dgm:presLayoutVars>
      </dgm:prSet>
      <dgm:spPr/>
    </dgm:pt>
    <dgm:pt modelId="{B8635986-C08B-478D-AF63-59FB361AF5EB}" type="pres">
      <dgm:prSet presAssocID="{8A025653-FE62-4B73-A93C-6EE23E992BFD}" presName="rootConnector" presStyleLbl="node3" presStyleIdx="3" presStyleCnt="4"/>
      <dgm:spPr/>
    </dgm:pt>
    <dgm:pt modelId="{5D9269A6-1891-4392-AC5B-E11B1ED1B11B}" type="pres">
      <dgm:prSet presAssocID="{8A025653-FE62-4B73-A93C-6EE23E992BFD}" presName="hierChild4" presStyleCnt="0"/>
      <dgm:spPr/>
    </dgm:pt>
    <dgm:pt modelId="{3537204B-3234-4EEC-B8E1-D77A5A8AE94C}" type="pres">
      <dgm:prSet presAssocID="{8A025653-FE62-4B73-A93C-6EE23E992BFD}" presName="hierChild5" presStyleCnt="0"/>
      <dgm:spPr/>
    </dgm:pt>
    <dgm:pt modelId="{AF46DA04-A681-4AEC-BDD8-BA238E3168EF}" type="pres">
      <dgm:prSet presAssocID="{77ABC93D-CA5C-4277-81EE-B4E1C71AF9FE}" presName="hierChild5" presStyleCnt="0"/>
      <dgm:spPr/>
    </dgm:pt>
    <dgm:pt modelId="{DEDBE993-1C69-439F-B261-37C6EF6BBE5E}" type="pres">
      <dgm:prSet presAssocID="{26E9BA45-E19B-488E-9A49-9BF3BEE24065}" presName="Name37" presStyleLbl="parChTrans1D2" presStyleIdx="6" presStyleCnt="7"/>
      <dgm:spPr/>
    </dgm:pt>
    <dgm:pt modelId="{0287AE1E-B5D6-4A08-AB69-384EFA3E9A3F}" type="pres">
      <dgm:prSet presAssocID="{3F76A753-10B1-4EFB-9DFB-CC42DC1F08B7}" presName="hierRoot2" presStyleCnt="0">
        <dgm:presLayoutVars>
          <dgm:hierBranch val="init"/>
        </dgm:presLayoutVars>
      </dgm:prSet>
      <dgm:spPr/>
    </dgm:pt>
    <dgm:pt modelId="{172DFC0A-90C1-4AAA-8BE1-16BAA53B983E}" type="pres">
      <dgm:prSet presAssocID="{3F76A753-10B1-4EFB-9DFB-CC42DC1F08B7}" presName="rootComposite" presStyleCnt="0"/>
      <dgm:spPr/>
    </dgm:pt>
    <dgm:pt modelId="{ABD76F37-D204-439C-A5DD-763DC772E571}" type="pres">
      <dgm:prSet presAssocID="{3F76A753-10B1-4EFB-9DFB-CC42DC1F08B7}" presName="rootText" presStyleLbl="node2" presStyleIdx="6" presStyleCnt="7">
        <dgm:presLayoutVars>
          <dgm:chPref val="3"/>
        </dgm:presLayoutVars>
      </dgm:prSet>
      <dgm:spPr/>
    </dgm:pt>
    <dgm:pt modelId="{49D53F96-4E82-4119-8A0A-4F54CD43CAE4}" type="pres">
      <dgm:prSet presAssocID="{3F76A753-10B1-4EFB-9DFB-CC42DC1F08B7}" presName="rootConnector" presStyleLbl="node2" presStyleIdx="6" presStyleCnt="7"/>
      <dgm:spPr/>
    </dgm:pt>
    <dgm:pt modelId="{C68CFCEB-13B4-4003-AACD-1BD305033A02}" type="pres">
      <dgm:prSet presAssocID="{3F76A753-10B1-4EFB-9DFB-CC42DC1F08B7}" presName="hierChild4" presStyleCnt="0"/>
      <dgm:spPr/>
    </dgm:pt>
    <dgm:pt modelId="{53154E50-1C8B-4F18-ABCF-7C6F24CD3ED8}" type="pres">
      <dgm:prSet presAssocID="{3F76A753-10B1-4EFB-9DFB-CC42DC1F08B7}" presName="hierChild5" presStyleCnt="0"/>
      <dgm:spPr/>
    </dgm:pt>
    <dgm:pt modelId="{F41BCD6D-DA3E-4818-9F89-C3B25DD5751A}" type="pres">
      <dgm:prSet presAssocID="{7BB1F003-DD98-4AE5-B222-2880498FB95A}" presName="hierChild3" presStyleCnt="0"/>
      <dgm:spPr/>
    </dgm:pt>
  </dgm:ptLst>
  <dgm:cxnLst>
    <dgm:cxn modelId="{3A60BF02-0568-4852-8BFD-6EB18909B8D4}" srcId="{A9B1817E-895F-4BF9-B932-A55F8E12B9F7}" destId="{A1B336AF-FE87-4EC1-85D7-419300A4DB0A}" srcOrd="3" destOrd="0" parTransId="{2AE3884E-F3D6-4A67-9BBC-6463677FCAE4}" sibTransId="{43CE6DD0-58DA-4CB6-B79E-C1F72A299602}"/>
    <dgm:cxn modelId="{66E22507-147C-4DD5-9333-B63AA4BCF6D1}" type="presOf" srcId="{7656A2CF-B0C3-4DAA-B818-72723A7F892D}" destId="{A256A067-902B-4661-8523-6E55EFDDD465}" srcOrd="1" destOrd="0" presId="urn:microsoft.com/office/officeart/2005/8/layout/orgChart1"/>
    <dgm:cxn modelId="{4DA3D612-60B2-47B5-ABE0-DBDD7A9E37A5}" type="presOf" srcId="{FBE97554-6AB6-4026-A32E-717CA717680A}" destId="{A8F4E122-B6E6-42F4-9D1E-F4F2E569C0D5}" srcOrd="0" destOrd="0" presId="urn:microsoft.com/office/officeart/2005/8/layout/orgChart1"/>
    <dgm:cxn modelId="{A8CD5E1A-D9BE-4354-A79D-A90B70D438AD}" type="presOf" srcId="{3F76A753-10B1-4EFB-9DFB-CC42DC1F08B7}" destId="{ABD76F37-D204-439C-A5DD-763DC772E571}" srcOrd="0" destOrd="0" presId="urn:microsoft.com/office/officeart/2005/8/layout/orgChart1"/>
    <dgm:cxn modelId="{ED1F431D-CE52-4BDB-8007-732D44092FF6}" srcId="{A9B1817E-895F-4BF9-B932-A55F8E12B9F7}" destId="{3A157CD8-1FD3-4C1E-B46F-DD18476530CC}" srcOrd="1" destOrd="0" parTransId="{FBE97554-6AB6-4026-A32E-717CA717680A}" sibTransId="{D3B8C0B9-0B9E-4B0A-88D0-2523D6675792}"/>
    <dgm:cxn modelId="{89A7421E-3A8B-4C19-8BDC-BE129DA11FDA}" type="presOf" srcId="{26E9BA45-E19B-488E-9A49-9BF3BEE24065}" destId="{DEDBE993-1C69-439F-B261-37C6EF6BBE5E}" srcOrd="0" destOrd="0" presId="urn:microsoft.com/office/officeart/2005/8/layout/orgChart1"/>
    <dgm:cxn modelId="{34BE2D23-269E-4DF9-8502-2D2F945EC4E5}" type="presOf" srcId="{A0010021-7DFC-4136-B4C6-5728450393DF}" destId="{87B72DC5-E4A7-4520-804A-99B8C6455150}" srcOrd="0" destOrd="0" presId="urn:microsoft.com/office/officeart/2005/8/layout/orgChart1"/>
    <dgm:cxn modelId="{F3451B26-6905-4A15-9C3F-E771F2ECB8F3}" type="presOf" srcId="{07543981-9D87-4F50-8524-8B49A0447E87}" destId="{295C8D4F-5869-426B-BDB1-B48C50C188D4}" srcOrd="0" destOrd="0" presId="urn:microsoft.com/office/officeart/2005/8/layout/orgChart1"/>
    <dgm:cxn modelId="{3B15772E-C44C-4F74-8C7B-5BBC90F0A5D2}" type="presOf" srcId="{DC7D8ABD-621B-4162-A51D-8BC8ED6B14C0}" destId="{A1989461-F6D5-45E3-ADCF-811C2A056D8D}" srcOrd="0" destOrd="0" presId="urn:microsoft.com/office/officeart/2005/8/layout/orgChart1"/>
    <dgm:cxn modelId="{E93A472F-CE98-4200-A097-26426702D032}" srcId="{7BB1F003-DD98-4AE5-B222-2880498FB95A}" destId="{04954CDB-024B-4C10-BDA0-9C24EADC31CC}" srcOrd="4" destOrd="0" parTransId="{922A5C76-9629-4A66-8724-32164ED05CE5}" sibTransId="{54D77634-75B0-4C19-B6FF-8860A39C1F65}"/>
    <dgm:cxn modelId="{72FDFC30-C0D1-4396-9E3C-AB1064B829E6}" srcId="{7BB1F003-DD98-4AE5-B222-2880498FB95A}" destId="{3F76A753-10B1-4EFB-9DFB-CC42DC1F08B7}" srcOrd="6" destOrd="0" parTransId="{26E9BA45-E19B-488E-9A49-9BF3BEE24065}" sibTransId="{938184ED-E651-4B79-9E29-8BBC1BDD3ACB}"/>
    <dgm:cxn modelId="{49523B32-A332-472C-B408-03AC498A7D13}" type="presOf" srcId="{04954CDB-024B-4C10-BDA0-9C24EADC31CC}" destId="{68D283DC-7356-45AB-B65E-BFAFB10D4D0D}" srcOrd="0" destOrd="0" presId="urn:microsoft.com/office/officeart/2005/8/layout/orgChart1"/>
    <dgm:cxn modelId="{CAAB1E33-DFD6-429B-AF31-2E9164F8D001}" srcId="{7BB1F003-DD98-4AE5-B222-2880498FB95A}" destId="{77ABC93D-CA5C-4277-81EE-B4E1C71AF9FE}" srcOrd="5" destOrd="0" parTransId="{71413549-FA00-4A54-A953-68F2A62DCADC}" sibTransId="{98CC307C-39C7-470A-BDD1-BA23BD07F0AE}"/>
    <dgm:cxn modelId="{7DF34734-A0BE-4AE8-84BA-B29F81E40FCF}" type="presOf" srcId="{2AE3884E-F3D6-4A67-9BBC-6463677FCAE4}" destId="{2261F76F-A1C9-4E3A-9067-12481B874409}" srcOrd="0" destOrd="0" presId="urn:microsoft.com/office/officeart/2005/8/layout/orgChart1"/>
    <dgm:cxn modelId="{C9484E35-F7E7-4550-B4A5-CD5CE21C5F9E}" srcId="{A9B1817E-895F-4BF9-B932-A55F8E12B9F7}" destId="{ED05F03B-2817-41DF-A9C4-84D645B8C4F3}" srcOrd="0" destOrd="0" parTransId="{37815324-6BB6-4C7C-88BC-E06A46D0FE97}" sibTransId="{6F511CEF-4D6F-443E-BFC5-921E96154CF7}"/>
    <dgm:cxn modelId="{B9097936-2544-4F18-A7F1-2719D343C787}" srcId="{7BB1F003-DD98-4AE5-B222-2880498FB95A}" destId="{E036C1E1-C143-4546-B70F-F8F270448CE2}" srcOrd="0" destOrd="0" parTransId="{F4A7967A-9EBA-4B4C-8A54-EBC881CAED06}" sibTransId="{63949B80-F556-43CD-ABF0-3D49573EB6E4}"/>
    <dgm:cxn modelId="{36C57237-BC52-43BA-98E9-E935D0EF3BED}" type="presOf" srcId="{BDC40FA4-84C7-439C-9271-503F687DC304}" destId="{C6B1BC5D-DF66-4988-82AB-851028458CA5}" srcOrd="0" destOrd="0" presId="urn:microsoft.com/office/officeart/2005/8/layout/orgChart1"/>
    <dgm:cxn modelId="{A5FC713A-62EF-4F63-92EF-D80CA2332B50}" srcId="{A9B1817E-895F-4BF9-B932-A55F8E12B9F7}" destId="{BDC40FA4-84C7-439C-9271-503F687DC304}" srcOrd="2" destOrd="0" parTransId="{07543981-9D87-4F50-8524-8B49A0447E87}" sibTransId="{A8EF8A5E-8E02-4D2E-97EA-4F5DEB1974F6}"/>
    <dgm:cxn modelId="{6864793F-240E-47E7-9254-E6BA84E6476E}" type="presOf" srcId="{A0010021-7DFC-4136-B4C6-5728450393DF}" destId="{D8C9011B-FC0D-48AF-B116-F7E3D0E95F5D}" srcOrd="1" destOrd="0" presId="urn:microsoft.com/office/officeart/2005/8/layout/orgChart1"/>
    <dgm:cxn modelId="{9BDC015D-638D-410E-8FB0-802AEEE99204}" type="presOf" srcId="{04954CDB-024B-4C10-BDA0-9C24EADC31CC}" destId="{12BD2325-8BC9-4375-993E-D8209A8D211E}" srcOrd="1" destOrd="0" presId="urn:microsoft.com/office/officeart/2005/8/layout/orgChart1"/>
    <dgm:cxn modelId="{C6A52F61-B1AE-4187-AB2C-B7083791D232}" type="presOf" srcId="{EC487997-C4D1-4197-AF3B-0F31623F336B}" destId="{4C5D72C2-BF1A-4EBB-A6C4-4391A87C02D6}" srcOrd="0" destOrd="0" presId="urn:microsoft.com/office/officeart/2005/8/layout/orgChart1"/>
    <dgm:cxn modelId="{2EB47563-DFB7-4663-8C4E-D7BA82CAE93A}" type="presOf" srcId="{7BB1F003-DD98-4AE5-B222-2880498FB95A}" destId="{F415DBB4-73B8-4C79-A9BD-78FA53180F53}" srcOrd="0" destOrd="0" presId="urn:microsoft.com/office/officeart/2005/8/layout/orgChart1"/>
    <dgm:cxn modelId="{5D248263-94F8-4ECE-AF36-966B3FF44C9F}" type="presOf" srcId="{37815324-6BB6-4C7C-88BC-E06A46D0FE97}" destId="{DDCE2C4C-778F-405D-9391-8FAFB11110E5}" srcOrd="0" destOrd="0" presId="urn:microsoft.com/office/officeart/2005/8/layout/orgChart1"/>
    <dgm:cxn modelId="{969DBA64-4437-4D16-9DA0-434E3ED20EF8}" srcId="{04954CDB-024B-4C10-BDA0-9C24EADC31CC}" destId="{A9B1817E-895F-4BF9-B932-A55F8E12B9F7}" srcOrd="0" destOrd="0" parTransId="{E2F634E9-578D-46FA-A5B2-06A1AB1D0545}" sibTransId="{8F6BB371-AEEC-4743-BFF3-D650D5997299}"/>
    <dgm:cxn modelId="{79755166-5B48-473E-987A-5631B4FD0434}" type="presOf" srcId="{922A5C76-9629-4A66-8724-32164ED05CE5}" destId="{C6E36814-B88D-49B1-86D8-41B1F7531D4E}" srcOrd="0" destOrd="0" presId="urn:microsoft.com/office/officeart/2005/8/layout/orgChart1"/>
    <dgm:cxn modelId="{7C8D646D-34EF-4BF1-B41B-F3919A0A90E5}" type="presOf" srcId="{462A7616-5026-43C4-981A-425D3D9393F7}" destId="{7FADA705-2D44-478C-82C4-8F4BB9203BD5}" srcOrd="0" destOrd="0" presId="urn:microsoft.com/office/officeart/2005/8/layout/orgChart1"/>
    <dgm:cxn modelId="{E4FF4C4D-D8C6-46A3-901D-F17DA19EF5BC}" type="presOf" srcId="{518D041B-F3BB-4360-BE45-6E46DF646B05}" destId="{25A97B41-ABA0-468B-AEDF-3B12CB24C5B2}" srcOrd="0" destOrd="0" presId="urn:microsoft.com/office/officeart/2005/8/layout/orgChart1"/>
    <dgm:cxn modelId="{4DA71D6E-BC9F-41AE-B17E-6403792CBB9B}" type="presOf" srcId="{37D3EFDD-57CD-4AF6-8FD1-CEA97C7F0BDF}" destId="{521E295F-A1C5-47E3-A7AE-9257978F2335}" srcOrd="0" destOrd="0" presId="urn:microsoft.com/office/officeart/2005/8/layout/orgChart1"/>
    <dgm:cxn modelId="{0D5E344E-C02E-4BC9-905D-2CFCEEA9E44D}" type="presOf" srcId="{77ABC93D-CA5C-4277-81EE-B4E1C71AF9FE}" destId="{D94EDC7D-8CB6-4B49-8B30-D3C70FD38629}" srcOrd="0" destOrd="0" presId="urn:microsoft.com/office/officeart/2005/8/layout/orgChart1"/>
    <dgm:cxn modelId="{E3AA636F-D88C-4283-A9CF-319AAB880E86}" type="presOf" srcId="{7BB1F003-DD98-4AE5-B222-2880498FB95A}" destId="{357739E4-3F73-4E94-929C-800140A74C87}" srcOrd="1" destOrd="0" presId="urn:microsoft.com/office/officeart/2005/8/layout/orgChart1"/>
    <dgm:cxn modelId="{28B3C56F-FFA9-48CF-BB9B-32B1DA997614}" type="presOf" srcId="{7656A2CF-B0C3-4DAA-B818-72723A7F892D}" destId="{25856A9E-C00F-4AD6-97E7-FB33C39BAB6C}" srcOrd="0" destOrd="0" presId="urn:microsoft.com/office/officeart/2005/8/layout/orgChart1"/>
    <dgm:cxn modelId="{12BB0D70-02F4-4B56-AF4E-B38E82D8CC58}" srcId="{7BB1F003-DD98-4AE5-B222-2880498FB95A}" destId="{9CDB015D-C88F-4C89-AED8-A28865CD19AE}" srcOrd="1" destOrd="0" parTransId="{F61A5E96-F5A4-482E-A32D-6ABC5EAA80E8}" sibTransId="{3D14972B-E74D-475B-81AD-83C08E15A5C1}"/>
    <dgm:cxn modelId="{D389A852-F826-4643-8EC9-24286EF9D120}" srcId="{7BB1F003-DD98-4AE5-B222-2880498FB95A}" destId="{A0010021-7DFC-4136-B4C6-5728450393DF}" srcOrd="3" destOrd="0" parTransId="{462A7616-5026-43C4-981A-425D3D9393F7}" sibTransId="{0550EBAA-CCA8-49A3-876C-20BD9489355B}"/>
    <dgm:cxn modelId="{088BAD52-1C68-41BC-802F-CCC3E1A963FE}" type="presOf" srcId="{9CDB015D-C88F-4C89-AED8-A28865CD19AE}" destId="{1B7BBD03-2E53-49F7-B36F-A90781D78871}" srcOrd="1" destOrd="0" presId="urn:microsoft.com/office/officeart/2005/8/layout/orgChart1"/>
    <dgm:cxn modelId="{C90EB852-12D4-451F-813F-0978FDFEDDE8}" type="presOf" srcId="{A9B1817E-895F-4BF9-B932-A55F8E12B9F7}" destId="{12250F5C-E7EA-4FBD-B710-86D7851C9F00}" srcOrd="1" destOrd="0" presId="urn:microsoft.com/office/officeart/2005/8/layout/orgChart1"/>
    <dgm:cxn modelId="{22595F73-E563-42C3-BD1D-50DC5B1E490B}" type="presOf" srcId="{3F76A753-10B1-4EFB-9DFB-CC42DC1F08B7}" destId="{49D53F96-4E82-4119-8A0A-4F54CD43CAE4}" srcOrd="1" destOrd="0" presId="urn:microsoft.com/office/officeart/2005/8/layout/orgChart1"/>
    <dgm:cxn modelId="{73690C87-C6C2-46A7-B75E-20D723B9D308}" srcId="{77ABC93D-CA5C-4277-81EE-B4E1C71AF9FE}" destId="{8A025653-FE62-4B73-A93C-6EE23E992BFD}" srcOrd="2" destOrd="0" parTransId="{94BE0A27-1553-4AF3-B1AC-8DC26E428372}" sibTransId="{CC192827-61CD-4A19-91AE-69C5B145BA91}"/>
    <dgm:cxn modelId="{8F4F028A-3813-4C49-82B0-C7E89343FB45}" type="presOf" srcId="{07EF73BA-587A-46EE-A7D5-CD5C27D00CEA}" destId="{096EA22B-E733-4208-AA09-B6B6AB0E798A}" srcOrd="1" destOrd="0" presId="urn:microsoft.com/office/officeart/2005/8/layout/orgChart1"/>
    <dgm:cxn modelId="{E9AA4C8B-C932-46C5-9870-851046016252}" type="presOf" srcId="{ED05F03B-2817-41DF-A9C4-84D645B8C4F3}" destId="{42CD62EB-DD9C-437C-AD18-2642A2AA5DE6}" srcOrd="0" destOrd="0" presId="urn:microsoft.com/office/officeart/2005/8/layout/orgChart1"/>
    <dgm:cxn modelId="{CB672E94-2D4A-4199-8D71-CDAAB428F6B8}" srcId="{77ABC93D-CA5C-4277-81EE-B4E1C71AF9FE}" destId="{518D041B-F3BB-4360-BE45-6E46DF646B05}" srcOrd="1" destOrd="0" parTransId="{DC7D8ABD-621B-4162-A51D-8BC8ED6B14C0}" sibTransId="{71CABC95-9B11-4BDE-8B44-B92ECB61C370}"/>
    <dgm:cxn modelId="{8965CB94-0FD4-4F7D-B29F-D22882566669}" type="presOf" srcId="{94BE0A27-1553-4AF3-B1AC-8DC26E428372}" destId="{2EE1C757-845E-4E45-B3CB-E7BCA0FF32EE}" srcOrd="0" destOrd="0" presId="urn:microsoft.com/office/officeart/2005/8/layout/orgChart1"/>
    <dgm:cxn modelId="{C5715498-22C7-43FA-9458-959F33CA6D7D}" type="presOf" srcId="{ED05F03B-2817-41DF-A9C4-84D645B8C4F3}" destId="{1BD37824-35F5-49E8-B58F-9570D1AAA2DA}" srcOrd="1" destOrd="0" presId="urn:microsoft.com/office/officeart/2005/8/layout/orgChart1"/>
    <dgm:cxn modelId="{D101FF99-E19C-44B0-923B-73AC986275B2}" type="presOf" srcId="{518D041B-F3BB-4360-BE45-6E46DF646B05}" destId="{D15AA5D2-FA4A-4205-87CE-7A1AB75C751A}" srcOrd="1" destOrd="0" presId="urn:microsoft.com/office/officeart/2005/8/layout/orgChart1"/>
    <dgm:cxn modelId="{60A65A9A-019D-4B22-88B4-EDEB61B34FE3}" srcId="{77ABC93D-CA5C-4277-81EE-B4E1C71AF9FE}" destId="{7656A2CF-B0C3-4DAA-B818-72723A7F892D}" srcOrd="0" destOrd="0" parTransId="{EC487997-C4D1-4197-AF3B-0F31623F336B}" sibTransId="{72781D60-1881-47B9-ABC4-8596E0B74F05}"/>
    <dgm:cxn modelId="{C5435BAD-DBB4-4308-928D-D16EE1C3FEB3}" type="presOf" srcId="{E036C1E1-C143-4546-B70F-F8F270448CE2}" destId="{6B21F55F-F36F-4E56-846E-775937F6DAD2}" srcOrd="1" destOrd="0" presId="urn:microsoft.com/office/officeart/2005/8/layout/orgChart1"/>
    <dgm:cxn modelId="{598857AE-766B-4905-9545-9A6E6F4D491D}" type="presOf" srcId="{A1B336AF-FE87-4EC1-85D7-419300A4DB0A}" destId="{EE867614-71D5-429B-92AB-0C7761C54527}" srcOrd="1" destOrd="0" presId="urn:microsoft.com/office/officeart/2005/8/layout/orgChart1"/>
    <dgm:cxn modelId="{0007B8B3-08D3-4C0E-8980-CF5F55451184}" type="presOf" srcId="{A9B1817E-895F-4BF9-B932-A55F8E12B9F7}" destId="{DB90F892-CACA-4DF4-97CA-34190DEE8A07}" srcOrd="0" destOrd="0" presId="urn:microsoft.com/office/officeart/2005/8/layout/orgChart1"/>
    <dgm:cxn modelId="{78E03CB7-927B-42AD-BA6F-A8D6372BCF7D}" type="presOf" srcId="{8A025653-FE62-4B73-A93C-6EE23E992BFD}" destId="{B8635986-C08B-478D-AF63-59FB361AF5EB}" srcOrd="1" destOrd="0" presId="urn:microsoft.com/office/officeart/2005/8/layout/orgChart1"/>
    <dgm:cxn modelId="{D29C27B8-9833-4369-A6FA-6AE66B603D07}" type="presOf" srcId="{71413549-FA00-4A54-A953-68F2A62DCADC}" destId="{A0A7CFBC-4594-445D-A952-F6CD85824F6D}" srcOrd="0" destOrd="0" presId="urn:microsoft.com/office/officeart/2005/8/layout/orgChart1"/>
    <dgm:cxn modelId="{0246AEB8-3B20-449C-A39D-DAAE2D636C83}" type="presOf" srcId="{07EF73BA-587A-46EE-A7D5-CD5C27D00CEA}" destId="{CFA1CA05-BBF2-4EC7-818E-1260DC0F0A16}" srcOrd="0" destOrd="0" presId="urn:microsoft.com/office/officeart/2005/8/layout/orgChart1"/>
    <dgm:cxn modelId="{A0871CBB-49E6-48E2-A76D-51B699DEC96F}" type="presOf" srcId="{BDC40FA4-84C7-439C-9271-503F687DC304}" destId="{2F7B7F07-9230-4E1F-8076-397B8BE89BEE}" srcOrd="1" destOrd="0" presId="urn:microsoft.com/office/officeart/2005/8/layout/orgChart1"/>
    <dgm:cxn modelId="{6A23D1BD-D137-405F-80CA-A1511F899629}" type="presOf" srcId="{E2F634E9-578D-46FA-A5B2-06A1AB1D0545}" destId="{DB9CF92B-C15C-4E53-8B14-99C8DA85390B}" srcOrd="0" destOrd="0" presId="urn:microsoft.com/office/officeart/2005/8/layout/orgChart1"/>
    <dgm:cxn modelId="{5D6CF9C1-C907-4BF4-95AA-8119078D832B}" type="presOf" srcId="{3A157CD8-1FD3-4C1E-B46F-DD18476530CC}" destId="{54FADDFD-5A20-4272-85DC-F43636D06984}" srcOrd="0" destOrd="0" presId="urn:microsoft.com/office/officeart/2005/8/layout/orgChart1"/>
    <dgm:cxn modelId="{1B81C3C2-DB6B-444B-8586-8495BA447D17}" type="presOf" srcId="{8A025653-FE62-4B73-A93C-6EE23E992BFD}" destId="{2B5199ED-F615-4714-8A76-5D53EA5B21C8}" srcOrd="0" destOrd="0" presId="urn:microsoft.com/office/officeart/2005/8/layout/orgChart1"/>
    <dgm:cxn modelId="{390A85C4-8C5F-4C17-B890-49266A3DB41D}" type="presOf" srcId="{9DF2C6DE-4B2B-4166-AECD-1EFE69FA82EC}" destId="{5F91FCC9-EE16-422C-A7F1-2C8210428BE2}" srcOrd="0" destOrd="0" presId="urn:microsoft.com/office/officeart/2005/8/layout/orgChart1"/>
    <dgm:cxn modelId="{948082CA-7D51-4964-B02A-158998F76FDB}" type="presOf" srcId="{F4A7967A-9EBA-4B4C-8A54-EBC881CAED06}" destId="{BAE97AD6-9FF7-4856-B7E4-4C5BC501712C}" srcOrd="0" destOrd="0" presId="urn:microsoft.com/office/officeart/2005/8/layout/orgChart1"/>
    <dgm:cxn modelId="{8E8C35CC-1121-45E7-88F1-76BEEFF1B08F}" type="presOf" srcId="{F61A5E96-F5A4-482E-A32D-6ABC5EAA80E8}" destId="{74E40301-6199-4864-BB37-2D5840F53DCA}" srcOrd="0" destOrd="0" presId="urn:microsoft.com/office/officeart/2005/8/layout/orgChart1"/>
    <dgm:cxn modelId="{15C8F9D8-7C23-44CD-9847-501344F8A200}" srcId="{37D3EFDD-57CD-4AF6-8FD1-CEA97C7F0BDF}" destId="{7BB1F003-DD98-4AE5-B222-2880498FB95A}" srcOrd="0" destOrd="0" parTransId="{393F3B64-6BD5-4666-A0E8-193927E9154E}" sibTransId="{43DBC580-73FD-47A7-97EE-D095ECB048B7}"/>
    <dgm:cxn modelId="{3E5BF1DA-7B65-4398-9ABA-029F8CE5309C}" type="presOf" srcId="{E036C1E1-C143-4546-B70F-F8F270448CE2}" destId="{78ED4922-6535-48B5-BD9E-28C314B31F01}" srcOrd="0" destOrd="0" presId="urn:microsoft.com/office/officeart/2005/8/layout/orgChart1"/>
    <dgm:cxn modelId="{E20DC1E1-DC3B-485A-91F1-521C4C695A58}" type="presOf" srcId="{9CDB015D-C88F-4C89-AED8-A28865CD19AE}" destId="{DDCD69FF-DB35-41D3-BA33-FFC06B5C4C39}" srcOrd="0" destOrd="0" presId="urn:microsoft.com/office/officeart/2005/8/layout/orgChart1"/>
    <dgm:cxn modelId="{E0C7A5E6-8E17-4DEC-B128-7F6E3C482AEC}" type="presOf" srcId="{77ABC93D-CA5C-4277-81EE-B4E1C71AF9FE}" destId="{0E8DA4BB-C0FA-4AC7-A970-77DA7C716B0C}" srcOrd="1" destOrd="0" presId="urn:microsoft.com/office/officeart/2005/8/layout/orgChart1"/>
    <dgm:cxn modelId="{0E83A8EE-D093-48C1-B63E-1789C320F3C3}" type="presOf" srcId="{3A157CD8-1FD3-4C1E-B46F-DD18476530CC}" destId="{9B9B34F8-C5B0-40AC-AACB-AABCB926C1DC}" srcOrd="1" destOrd="0" presId="urn:microsoft.com/office/officeart/2005/8/layout/orgChart1"/>
    <dgm:cxn modelId="{7BC12EF4-DD40-4965-8F79-BAC13A4CE2CE}" srcId="{7BB1F003-DD98-4AE5-B222-2880498FB95A}" destId="{07EF73BA-587A-46EE-A7D5-CD5C27D00CEA}" srcOrd="2" destOrd="0" parTransId="{9DF2C6DE-4B2B-4166-AECD-1EFE69FA82EC}" sibTransId="{696041F1-540F-4137-9F33-F5EBB7AE7F7D}"/>
    <dgm:cxn modelId="{79C42FFF-569B-4BA1-AAB4-AD8D30CB11DD}" type="presOf" srcId="{A1B336AF-FE87-4EC1-85D7-419300A4DB0A}" destId="{DD8861A5-68C7-45AA-B324-73A9DF0A771F}" srcOrd="0" destOrd="0" presId="urn:microsoft.com/office/officeart/2005/8/layout/orgChart1"/>
    <dgm:cxn modelId="{9791A35B-1CBE-4E64-A760-5D8A05A6F00B}" type="presParOf" srcId="{521E295F-A1C5-47E3-A7AE-9257978F2335}" destId="{D54B9F6F-C23C-4076-BB5B-7326923ADB43}" srcOrd="0" destOrd="0" presId="urn:microsoft.com/office/officeart/2005/8/layout/orgChart1"/>
    <dgm:cxn modelId="{281D8381-BDA4-44B5-A5A5-B3EBDFC08AD3}" type="presParOf" srcId="{D54B9F6F-C23C-4076-BB5B-7326923ADB43}" destId="{06E73C5E-18DA-4742-A4F0-AA4261EF34AE}" srcOrd="0" destOrd="0" presId="urn:microsoft.com/office/officeart/2005/8/layout/orgChart1"/>
    <dgm:cxn modelId="{C2806F71-5C6D-4FAA-A7B4-79C00276BBAF}" type="presParOf" srcId="{06E73C5E-18DA-4742-A4F0-AA4261EF34AE}" destId="{F415DBB4-73B8-4C79-A9BD-78FA53180F53}" srcOrd="0" destOrd="0" presId="urn:microsoft.com/office/officeart/2005/8/layout/orgChart1"/>
    <dgm:cxn modelId="{E37E671E-BF4E-499D-8D2F-9C314B182FB4}" type="presParOf" srcId="{06E73C5E-18DA-4742-A4F0-AA4261EF34AE}" destId="{357739E4-3F73-4E94-929C-800140A74C87}" srcOrd="1" destOrd="0" presId="urn:microsoft.com/office/officeart/2005/8/layout/orgChart1"/>
    <dgm:cxn modelId="{9D9AAA49-1E89-4CB8-966E-6EF200AAFD26}" type="presParOf" srcId="{D54B9F6F-C23C-4076-BB5B-7326923ADB43}" destId="{BC98C2E4-F6A0-447D-8DE5-AF7AC73CAC6A}" srcOrd="1" destOrd="0" presId="urn:microsoft.com/office/officeart/2005/8/layout/orgChart1"/>
    <dgm:cxn modelId="{81BC95AF-4210-40C2-9B55-874DFD4C5C54}" type="presParOf" srcId="{BC98C2E4-F6A0-447D-8DE5-AF7AC73CAC6A}" destId="{BAE97AD6-9FF7-4856-B7E4-4C5BC501712C}" srcOrd="0" destOrd="0" presId="urn:microsoft.com/office/officeart/2005/8/layout/orgChart1"/>
    <dgm:cxn modelId="{1DCA13ED-9EB9-4ECC-84BC-6A27EA0FE14E}" type="presParOf" srcId="{BC98C2E4-F6A0-447D-8DE5-AF7AC73CAC6A}" destId="{7DB6ECD4-3FF3-4FCF-BF87-D0AEB6959156}" srcOrd="1" destOrd="0" presId="urn:microsoft.com/office/officeart/2005/8/layout/orgChart1"/>
    <dgm:cxn modelId="{3A5B7D0C-731B-48DB-AEB3-1466D29D9EA7}" type="presParOf" srcId="{7DB6ECD4-3FF3-4FCF-BF87-D0AEB6959156}" destId="{BE8E18E0-D379-4A5E-BD35-C551248586D8}" srcOrd="0" destOrd="0" presId="urn:microsoft.com/office/officeart/2005/8/layout/orgChart1"/>
    <dgm:cxn modelId="{E9942483-B5F2-4157-BAEC-CC1D9C784BB9}" type="presParOf" srcId="{BE8E18E0-D379-4A5E-BD35-C551248586D8}" destId="{78ED4922-6535-48B5-BD9E-28C314B31F01}" srcOrd="0" destOrd="0" presId="urn:microsoft.com/office/officeart/2005/8/layout/orgChart1"/>
    <dgm:cxn modelId="{1547262F-1238-42EC-A0F1-C95E5398F083}" type="presParOf" srcId="{BE8E18E0-D379-4A5E-BD35-C551248586D8}" destId="{6B21F55F-F36F-4E56-846E-775937F6DAD2}" srcOrd="1" destOrd="0" presId="urn:microsoft.com/office/officeart/2005/8/layout/orgChart1"/>
    <dgm:cxn modelId="{272918C1-844E-4C24-88A1-B9A89B9AF7D5}" type="presParOf" srcId="{7DB6ECD4-3FF3-4FCF-BF87-D0AEB6959156}" destId="{63BB7AFB-CC1A-4888-BE7D-775E59BE53B1}" srcOrd="1" destOrd="0" presId="urn:microsoft.com/office/officeart/2005/8/layout/orgChart1"/>
    <dgm:cxn modelId="{AE296B8D-19B0-46E2-834A-5923B3B72CAE}" type="presParOf" srcId="{7DB6ECD4-3FF3-4FCF-BF87-D0AEB6959156}" destId="{930AB8FF-95F9-4563-BE07-D2A0B6D65E31}" srcOrd="2" destOrd="0" presId="urn:microsoft.com/office/officeart/2005/8/layout/orgChart1"/>
    <dgm:cxn modelId="{8148A363-F6B8-42B4-AE28-C65E3F79DC4E}" type="presParOf" srcId="{BC98C2E4-F6A0-447D-8DE5-AF7AC73CAC6A}" destId="{74E40301-6199-4864-BB37-2D5840F53DCA}" srcOrd="2" destOrd="0" presId="urn:microsoft.com/office/officeart/2005/8/layout/orgChart1"/>
    <dgm:cxn modelId="{0B50A2BB-C539-4F9A-8B92-F6FB8F186199}" type="presParOf" srcId="{BC98C2E4-F6A0-447D-8DE5-AF7AC73CAC6A}" destId="{7534A135-3871-4DCB-AE0C-997FD55B8629}" srcOrd="3" destOrd="0" presId="urn:microsoft.com/office/officeart/2005/8/layout/orgChart1"/>
    <dgm:cxn modelId="{1FA33A3F-F7E1-44A2-8AEC-FA63B9EA58AA}" type="presParOf" srcId="{7534A135-3871-4DCB-AE0C-997FD55B8629}" destId="{C0263807-60A3-42C6-8D2E-75B6B6CFE07A}" srcOrd="0" destOrd="0" presId="urn:microsoft.com/office/officeart/2005/8/layout/orgChart1"/>
    <dgm:cxn modelId="{27EB8B9E-5740-4F73-8DB0-4A207DA86FFF}" type="presParOf" srcId="{C0263807-60A3-42C6-8D2E-75B6B6CFE07A}" destId="{DDCD69FF-DB35-41D3-BA33-FFC06B5C4C39}" srcOrd="0" destOrd="0" presId="urn:microsoft.com/office/officeart/2005/8/layout/orgChart1"/>
    <dgm:cxn modelId="{1F6996FC-D1A2-41F0-81A7-58A595799416}" type="presParOf" srcId="{C0263807-60A3-42C6-8D2E-75B6B6CFE07A}" destId="{1B7BBD03-2E53-49F7-B36F-A90781D78871}" srcOrd="1" destOrd="0" presId="urn:microsoft.com/office/officeart/2005/8/layout/orgChart1"/>
    <dgm:cxn modelId="{B5F4DFA9-E611-4E31-96A4-78532F260FB0}" type="presParOf" srcId="{7534A135-3871-4DCB-AE0C-997FD55B8629}" destId="{86986D14-5EC9-48D8-97E8-9C36DF1B22C3}" srcOrd="1" destOrd="0" presId="urn:microsoft.com/office/officeart/2005/8/layout/orgChart1"/>
    <dgm:cxn modelId="{4D193299-37C0-4B15-8751-60F0A486FADC}" type="presParOf" srcId="{7534A135-3871-4DCB-AE0C-997FD55B8629}" destId="{0378D9E9-0AC8-4B15-A99E-98E68352705F}" srcOrd="2" destOrd="0" presId="urn:microsoft.com/office/officeart/2005/8/layout/orgChart1"/>
    <dgm:cxn modelId="{F1E8EDEC-22BB-4492-8C5F-9E5CAFE3415D}" type="presParOf" srcId="{BC98C2E4-F6A0-447D-8DE5-AF7AC73CAC6A}" destId="{5F91FCC9-EE16-422C-A7F1-2C8210428BE2}" srcOrd="4" destOrd="0" presId="urn:microsoft.com/office/officeart/2005/8/layout/orgChart1"/>
    <dgm:cxn modelId="{3161C269-38DB-406B-AD27-8DE665668ABF}" type="presParOf" srcId="{BC98C2E4-F6A0-447D-8DE5-AF7AC73CAC6A}" destId="{7DC3564A-7D45-4687-84A4-811798355587}" srcOrd="5" destOrd="0" presId="urn:microsoft.com/office/officeart/2005/8/layout/orgChart1"/>
    <dgm:cxn modelId="{29AB3717-2A01-4D14-BEE4-3763E04D267A}" type="presParOf" srcId="{7DC3564A-7D45-4687-84A4-811798355587}" destId="{277B45E5-3162-47F8-A2A3-09A883CDF869}" srcOrd="0" destOrd="0" presId="urn:microsoft.com/office/officeart/2005/8/layout/orgChart1"/>
    <dgm:cxn modelId="{9AD6BB99-D4DA-45CB-A837-12E79139E2B0}" type="presParOf" srcId="{277B45E5-3162-47F8-A2A3-09A883CDF869}" destId="{CFA1CA05-BBF2-4EC7-818E-1260DC0F0A16}" srcOrd="0" destOrd="0" presId="urn:microsoft.com/office/officeart/2005/8/layout/orgChart1"/>
    <dgm:cxn modelId="{D856CFF3-FF57-4C7E-A159-706CB96E9842}" type="presParOf" srcId="{277B45E5-3162-47F8-A2A3-09A883CDF869}" destId="{096EA22B-E733-4208-AA09-B6B6AB0E798A}" srcOrd="1" destOrd="0" presId="urn:microsoft.com/office/officeart/2005/8/layout/orgChart1"/>
    <dgm:cxn modelId="{69A106E1-117B-4935-996C-EC0DFE403728}" type="presParOf" srcId="{7DC3564A-7D45-4687-84A4-811798355587}" destId="{78E5E777-2E10-49B9-BE31-138513DDDF9F}" srcOrd="1" destOrd="0" presId="urn:microsoft.com/office/officeart/2005/8/layout/orgChart1"/>
    <dgm:cxn modelId="{8B1EC291-B856-4925-BA25-63F9412C9291}" type="presParOf" srcId="{7DC3564A-7D45-4687-84A4-811798355587}" destId="{613AF2D1-622E-4811-9C91-845DA3E2A2D9}" srcOrd="2" destOrd="0" presId="urn:microsoft.com/office/officeart/2005/8/layout/orgChart1"/>
    <dgm:cxn modelId="{F9D2D399-88F0-403D-BF70-DAC0C5519BA3}" type="presParOf" srcId="{BC98C2E4-F6A0-447D-8DE5-AF7AC73CAC6A}" destId="{7FADA705-2D44-478C-82C4-8F4BB9203BD5}" srcOrd="6" destOrd="0" presId="urn:microsoft.com/office/officeart/2005/8/layout/orgChart1"/>
    <dgm:cxn modelId="{80ABED06-614E-47B9-BE2D-A07348FF87E5}" type="presParOf" srcId="{BC98C2E4-F6A0-447D-8DE5-AF7AC73CAC6A}" destId="{EB9FE5F6-04BF-43A7-A542-F9C04008813E}" srcOrd="7" destOrd="0" presId="urn:microsoft.com/office/officeart/2005/8/layout/orgChart1"/>
    <dgm:cxn modelId="{4B7AE4F3-7AAD-4A9C-8AE9-C8CE76E45AEA}" type="presParOf" srcId="{EB9FE5F6-04BF-43A7-A542-F9C04008813E}" destId="{0AECB9CD-9BA1-4906-9C7E-07499EE805A5}" srcOrd="0" destOrd="0" presId="urn:microsoft.com/office/officeart/2005/8/layout/orgChart1"/>
    <dgm:cxn modelId="{CA91A209-A039-43CC-B4B6-83E2B287E136}" type="presParOf" srcId="{0AECB9CD-9BA1-4906-9C7E-07499EE805A5}" destId="{87B72DC5-E4A7-4520-804A-99B8C6455150}" srcOrd="0" destOrd="0" presId="urn:microsoft.com/office/officeart/2005/8/layout/orgChart1"/>
    <dgm:cxn modelId="{53771209-4FC0-4FBD-9CE7-02C286ED381D}" type="presParOf" srcId="{0AECB9CD-9BA1-4906-9C7E-07499EE805A5}" destId="{D8C9011B-FC0D-48AF-B116-F7E3D0E95F5D}" srcOrd="1" destOrd="0" presId="urn:microsoft.com/office/officeart/2005/8/layout/orgChart1"/>
    <dgm:cxn modelId="{47545F56-91FD-4A9F-AF93-AC9C33F948DC}" type="presParOf" srcId="{EB9FE5F6-04BF-43A7-A542-F9C04008813E}" destId="{6A0FFD72-F2E1-43ED-B727-00BE3046BDFC}" srcOrd="1" destOrd="0" presId="urn:microsoft.com/office/officeart/2005/8/layout/orgChart1"/>
    <dgm:cxn modelId="{32A03DFE-BE13-4D46-91FA-EA6ABC054799}" type="presParOf" srcId="{EB9FE5F6-04BF-43A7-A542-F9C04008813E}" destId="{8BFD026A-9130-484C-B652-A9BDF93D9DE0}" srcOrd="2" destOrd="0" presId="urn:microsoft.com/office/officeart/2005/8/layout/orgChart1"/>
    <dgm:cxn modelId="{9C6D0F41-F89C-41D7-8171-D57CC91B324C}" type="presParOf" srcId="{BC98C2E4-F6A0-447D-8DE5-AF7AC73CAC6A}" destId="{C6E36814-B88D-49B1-86D8-41B1F7531D4E}" srcOrd="8" destOrd="0" presId="urn:microsoft.com/office/officeart/2005/8/layout/orgChart1"/>
    <dgm:cxn modelId="{89B7048E-AFB8-4779-A495-D49C32D42E1A}" type="presParOf" srcId="{BC98C2E4-F6A0-447D-8DE5-AF7AC73CAC6A}" destId="{69A7A58B-9B01-46C3-A90C-4E89C1612219}" srcOrd="9" destOrd="0" presId="urn:microsoft.com/office/officeart/2005/8/layout/orgChart1"/>
    <dgm:cxn modelId="{C6D1802A-6356-496E-86F2-28F260AE2508}" type="presParOf" srcId="{69A7A58B-9B01-46C3-A90C-4E89C1612219}" destId="{6C9EEC68-44E8-492F-8692-8BE39FEAC352}" srcOrd="0" destOrd="0" presId="urn:microsoft.com/office/officeart/2005/8/layout/orgChart1"/>
    <dgm:cxn modelId="{3AE7E652-F806-41AB-BD91-ED126F7D0400}" type="presParOf" srcId="{6C9EEC68-44E8-492F-8692-8BE39FEAC352}" destId="{68D283DC-7356-45AB-B65E-BFAFB10D4D0D}" srcOrd="0" destOrd="0" presId="urn:microsoft.com/office/officeart/2005/8/layout/orgChart1"/>
    <dgm:cxn modelId="{F14E9990-76F8-425D-8AF5-242A56A5CC45}" type="presParOf" srcId="{6C9EEC68-44E8-492F-8692-8BE39FEAC352}" destId="{12BD2325-8BC9-4375-993E-D8209A8D211E}" srcOrd="1" destOrd="0" presId="urn:microsoft.com/office/officeart/2005/8/layout/orgChart1"/>
    <dgm:cxn modelId="{34F7F7C0-46DC-41CE-B4D9-A94FD6EC3BAD}" type="presParOf" srcId="{69A7A58B-9B01-46C3-A90C-4E89C1612219}" destId="{585F6A35-8647-4184-A24D-E53289B42D7F}" srcOrd="1" destOrd="0" presId="urn:microsoft.com/office/officeart/2005/8/layout/orgChart1"/>
    <dgm:cxn modelId="{0803C6CB-E14E-41B5-9825-EB7413113DBB}" type="presParOf" srcId="{585F6A35-8647-4184-A24D-E53289B42D7F}" destId="{DB9CF92B-C15C-4E53-8B14-99C8DA85390B}" srcOrd="0" destOrd="0" presId="urn:microsoft.com/office/officeart/2005/8/layout/orgChart1"/>
    <dgm:cxn modelId="{1C357645-D58D-4A2C-BFCE-45492B083594}" type="presParOf" srcId="{585F6A35-8647-4184-A24D-E53289B42D7F}" destId="{F5E946C8-AFA4-410F-9804-EC60FFFCD321}" srcOrd="1" destOrd="0" presId="urn:microsoft.com/office/officeart/2005/8/layout/orgChart1"/>
    <dgm:cxn modelId="{B16DF7A7-016D-4D89-A212-5D81670D9A35}" type="presParOf" srcId="{F5E946C8-AFA4-410F-9804-EC60FFFCD321}" destId="{5F980A78-BC9C-48D4-BC1C-F488B912E212}" srcOrd="0" destOrd="0" presId="urn:microsoft.com/office/officeart/2005/8/layout/orgChart1"/>
    <dgm:cxn modelId="{B2F1FDC4-0697-40C7-BA1C-185D9F6483C9}" type="presParOf" srcId="{5F980A78-BC9C-48D4-BC1C-F488B912E212}" destId="{DB90F892-CACA-4DF4-97CA-34190DEE8A07}" srcOrd="0" destOrd="0" presId="urn:microsoft.com/office/officeart/2005/8/layout/orgChart1"/>
    <dgm:cxn modelId="{90896A8D-1FC0-4EEE-8BEE-41415C4C91C9}" type="presParOf" srcId="{5F980A78-BC9C-48D4-BC1C-F488B912E212}" destId="{12250F5C-E7EA-4FBD-B710-86D7851C9F00}" srcOrd="1" destOrd="0" presId="urn:microsoft.com/office/officeart/2005/8/layout/orgChart1"/>
    <dgm:cxn modelId="{90239941-958C-4D68-84B8-1EAD7E87201A}" type="presParOf" srcId="{F5E946C8-AFA4-410F-9804-EC60FFFCD321}" destId="{10CEE139-97CB-4309-A07D-E5F2B956344A}" srcOrd="1" destOrd="0" presId="urn:microsoft.com/office/officeart/2005/8/layout/orgChart1"/>
    <dgm:cxn modelId="{34873EE3-4527-4E64-BC76-EAAB992BA274}" type="presParOf" srcId="{10CEE139-97CB-4309-A07D-E5F2B956344A}" destId="{DDCE2C4C-778F-405D-9391-8FAFB11110E5}" srcOrd="0" destOrd="0" presId="urn:microsoft.com/office/officeart/2005/8/layout/orgChart1"/>
    <dgm:cxn modelId="{010E8DAA-5BE9-4893-9949-7893DD2599D9}" type="presParOf" srcId="{10CEE139-97CB-4309-A07D-E5F2B956344A}" destId="{9BD548FD-303E-4656-8206-2B5A845411D1}" srcOrd="1" destOrd="0" presId="urn:microsoft.com/office/officeart/2005/8/layout/orgChart1"/>
    <dgm:cxn modelId="{79AA50E3-F9B8-4952-9316-653F18D75E39}" type="presParOf" srcId="{9BD548FD-303E-4656-8206-2B5A845411D1}" destId="{79C8F0A0-486E-469F-9878-7FF640585094}" srcOrd="0" destOrd="0" presId="urn:microsoft.com/office/officeart/2005/8/layout/orgChart1"/>
    <dgm:cxn modelId="{D357C91D-1147-4E0F-B891-DADAF79884B2}" type="presParOf" srcId="{79C8F0A0-486E-469F-9878-7FF640585094}" destId="{42CD62EB-DD9C-437C-AD18-2642A2AA5DE6}" srcOrd="0" destOrd="0" presId="urn:microsoft.com/office/officeart/2005/8/layout/orgChart1"/>
    <dgm:cxn modelId="{9C70B994-596C-401D-9BD5-39080D971826}" type="presParOf" srcId="{79C8F0A0-486E-469F-9878-7FF640585094}" destId="{1BD37824-35F5-49E8-B58F-9570D1AAA2DA}" srcOrd="1" destOrd="0" presId="urn:microsoft.com/office/officeart/2005/8/layout/orgChart1"/>
    <dgm:cxn modelId="{585072B2-493B-4EDA-8912-5EB1992B219A}" type="presParOf" srcId="{9BD548FD-303E-4656-8206-2B5A845411D1}" destId="{107DE45C-E561-4C7F-ADED-5C36087643C8}" srcOrd="1" destOrd="0" presId="urn:microsoft.com/office/officeart/2005/8/layout/orgChart1"/>
    <dgm:cxn modelId="{27F79BA5-F529-4B6F-9C22-054611293FF0}" type="presParOf" srcId="{9BD548FD-303E-4656-8206-2B5A845411D1}" destId="{70F266B7-C609-4A79-9874-923E52CF4C52}" srcOrd="2" destOrd="0" presId="urn:microsoft.com/office/officeart/2005/8/layout/orgChart1"/>
    <dgm:cxn modelId="{7BC3FAFD-B0A1-405B-BAFA-43C098177589}" type="presParOf" srcId="{10CEE139-97CB-4309-A07D-E5F2B956344A}" destId="{A8F4E122-B6E6-42F4-9D1E-F4F2E569C0D5}" srcOrd="2" destOrd="0" presId="urn:microsoft.com/office/officeart/2005/8/layout/orgChart1"/>
    <dgm:cxn modelId="{2F7853B8-E9F7-4953-BE54-7660ACE8BA62}" type="presParOf" srcId="{10CEE139-97CB-4309-A07D-E5F2B956344A}" destId="{114B6CC0-11BD-42ED-B751-855FF4A47EBA}" srcOrd="3" destOrd="0" presId="urn:microsoft.com/office/officeart/2005/8/layout/orgChart1"/>
    <dgm:cxn modelId="{7BC3A83B-2163-4D74-8885-15F52774C34E}" type="presParOf" srcId="{114B6CC0-11BD-42ED-B751-855FF4A47EBA}" destId="{ECDB41A8-25E8-48E5-B07B-E26F48FCA0DA}" srcOrd="0" destOrd="0" presId="urn:microsoft.com/office/officeart/2005/8/layout/orgChart1"/>
    <dgm:cxn modelId="{1425E24A-3AE9-4727-A86E-15091BB0611A}" type="presParOf" srcId="{ECDB41A8-25E8-48E5-B07B-E26F48FCA0DA}" destId="{54FADDFD-5A20-4272-85DC-F43636D06984}" srcOrd="0" destOrd="0" presId="urn:microsoft.com/office/officeart/2005/8/layout/orgChart1"/>
    <dgm:cxn modelId="{71208B3A-F2D5-4224-8E1D-052912A36E29}" type="presParOf" srcId="{ECDB41A8-25E8-48E5-B07B-E26F48FCA0DA}" destId="{9B9B34F8-C5B0-40AC-AACB-AABCB926C1DC}" srcOrd="1" destOrd="0" presId="urn:microsoft.com/office/officeart/2005/8/layout/orgChart1"/>
    <dgm:cxn modelId="{45CF2284-F427-45C2-878A-A8BE555974DE}" type="presParOf" srcId="{114B6CC0-11BD-42ED-B751-855FF4A47EBA}" destId="{14BDFA61-94C7-4313-9465-650B37B6781D}" srcOrd="1" destOrd="0" presId="urn:microsoft.com/office/officeart/2005/8/layout/orgChart1"/>
    <dgm:cxn modelId="{611D8133-8E80-4209-A14E-2D281F66FF06}" type="presParOf" srcId="{114B6CC0-11BD-42ED-B751-855FF4A47EBA}" destId="{AEBF8993-271C-4C48-BCBB-039B9DB0D5B6}" srcOrd="2" destOrd="0" presId="urn:microsoft.com/office/officeart/2005/8/layout/orgChart1"/>
    <dgm:cxn modelId="{D4088DC8-73BD-4E93-AF30-7FFD692E80A5}" type="presParOf" srcId="{10CEE139-97CB-4309-A07D-E5F2B956344A}" destId="{295C8D4F-5869-426B-BDB1-B48C50C188D4}" srcOrd="4" destOrd="0" presId="urn:microsoft.com/office/officeart/2005/8/layout/orgChart1"/>
    <dgm:cxn modelId="{6ABD0B36-8806-4054-BA26-1C7E31887C67}" type="presParOf" srcId="{10CEE139-97CB-4309-A07D-E5F2B956344A}" destId="{81B37943-4D33-4E9E-97BB-A71A778CDB54}" srcOrd="5" destOrd="0" presId="urn:microsoft.com/office/officeart/2005/8/layout/orgChart1"/>
    <dgm:cxn modelId="{86664836-53E6-4653-8913-2D918ECE7488}" type="presParOf" srcId="{81B37943-4D33-4E9E-97BB-A71A778CDB54}" destId="{1CE54C4B-5910-436A-BFD2-3598C7161344}" srcOrd="0" destOrd="0" presId="urn:microsoft.com/office/officeart/2005/8/layout/orgChart1"/>
    <dgm:cxn modelId="{EC743662-FC2B-4157-8F7F-359ADC3F28F2}" type="presParOf" srcId="{1CE54C4B-5910-436A-BFD2-3598C7161344}" destId="{C6B1BC5D-DF66-4988-82AB-851028458CA5}" srcOrd="0" destOrd="0" presId="urn:microsoft.com/office/officeart/2005/8/layout/orgChart1"/>
    <dgm:cxn modelId="{21BA719A-1118-4C04-B1BA-6994691CCFCC}" type="presParOf" srcId="{1CE54C4B-5910-436A-BFD2-3598C7161344}" destId="{2F7B7F07-9230-4E1F-8076-397B8BE89BEE}" srcOrd="1" destOrd="0" presId="urn:microsoft.com/office/officeart/2005/8/layout/orgChart1"/>
    <dgm:cxn modelId="{AD1857EA-5137-4EB6-A1A5-8481DE007E05}" type="presParOf" srcId="{81B37943-4D33-4E9E-97BB-A71A778CDB54}" destId="{E3D82ADF-EA5E-46BB-9538-E152F17494BF}" srcOrd="1" destOrd="0" presId="urn:microsoft.com/office/officeart/2005/8/layout/orgChart1"/>
    <dgm:cxn modelId="{B7E6FAA9-0BA1-422A-BD78-155798BE5E7C}" type="presParOf" srcId="{81B37943-4D33-4E9E-97BB-A71A778CDB54}" destId="{4F4546D9-572A-4F0A-88C5-916C4212CA2C}" srcOrd="2" destOrd="0" presId="urn:microsoft.com/office/officeart/2005/8/layout/orgChart1"/>
    <dgm:cxn modelId="{73069FE7-588D-4E14-BFEA-89A7275959EB}" type="presParOf" srcId="{10CEE139-97CB-4309-A07D-E5F2B956344A}" destId="{2261F76F-A1C9-4E3A-9067-12481B874409}" srcOrd="6" destOrd="0" presId="urn:microsoft.com/office/officeart/2005/8/layout/orgChart1"/>
    <dgm:cxn modelId="{4359A3BE-100A-48A8-9B59-2DADD72B1432}" type="presParOf" srcId="{10CEE139-97CB-4309-A07D-E5F2B956344A}" destId="{82EC34E7-BA2B-4340-9DA8-CA0E681CB0F6}" srcOrd="7" destOrd="0" presId="urn:microsoft.com/office/officeart/2005/8/layout/orgChart1"/>
    <dgm:cxn modelId="{CFAE4DD6-0858-46C0-9A32-052DFFC5070D}" type="presParOf" srcId="{82EC34E7-BA2B-4340-9DA8-CA0E681CB0F6}" destId="{63103B94-4C0C-4DF1-A9E2-A388EEEFA79F}" srcOrd="0" destOrd="0" presId="urn:microsoft.com/office/officeart/2005/8/layout/orgChart1"/>
    <dgm:cxn modelId="{932F74D4-6C50-4CC5-AC6E-EF7C5EF3A0D0}" type="presParOf" srcId="{63103B94-4C0C-4DF1-A9E2-A388EEEFA79F}" destId="{DD8861A5-68C7-45AA-B324-73A9DF0A771F}" srcOrd="0" destOrd="0" presId="urn:microsoft.com/office/officeart/2005/8/layout/orgChart1"/>
    <dgm:cxn modelId="{E0AF13C8-1639-4617-ACA9-7EE019B04476}" type="presParOf" srcId="{63103B94-4C0C-4DF1-A9E2-A388EEEFA79F}" destId="{EE867614-71D5-429B-92AB-0C7761C54527}" srcOrd="1" destOrd="0" presId="urn:microsoft.com/office/officeart/2005/8/layout/orgChart1"/>
    <dgm:cxn modelId="{D009EA3B-FB30-403E-8E56-85057F166F92}" type="presParOf" srcId="{82EC34E7-BA2B-4340-9DA8-CA0E681CB0F6}" destId="{DB2358ED-6BAC-408E-9BF0-AB6BB9B09EDF}" srcOrd="1" destOrd="0" presId="urn:microsoft.com/office/officeart/2005/8/layout/orgChart1"/>
    <dgm:cxn modelId="{AA20A627-95A0-4BF0-B20A-B4E6EC79545F}" type="presParOf" srcId="{82EC34E7-BA2B-4340-9DA8-CA0E681CB0F6}" destId="{859C4EB7-9A83-4A9E-821D-483A56CD8324}" srcOrd="2" destOrd="0" presId="urn:microsoft.com/office/officeart/2005/8/layout/orgChart1"/>
    <dgm:cxn modelId="{C2396EBE-838D-4314-B64E-17A41AC6D380}" type="presParOf" srcId="{F5E946C8-AFA4-410F-9804-EC60FFFCD321}" destId="{EE949AF0-F588-426C-8777-40A6A87CC57E}" srcOrd="2" destOrd="0" presId="urn:microsoft.com/office/officeart/2005/8/layout/orgChart1"/>
    <dgm:cxn modelId="{B3630ADE-0146-4490-BF79-96C975A5117A}" type="presParOf" srcId="{69A7A58B-9B01-46C3-A90C-4E89C1612219}" destId="{5CD210ED-281C-44F3-A7F8-59557A8F9682}" srcOrd="2" destOrd="0" presId="urn:microsoft.com/office/officeart/2005/8/layout/orgChart1"/>
    <dgm:cxn modelId="{C7463B3F-BA69-4E92-8DBA-055F102D30DF}" type="presParOf" srcId="{BC98C2E4-F6A0-447D-8DE5-AF7AC73CAC6A}" destId="{A0A7CFBC-4594-445D-A952-F6CD85824F6D}" srcOrd="10" destOrd="0" presId="urn:microsoft.com/office/officeart/2005/8/layout/orgChart1"/>
    <dgm:cxn modelId="{BD0EB378-3E8C-4FEE-9FB2-45F3FF190348}" type="presParOf" srcId="{BC98C2E4-F6A0-447D-8DE5-AF7AC73CAC6A}" destId="{37B01387-FE72-4313-BA11-FA296C4F2F1A}" srcOrd="11" destOrd="0" presId="urn:microsoft.com/office/officeart/2005/8/layout/orgChart1"/>
    <dgm:cxn modelId="{DA01B12B-2758-4765-8870-5EFBB65CBEBD}" type="presParOf" srcId="{37B01387-FE72-4313-BA11-FA296C4F2F1A}" destId="{0F879DF7-5F4C-436C-BA6D-CE4E5E5CB8E9}" srcOrd="0" destOrd="0" presId="urn:microsoft.com/office/officeart/2005/8/layout/orgChart1"/>
    <dgm:cxn modelId="{14CDE828-B372-4DE6-BFF9-CED72AF820D5}" type="presParOf" srcId="{0F879DF7-5F4C-436C-BA6D-CE4E5E5CB8E9}" destId="{D94EDC7D-8CB6-4B49-8B30-D3C70FD38629}" srcOrd="0" destOrd="0" presId="urn:microsoft.com/office/officeart/2005/8/layout/orgChart1"/>
    <dgm:cxn modelId="{761B7337-A162-4AE3-8F98-6942BC46A750}" type="presParOf" srcId="{0F879DF7-5F4C-436C-BA6D-CE4E5E5CB8E9}" destId="{0E8DA4BB-C0FA-4AC7-A970-77DA7C716B0C}" srcOrd="1" destOrd="0" presId="urn:microsoft.com/office/officeart/2005/8/layout/orgChart1"/>
    <dgm:cxn modelId="{C7A33B3D-4A8B-41E7-B9F9-94C0B8A526F6}" type="presParOf" srcId="{37B01387-FE72-4313-BA11-FA296C4F2F1A}" destId="{C1025D27-27A5-4C72-9690-1F45F28BDAC2}" srcOrd="1" destOrd="0" presId="urn:microsoft.com/office/officeart/2005/8/layout/orgChart1"/>
    <dgm:cxn modelId="{A21C28BB-E237-4B3E-9901-D3901C7D9BCB}" type="presParOf" srcId="{C1025D27-27A5-4C72-9690-1F45F28BDAC2}" destId="{4C5D72C2-BF1A-4EBB-A6C4-4391A87C02D6}" srcOrd="0" destOrd="0" presId="urn:microsoft.com/office/officeart/2005/8/layout/orgChart1"/>
    <dgm:cxn modelId="{08A19A7F-5EBB-4101-AA8B-C8363B8CA061}" type="presParOf" srcId="{C1025D27-27A5-4C72-9690-1F45F28BDAC2}" destId="{74036D1E-BA68-44B8-A6CF-B5D291296107}" srcOrd="1" destOrd="0" presId="urn:microsoft.com/office/officeart/2005/8/layout/orgChart1"/>
    <dgm:cxn modelId="{5FDA6EDC-D92A-41BB-B388-7A70F81CC4BE}" type="presParOf" srcId="{74036D1E-BA68-44B8-A6CF-B5D291296107}" destId="{F354D5A5-7E67-46F6-8382-99F56F05B82B}" srcOrd="0" destOrd="0" presId="urn:microsoft.com/office/officeart/2005/8/layout/orgChart1"/>
    <dgm:cxn modelId="{922151E8-B261-4321-8A33-392CD0C5B323}" type="presParOf" srcId="{F354D5A5-7E67-46F6-8382-99F56F05B82B}" destId="{25856A9E-C00F-4AD6-97E7-FB33C39BAB6C}" srcOrd="0" destOrd="0" presId="urn:microsoft.com/office/officeart/2005/8/layout/orgChart1"/>
    <dgm:cxn modelId="{6366B6BD-7237-4DE9-A2D8-47D396E9928E}" type="presParOf" srcId="{F354D5A5-7E67-46F6-8382-99F56F05B82B}" destId="{A256A067-902B-4661-8523-6E55EFDDD465}" srcOrd="1" destOrd="0" presId="urn:microsoft.com/office/officeart/2005/8/layout/orgChart1"/>
    <dgm:cxn modelId="{CCD8724D-965A-4402-89D1-A1A18F41C93C}" type="presParOf" srcId="{74036D1E-BA68-44B8-A6CF-B5D291296107}" destId="{96BC4F5F-22FD-493B-BB99-23EE40A0F9D2}" srcOrd="1" destOrd="0" presId="urn:microsoft.com/office/officeart/2005/8/layout/orgChart1"/>
    <dgm:cxn modelId="{890B4575-8070-4FDA-A8ED-4C10C0802295}" type="presParOf" srcId="{74036D1E-BA68-44B8-A6CF-B5D291296107}" destId="{794C8F33-EE31-45FC-9F08-B8AA5709566A}" srcOrd="2" destOrd="0" presId="urn:microsoft.com/office/officeart/2005/8/layout/orgChart1"/>
    <dgm:cxn modelId="{5D2EC04D-900F-45A1-A39E-95D8D6656883}" type="presParOf" srcId="{C1025D27-27A5-4C72-9690-1F45F28BDAC2}" destId="{A1989461-F6D5-45E3-ADCF-811C2A056D8D}" srcOrd="2" destOrd="0" presId="urn:microsoft.com/office/officeart/2005/8/layout/orgChart1"/>
    <dgm:cxn modelId="{239954DB-B5AE-44CA-8F4B-478ED00EC173}" type="presParOf" srcId="{C1025D27-27A5-4C72-9690-1F45F28BDAC2}" destId="{B19B95C4-1DD7-4B32-BBD8-0E476E5E50A9}" srcOrd="3" destOrd="0" presId="urn:microsoft.com/office/officeart/2005/8/layout/orgChart1"/>
    <dgm:cxn modelId="{11D959B4-543D-4334-A8BA-6862E0FB049F}" type="presParOf" srcId="{B19B95C4-1DD7-4B32-BBD8-0E476E5E50A9}" destId="{DBCD96FB-9DBD-4EF2-A15F-261BA4FDEF8E}" srcOrd="0" destOrd="0" presId="urn:microsoft.com/office/officeart/2005/8/layout/orgChart1"/>
    <dgm:cxn modelId="{7C23081A-6DBC-49F0-8292-97A42BB4EB2D}" type="presParOf" srcId="{DBCD96FB-9DBD-4EF2-A15F-261BA4FDEF8E}" destId="{25A97B41-ABA0-468B-AEDF-3B12CB24C5B2}" srcOrd="0" destOrd="0" presId="urn:microsoft.com/office/officeart/2005/8/layout/orgChart1"/>
    <dgm:cxn modelId="{48BA2457-6AAF-4AA4-BFB3-B501B0E80ED0}" type="presParOf" srcId="{DBCD96FB-9DBD-4EF2-A15F-261BA4FDEF8E}" destId="{D15AA5D2-FA4A-4205-87CE-7A1AB75C751A}" srcOrd="1" destOrd="0" presId="urn:microsoft.com/office/officeart/2005/8/layout/orgChart1"/>
    <dgm:cxn modelId="{371630CA-2678-48D0-B9F1-BEFCF84E5956}" type="presParOf" srcId="{B19B95C4-1DD7-4B32-BBD8-0E476E5E50A9}" destId="{435E426D-3C44-4226-AE08-CE3B7E21741B}" srcOrd="1" destOrd="0" presId="urn:microsoft.com/office/officeart/2005/8/layout/orgChart1"/>
    <dgm:cxn modelId="{A2A94CCE-8DF4-4093-98DC-A4860CAD5248}" type="presParOf" srcId="{B19B95C4-1DD7-4B32-BBD8-0E476E5E50A9}" destId="{87BD57EC-1AF1-457B-82DC-A74B21327780}" srcOrd="2" destOrd="0" presId="urn:microsoft.com/office/officeart/2005/8/layout/orgChart1"/>
    <dgm:cxn modelId="{AD1A8CBB-0DE7-40DA-B34A-5ED9156521D5}" type="presParOf" srcId="{C1025D27-27A5-4C72-9690-1F45F28BDAC2}" destId="{2EE1C757-845E-4E45-B3CB-E7BCA0FF32EE}" srcOrd="4" destOrd="0" presId="urn:microsoft.com/office/officeart/2005/8/layout/orgChart1"/>
    <dgm:cxn modelId="{B9266240-0C92-46D4-A1EF-07E3E0D0ECC1}" type="presParOf" srcId="{C1025D27-27A5-4C72-9690-1F45F28BDAC2}" destId="{D62A8D5D-A2D2-44A2-B771-FF20AC0A6BD8}" srcOrd="5" destOrd="0" presId="urn:microsoft.com/office/officeart/2005/8/layout/orgChart1"/>
    <dgm:cxn modelId="{3E38539E-7BA4-43BD-85CE-CF12AA881F34}" type="presParOf" srcId="{D62A8D5D-A2D2-44A2-B771-FF20AC0A6BD8}" destId="{1BD121AA-0DA3-49EE-9FC5-E7FC8741255C}" srcOrd="0" destOrd="0" presId="urn:microsoft.com/office/officeart/2005/8/layout/orgChart1"/>
    <dgm:cxn modelId="{168D7CF0-419E-40BD-AC82-50AD9548DBC5}" type="presParOf" srcId="{1BD121AA-0DA3-49EE-9FC5-E7FC8741255C}" destId="{2B5199ED-F615-4714-8A76-5D53EA5B21C8}" srcOrd="0" destOrd="0" presId="urn:microsoft.com/office/officeart/2005/8/layout/orgChart1"/>
    <dgm:cxn modelId="{EE0EA1C3-23EE-4E64-A11B-25D0467587CC}" type="presParOf" srcId="{1BD121AA-0DA3-49EE-9FC5-E7FC8741255C}" destId="{B8635986-C08B-478D-AF63-59FB361AF5EB}" srcOrd="1" destOrd="0" presId="urn:microsoft.com/office/officeart/2005/8/layout/orgChart1"/>
    <dgm:cxn modelId="{99A28A0E-4E80-4786-8F7E-266ACD05BB13}" type="presParOf" srcId="{D62A8D5D-A2D2-44A2-B771-FF20AC0A6BD8}" destId="{5D9269A6-1891-4392-AC5B-E11B1ED1B11B}" srcOrd="1" destOrd="0" presId="urn:microsoft.com/office/officeart/2005/8/layout/orgChart1"/>
    <dgm:cxn modelId="{D0ADC560-5750-4F90-BE71-EA62184F6625}" type="presParOf" srcId="{D62A8D5D-A2D2-44A2-B771-FF20AC0A6BD8}" destId="{3537204B-3234-4EEC-B8E1-D77A5A8AE94C}" srcOrd="2" destOrd="0" presId="urn:microsoft.com/office/officeart/2005/8/layout/orgChart1"/>
    <dgm:cxn modelId="{502B836C-4B13-4835-B7E2-501A823873C7}" type="presParOf" srcId="{37B01387-FE72-4313-BA11-FA296C4F2F1A}" destId="{AF46DA04-A681-4AEC-BDD8-BA238E3168EF}" srcOrd="2" destOrd="0" presId="urn:microsoft.com/office/officeart/2005/8/layout/orgChart1"/>
    <dgm:cxn modelId="{39237038-6A10-4AED-A05D-B2D58B154865}" type="presParOf" srcId="{BC98C2E4-F6A0-447D-8DE5-AF7AC73CAC6A}" destId="{DEDBE993-1C69-439F-B261-37C6EF6BBE5E}" srcOrd="12" destOrd="0" presId="urn:microsoft.com/office/officeart/2005/8/layout/orgChart1"/>
    <dgm:cxn modelId="{F1C01F82-0694-4737-91E0-DBC81675D3A3}" type="presParOf" srcId="{BC98C2E4-F6A0-447D-8DE5-AF7AC73CAC6A}" destId="{0287AE1E-B5D6-4A08-AB69-384EFA3E9A3F}" srcOrd="13" destOrd="0" presId="urn:microsoft.com/office/officeart/2005/8/layout/orgChart1"/>
    <dgm:cxn modelId="{9331F1E4-847A-4440-9FDB-B77EA0DD4FAD}" type="presParOf" srcId="{0287AE1E-B5D6-4A08-AB69-384EFA3E9A3F}" destId="{172DFC0A-90C1-4AAA-8BE1-16BAA53B983E}" srcOrd="0" destOrd="0" presId="urn:microsoft.com/office/officeart/2005/8/layout/orgChart1"/>
    <dgm:cxn modelId="{A6249DB8-449D-4A31-AE14-09BA210B1045}" type="presParOf" srcId="{172DFC0A-90C1-4AAA-8BE1-16BAA53B983E}" destId="{ABD76F37-D204-439C-A5DD-763DC772E571}" srcOrd="0" destOrd="0" presId="urn:microsoft.com/office/officeart/2005/8/layout/orgChart1"/>
    <dgm:cxn modelId="{91CC52C5-0BF8-4E61-8710-0847898F1E6F}" type="presParOf" srcId="{172DFC0A-90C1-4AAA-8BE1-16BAA53B983E}" destId="{49D53F96-4E82-4119-8A0A-4F54CD43CAE4}" srcOrd="1" destOrd="0" presId="urn:microsoft.com/office/officeart/2005/8/layout/orgChart1"/>
    <dgm:cxn modelId="{E5BA5CF6-2847-4D59-A210-D64651D062E6}" type="presParOf" srcId="{0287AE1E-B5D6-4A08-AB69-384EFA3E9A3F}" destId="{C68CFCEB-13B4-4003-AACD-1BD305033A02}" srcOrd="1" destOrd="0" presId="urn:microsoft.com/office/officeart/2005/8/layout/orgChart1"/>
    <dgm:cxn modelId="{04348112-6A7F-425A-9EA2-AC890D0CEC8F}" type="presParOf" srcId="{0287AE1E-B5D6-4A08-AB69-384EFA3E9A3F}" destId="{53154E50-1C8B-4F18-ABCF-7C6F24CD3ED8}" srcOrd="2" destOrd="0" presId="urn:microsoft.com/office/officeart/2005/8/layout/orgChart1"/>
    <dgm:cxn modelId="{1B93B58B-1242-4DD5-A67F-47C14F886838}" type="presParOf" srcId="{D54B9F6F-C23C-4076-BB5B-7326923ADB43}" destId="{F41BCD6D-DA3E-4818-9F89-C3B25DD5751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DBE993-1C69-439F-B261-37C6EF6BBE5E}">
      <dsp:nvSpPr>
        <dsp:cNvPr id="0" name=""/>
        <dsp:cNvSpPr/>
      </dsp:nvSpPr>
      <dsp:spPr>
        <a:xfrm>
          <a:off x="2926397" y="325844"/>
          <a:ext cx="2360050" cy="136531"/>
        </a:xfrm>
        <a:custGeom>
          <a:avLst/>
          <a:gdLst/>
          <a:ahLst/>
          <a:cxnLst/>
          <a:rect l="0" t="0" r="0" b="0"/>
          <a:pathLst>
            <a:path>
              <a:moveTo>
                <a:pt x="0" y="0"/>
              </a:moveTo>
              <a:lnTo>
                <a:pt x="0" y="68265"/>
              </a:lnTo>
              <a:lnTo>
                <a:pt x="2360050" y="68265"/>
              </a:lnTo>
              <a:lnTo>
                <a:pt x="2360050"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1C757-845E-4E45-B3CB-E7BCA0FF32EE}">
      <dsp:nvSpPr>
        <dsp:cNvPr id="0" name=""/>
        <dsp:cNvSpPr/>
      </dsp:nvSpPr>
      <dsp:spPr>
        <a:xfrm>
          <a:off x="4239704" y="787452"/>
          <a:ext cx="122917" cy="1171492"/>
        </a:xfrm>
        <a:custGeom>
          <a:avLst/>
          <a:gdLst/>
          <a:ahLst/>
          <a:cxnLst/>
          <a:rect l="0" t="0" r="0" b="0"/>
          <a:pathLst>
            <a:path>
              <a:moveTo>
                <a:pt x="0" y="0"/>
              </a:moveTo>
              <a:lnTo>
                <a:pt x="0" y="1171492"/>
              </a:lnTo>
              <a:lnTo>
                <a:pt x="122917" y="11714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989461-F6D5-45E3-ADCF-811C2A056D8D}">
      <dsp:nvSpPr>
        <dsp:cNvPr id="0" name=""/>
        <dsp:cNvSpPr/>
      </dsp:nvSpPr>
      <dsp:spPr>
        <a:xfrm>
          <a:off x="4239704" y="787452"/>
          <a:ext cx="97522" cy="760677"/>
        </a:xfrm>
        <a:custGeom>
          <a:avLst/>
          <a:gdLst/>
          <a:ahLst/>
          <a:cxnLst/>
          <a:rect l="0" t="0" r="0" b="0"/>
          <a:pathLst>
            <a:path>
              <a:moveTo>
                <a:pt x="0" y="0"/>
              </a:moveTo>
              <a:lnTo>
                <a:pt x="0" y="760677"/>
              </a:lnTo>
              <a:lnTo>
                <a:pt x="97522" y="7606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D72C2-BF1A-4EBB-A6C4-4391A87C02D6}">
      <dsp:nvSpPr>
        <dsp:cNvPr id="0" name=""/>
        <dsp:cNvSpPr/>
      </dsp:nvSpPr>
      <dsp:spPr>
        <a:xfrm>
          <a:off x="4239704" y="787452"/>
          <a:ext cx="97522" cy="299069"/>
        </a:xfrm>
        <a:custGeom>
          <a:avLst/>
          <a:gdLst/>
          <a:ahLst/>
          <a:cxnLst/>
          <a:rect l="0" t="0" r="0" b="0"/>
          <a:pathLst>
            <a:path>
              <a:moveTo>
                <a:pt x="0" y="0"/>
              </a:moveTo>
              <a:lnTo>
                <a:pt x="0" y="299069"/>
              </a:lnTo>
              <a:lnTo>
                <a:pt x="97522" y="299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A7CFBC-4594-445D-A952-F6CD85824F6D}">
      <dsp:nvSpPr>
        <dsp:cNvPr id="0" name=""/>
        <dsp:cNvSpPr/>
      </dsp:nvSpPr>
      <dsp:spPr>
        <a:xfrm>
          <a:off x="2926397" y="325844"/>
          <a:ext cx="1573367" cy="136531"/>
        </a:xfrm>
        <a:custGeom>
          <a:avLst/>
          <a:gdLst/>
          <a:ahLst/>
          <a:cxnLst/>
          <a:rect l="0" t="0" r="0" b="0"/>
          <a:pathLst>
            <a:path>
              <a:moveTo>
                <a:pt x="0" y="0"/>
              </a:moveTo>
              <a:lnTo>
                <a:pt x="0" y="68265"/>
              </a:lnTo>
              <a:lnTo>
                <a:pt x="1573367" y="68265"/>
              </a:lnTo>
              <a:lnTo>
                <a:pt x="1573367"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61F76F-A1C9-4E3A-9067-12481B874409}">
      <dsp:nvSpPr>
        <dsp:cNvPr id="0" name=""/>
        <dsp:cNvSpPr/>
      </dsp:nvSpPr>
      <dsp:spPr>
        <a:xfrm>
          <a:off x="3453020" y="1249060"/>
          <a:ext cx="97522" cy="1683893"/>
        </a:xfrm>
        <a:custGeom>
          <a:avLst/>
          <a:gdLst/>
          <a:ahLst/>
          <a:cxnLst/>
          <a:rect l="0" t="0" r="0" b="0"/>
          <a:pathLst>
            <a:path>
              <a:moveTo>
                <a:pt x="0" y="0"/>
              </a:moveTo>
              <a:lnTo>
                <a:pt x="0" y="1683893"/>
              </a:lnTo>
              <a:lnTo>
                <a:pt x="97522" y="16838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5C8D4F-5869-426B-BDB1-B48C50C188D4}">
      <dsp:nvSpPr>
        <dsp:cNvPr id="0" name=""/>
        <dsp:cNvSpPr/>
      </dsp:nvSpPr>
      <dsp:spPr>
        <a:xfrm>
          <a:off x="3453020" y="1249060"/>
          <a:ext cx="97522" cy="1222285"/>
        </a:xfrm>
        <a:custGeom>
          <a:avLst/>
          <a:gdLst/>
          <a:ahLst/>
          <a:cxnLst/>
          <a:rect l="0" t="0" r="0" b="0"/>
          <a:pathLst>
            <a:path>
              <a:moveTo>
                <a:pt x="0" y="0"/>
              </a:moveTo>
              <a:lnTo>
                <a:pt x="0" y="1222285"/>
              </a:lnTo>
              <a:lnTo>
                <a:pt x="97522" y="12222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4E122-B6E6-42F4-9D1E-F4F2E569C0D5}">
      <dsp:nvSpPr>
        <dsp:cNvPr id="0" name=""/>
        <dsp:cNvSpPr/>
      </dsp:nvSpPr>
      <dsp:spPr>
        <a:xfrm>
          <a:off x="3453020" y="1249060"/>
          <a:ext cx="97522" cy="760677"/>
        </a:xfrm>
        <a:custGeom>
          <a:avLst/>
          <a:gdLst/>
          <a:ahLst/>
          <a:cxnLst/>
          <a:rect l="0" t="0" r="0" b="0"/>
          <a:pathLst>
            <a:path>
              <a:moveTo>
                <a:pt x="0" y="0"/>
              </a:moveTo>
              <a:lnTo>
                <a:pt x="0" y="760677"/>
              </a:lnTo>
              <a:lnTo>
                <a:pt x="97522" y="7606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E2C4C-778F-405D-9391-8FAFB11110E5}">
      <dsp:nvSpPr>
        <dsp:cNvPr id="0" name=""/>
        <dsp:cNvSpPr/>
      </dsp:nvSpPr>
      <dsp:spPr>
        <a:xfrm>
          <a:off x="3453020" y="1249060"/>
          <a:ext cx="97522" cy="299069"/>
        </a:xfrm>
        <a:custGeom>
          <a:avLst/>
          <a:gdLst/>
          <a:ahLst/>
          <a:cxnLst/>
          <a:rect l="0" t="0" r="0" b="0"/>
          <a:pathLst>
            <a:path>
              <a:moveTo>
                <a:pt x="0" y="0"/>
              </a:moveTo>
              <a:lnTo>
                <a:pt x="0" y="299069"/>
              </a:lnTo>
              <a:lnTo>
                <a:pt x="97522" y="299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CF92B-C15C-4E53-8B14-99C8DA85390B}">
      <dsp:nvSpPr>
        <dsp:cNvPr id="0" name=""/>
        <dsp:cNvSpPr/>
      </dsp:nvSpPr>
      <dsp:spPr>
        <a:xfrm>
          <a:off x="3667361" y="787452"/>
          <a:ext cx="91440" cy="136531"/>
        </a:xfrm>
        <a:custGeom>
          <a:avLst/>
          <a:gdLst/>
          <a:ahLst/>
          <a:cxnLst/>
          <a:rect l="0" t="0" r="0" b="0"/>
          <a:pathLst>
            <a:path>
              <a:moveTo>
                <a:pt x="45720" y="0"/>
              </a:moveTo>
              <a:lnTo>
                <a:pt x="45720" y="1365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36814-B88D-49B1-86D8-41B1F7531D4E}">
      <dsp:nvSpPr>
        <dsp:cNvPr id="0" name=""/>
        <dsp:cNvSpPr/>
      </dsp:nvSpPr>
      <dsp:spPr>
        <a:xfrm>
          <a:off x="2926397" y="325844"/>
          <a:ext cx="786683" cy="136531"/>
        </a:xfrm>
        <a:custGeom>
          <a:avLst/>
          <a:gdLst/>
          <a:ahLst/>
          <a:cxnLst/>
          <a:rect l="0" t="0" r="0" b="0"/>
          <a:pathLst>
            <a:path>
              <a:moveTo>
                <a:pt x="0" y="0"/>
              </a:moveTo>
              <a:lnTo>
                <a:pt x="0" y="68265"/>
              </a:lnTo>
              <a:lnTo>
                <a:pt x="786683" y="68265"/>
              </a:lnTo>
              <a:lnTo>
                <a:pt x="786683"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DA705-2D44-478C-82C4-8F4BB9203BD5}">
      <dsp:nvSpPr>
        <dsp:cNvPr id="0" name=""/>
        <dsp:cNvSpPr/>
      </dsp:nvSpPr>
      <dsp:spPr>
        <a:xfrm>
          <a:off x="2880677" y="325844"/>
          <a:ext cx="91440" cy="136531"/>
        </a:xfrm>
        <a:custGeom>
          <a:avLst/>
          <a:gdLst/>
          <a:ahLst/>
          <a:cxnLst/>
          <a:rect l="0" t="0" r="0" b="0"/>
          <a:pathLst>
            <a:path>
              <a:moveTo>
                <a:pt x="45720" y="0"/>
              </a:moveTo>
              <a:lnTo>
                <a:pt x="45720"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91FCC9-EE16-422C-A7F1-2C8210428BE2}">
      <dsp:nvSpPr>
        <dsp:cNvPr id="0" name=""/>
        <dsp:cNvSpPr/>
      </dsp:nvSpPr>
      <dsp:spPr>
        <a:xfrm>
          <a:off x="2139713" y="325844"/>
          <a:ext cx="786683" cy="136531"/>
        </a:xfrm>
        <a:custGeom>
          <a:avLst/>
          <a:gdLst/>
          <a:ahLst/>
          <a:cxnLst/>
          <a:rect l="0" t="0" r="0" b="0"/>
          <a:pathLst>
            <a:path>
              <a:moveTo>
                <a:pt x="786683" y="0"/>
              </a:moveTo>
              <a:lnTo>
                <a:pt x="786683" y="68265"/>
              </a:lnTo>
              <a:lnTo>
                <a:pt x="0" y="68265"/>
              </a:lnTo>
              <a:lnTo>
                <a:pt x="0"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E40301-6199-4864-BB37-2D5840F53DCA}">
      <dsp:nvSpPr>
        <dsp:cNvPr id="0" name=""/>
        <dsp:cNvSpPr/>
      </dsp:nvSpPr>
      <dsp:spPr>
        <a:xfrm>
          <a:off x="1353030" y="325844"/>
          <a:ext cx="1573367" cy="136531"/>
        </a:xfrm>
        <a:custGeom>
          <a:avLst/>
          <a:gdLst/>
          <a:ahLst/>
          <a:cxnLst/>
          <a:rect l="0" t="0" r="0" b="0"/>
          <a:pathLst>
            <a:path>
              <a:moveTo>
                <a:pt x="1573367" y="0"/>
              </a:moveTo>
              <a:lnTo>
                <a:pt x="1573367" y="68265"/>
              </a:lnTo>
              <a:lnTo>
                <a:pt x="0" y="68265"/>
              </a:lnTo>
              <a:lnTo>
                <a:pt x="0"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97AD6-9FF7-4856-B7E4-4C5BC501712C}">
      <dsp:nvSpPr>
        <dsp:cNvPr id="0" name=""/>
        <dsp:cNvSpPr/>
      </dsp:nvSpPr>
      <dsp:spPr>
        <a:xfrm>
          <a:off x="566346" y="325844"/>
          <a:ext cx="2360050" cy="136531"/>
        </a:xfrm>
        <a:custGeom>
          <a:avLst/>
          <a:gdLst/>
          <a:ahLst/>
          <a:cxnLst/>
          <a:rect l="0" t="0" r="0" b="0"/>
          <a:pathLst>
            <a:path>
              <a:moveTo>
                <a:pt x="2360050" y="0"/>
              </a:moveTo>
              <a:lnTo>
                <a:pt x="2360050" y="68265"/>
              </a:lnTo>
              <a:lnTo>
                <a:pt x="0" y="68265"/>
              </a:lnTo>
              <a:lnTo>
                <a:pt x="0" y="1365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15DBB4-73B8-4C79-A9BD-78FA53180F53}">
      <dsp:nvSpPr>
        <dsp:cNvPr id="0" name=""/>
        <dsp:cNvSpPr/>
      </dsp:nvSpPr>
      <dsp:spPr>
        <a:xfrm>
          <a:off x="2601321" y="768"/>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Fulham Venue Director</a:t>
          </a:r>
        </a:p>
      </dsp:txBody>
      <dsp:txXfrm>
        <a:off x="2601321" y="768"/>
        <a:ext cx="650151" cy="325075"/>
      </dsp:txXfrm>
    </dsp:sp>
    <dsp:sp modelId="{78ED4922-6535-48B5-BD9E-28C314B31F01}">
      <dsp:nvSpPr>
        <dsp:cNvPr id="0" name=""/>
        <dsp:cNvSpPr/>
      </dsp:nvSpPr>
      <dsp:spPr>
        <a:xfrm>
          <a:off x="241270" y="462376"/>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Brasserie GM</a:t>
          </a:r>
        </a:p>
      </dsp:txBody>
      <dsp:txXfrm>
        <a:off x="241270" y="462376"/>
        <a:ext cx="650151" cy="325075"/>
      </dsp:txXfrm>
    </dsp:sp>
    <dsp:sp modelId="{DDCD69FF-DB35-41D3-BA33-FFC06B5C4C39}">
      <dsp:nvSpPr>
        <dsp:cNvPr id="0" name=""/>
        <dsp:cNvSpPr/>
      </dsp:nvSpPr>
      <dsp:spPr>
        <a:xfrm>
          <a:off x="1027954" y="462376"/>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Membership Club GM</a:t>
          </a:r>
        </a:p>
      </dsp:txBody>
      <dsp:txXfrm>
        <a:off x="1027954" y="462376"/>
        <a:ext cx="650151" cy="325075"/>
      </dsp:txXfrm>
    </dsp:sp>
    <dsp:sp modelId="{CFA1CA05-BBF2-4EC7-818E-1260DC0F0A16}">
      <dsp:nvSpPr>
        <dsp:cNvPr id="0" name=""/>
        <dsp:cNvSpPr/>
      </dsp:nvSpPr>
      <dsp:spPr>
        <a:xfrm>
          <a:off x="1814637" y="462376"/>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Exec HC</a:t>
          </a:r>
        </a:p>
      </dsp:txBody>
      <dsp:txXfrm>
        <a:off x="1814637" y="462376"/>
        <a:ext cx="650151" cy="325075"/>
      </dsp:txXfrm>
    </dsp:sp>
    <dsp:sp modelId="{87B72DC5-E4A7-4520-804A-99B8C6455150}">
      <dsp:nvSpPr>
        <dsp:cNvPr id="0" name=""/>
        <dsp:cNvSpPr/>
      </dsp:nvSpPr>
      <dsp:spPr>
        <a:xfrm>
          <a:off x="2601321" y="462376"/>
          <a:ext cx="650151" cy="32507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Operations Director</a:t>
          </a:r>
        </a:p>
      </dsp:txBody>
      <dsp:txXfrm>
        <a:off x="2601321" y="462376"/>
        <a:ext cx="650151" cy="325075"/>
      </dsp:txXfrm>
    </dsp:sp>
    <dsp:sp modelId="{68D283DC-7356-45AB-B65E-BFAFB10D4D0D}">
      <dsp:nvSpPr>
        <dsp:cNvPr id="0" name=""/>
        <dsp:cNvSpPr/>
      </dsp:nvSpPr>
      <dsp:spPr>
        <a:xfrm>
          <a:off x="3388005" y="462376"/>
          <a:ext cx="650151" cy="32507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Head of Sales</a:t>
          </a:r>
        </a:p>
      </dsp:txBody>
      <dsp:txXfrm>
        <a:off x="3388005" y="462376"/>
        <a:ext cx="650151" cy="325075"/>
      </dsp:txXfrm>
    </dsp:sp>
    <dsp:sp modelId="{DB90F892-CACA-4DF4-97CA-34190DEE8A07}">
      <dsp:nvSpPr>
        <dsp:cNvPr id="0" name=""/>
        <dsp:cNvSpPr/>
      </dsp:nvSpPr>
      <dsp:spPr>
        <a:xfrm>
          <a:off x="3388005" y="923984"/>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Sales &amp; Events Manager</a:t>
          </a:r>
        </a:p>
      </dsp:txBody>
      <dsp:txXfrm>
        <a:off x="3388005" y="923984"/>
        <a:ext cx="650151" cy="325075"/>
      </dsp:txXfrm>
    </dsp:sp>
    <dsp:sp modelId="{42CD62EB-DD9C-437C-AD18-2642A2AA5DE6}">
      <dsp:nvSpPr>
        <dsp:cNvPr id="0" name=""/>
        <dsp:cNvSpPr/>
      </dsp:nvSpPr>
      <dsp:spPr>
        <a:xfrm>
          <a:off x="3550543" y="1385592"/>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Sales executive</a:t>
          </a:r>
        </a:p>
      </dsp:txBody>
      <dsp:txXfrm>
        <a:off x="3550543" y="1385592"/>
        <a:ext cx="650151" cy="325075"/>
      </dsp:txXfrm>
    </dsp:sp>
    <dsp:sp modelId="{54FADDFD-5A20-4272-85DC-F43636D06984}">
      <dsp:nvSpPr>
        <dsp:cNvPr id="0" name=""/>
        <dsp:cNvSpPr/>
      </dsp:nvSpPr>
      <dsp:spPr>
        <a:xfrm>
          <a:off x="3550543" y="1847199"/>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Sales executive</a:t>
          </a:r>
        </a:p>
      </dsp:txBody>
      <dsp:txXfrm>
        <a:off x="3550543" y="1847199"/>
        <a:ext cx="650151" cy="325075"/>
      </dsp:txXfrm>
    </dsp:sp>
    <dsp:sp modelId="{C6B1BC5D-DF66-4988-82AB-851028458CA5}">
      <dsp:nvSpPr>
        <dsp:cNvPr id="0" name=""/>
        <dsp:cNvSpPr/>
      </dsp:nvSpPr>
      <dsp:spPr>
        <a:xfrm>
          <a:off x="3550543" y="2308807"/>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Event designer</a:t>
          </a:r>
        </a:p>
      </dsp:txBody>
      <dsp:txXfrm>
        <a:off x="3550543" y="2308807"/>
        <a:ext cx="650151" cy="325075"/>
      </dsp:txXfrm>
    </dsp:sp>
    <dsp:sp modelId="{DD8861A5-68C7-45AA-B324-73A9DF0A771F}">
      <dsp:nvSpPr>
        <dsp:cNvPr id="0" name=""/>
        <dsp:cNvSpPr/>
      </dsp:nvSpPr>
      <dsp:spPr>
        <a:xfrm>
          <a:off x="3550543" y="2770415"/>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Event designer</a:t>
          </a:r>
        </a:p>
      </dsp:txBody>
      <dsp:txXfrm>
        <a:off x="3550543" y="2770415"/>
        <a:ext cx="650151" cy="325075"/>
      </dsp:txXfrm>
    </dsp:sp>
    <dsp:sp modelId="{D94EDC7D-8CB6-4B49-8B30-D3C70FD38629}">
      <dsp:nvSpPr>
        <dsp:cNvPr id="0" name=""/>
        <dsp:cNvSpPr/>
      </dsp:nvSpPr>
      <dsp:spPr>
        <a:xfrm>
          <a:off x="4174688" y="462376"/>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Head of Marketing</a:t>
          </a:r>
        </a:p>
      </dsp:txBody>
      <dsp:txXfrm>
        <a:off x="4174688" y="462376"/>
        <a:ext cx="650151" cy="325075"/>
      </dsp:txXfrm>
    </dsp:sp>
    <dsp:sp modelId="{25856A9E-C00F-4AD6-97E7-FB33C39BAB6C}">
      <dsp:nvSpPr>
        <dsp:cNvPr id="0" name=""/>
        <dsp:cNvSpPr/>
      </dsp:nvSpPr>
      <dsp:spPr>
        <a:xfrm>
          <a:off x="4337226" y="923984"/>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Marketing Manager</a:t>
          </a:r>
        </a:p>
      </dsp:txBody>
      <dsp:txXfrm>
        <a:off x="4337226" y="923984"/>
        <a:ext cx="650151" cy="325075"/>
      </dsp:txXfrm>
    </dsp:sp>
    <dsp:sp modelId="{25A97B41-ABA0-468B-AEDF-3B12CB24C5B2}">
      <dsp:nvSpPr>
        <dsp:cNvPr id="0" name=""/>
        <dsp:cNvSpPr/>
      </dsp:nvSpPr>
      <dsp:spPr>
        <a:xfrm>
          <a:off x="4337226" y="1385592"/>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Maketing Executive</a:t>
          </a:r>
        </a:p>
      </dsp:txBody>
      <dsp:txXfrm>
        <a:off x="4337226" y="1385592"/>
        <a:ext cx="650151" cy="325075"/>
      </dsp:txXfrm>
    </dsp:sp>
    <dsp:sp modelId="{2B5199ED-F615-4714-8A76-5D53EA5B21C8}">
      <dsp:nvSpPr>
        <dsp:cNvPr id="0" name=""/>
        <dsp:cNvSpPr/>
      </dsp:nvSpPr>
      <dsp:spPr>
        <a:xfrm>
          <a:off x="4362621" y="1796406"/>
          <a:ext cx="650151" cy="325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Senior Programming Manager</a:t>
          </a:r>
        </a:p>
      </dsp:txBody>
      <dsp:txXfrm>
        <a:off x="4362621" y="1796406"/>
        <a:ext cx="650151" cy="325075"/>
      </dsp:txXfrm>
    </dsp:sp>
    <dsp:sp modelId="{ABD76F37-D204-439C-A5DD-763DC772E571}">
      <dsp:nvSpPr>
        <dsp:cNvPr id="0" name=""/>
        <dsp:cNvSpPr/>
      </dsp:nvSpPr>
      <dsp:spPr>
        <a:xfrm>
          <a:off x="4961372" y="462376"/>
          <a:ext cx="650151" cy="32507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Senior Finance Manager</a:t>
          </a:r>
        </a:p>
      </dsp:txBody>
      <dsp:txXfrm>
        <a:off x="4961372" y="462376"/>
        <a:ext cx="650151" cy="3250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1540</Words>
  <Characters>8349</Characters>
  <Application>Microsoft Office Word</Application>
  <DocSecurity>0</DocSecurity>
  <Lines>834</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2</cp:revision>
  <dcterms:created xsi:type="dcterms:W3CDTF">2026-06-22T13:54:00Z</dcterms:created>
  <dcterms:modified xsi:type="dcterms:W3CDTF">2026-06-22T13:54:00Z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