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92"/>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0"/>
      </w:tblGrid>
      <w:tr w:rsidR="007231A9" w:rsidRPr="0048666C" w14:paraId="3843CCFC" w14:textId="77777777" w:rsidTr="00443DB6">
        <w:trPr>
          <w:trHeight w:val="387"/>
        </w:trPr>
        <w:tc>
          <w:tcPr>
            <w:tcW w:w="7201" w:type="dxa"/>
            <w:tcBorders>
              <w:top w:val="single" w:sz="4" w:space="0" w:color="auto"/>
              <w:left w:val="nil"/>
              <w:bottom w:val="dotted" w:sz="2" w:space="0" w:color="auto"/>
              <w:right w:val="single" w:sz="4" w:space="0" w:color="auto"/>
            </w:tcBorders>
            <w:vAlign w:val="center"/>
          </w:tcPr>
          <w:p w14:paraId="2320B170" w14:textId="77777777" w:rsidR="007231A9" w:rsidRPr="0048666C" w:rsidRDefault="007231A9" w:rsidP="00443DB6">
            <w:pPr>
              <w:spacing w:before="20" w:after="20"/>
              <w:jc w:val="left"/>
              <w:rPr>
                <w:rFonts w:asciiTheme="minorHAnsi" w:hAnsiTheme="minorHAnsi" w:cs="Arial"/>
                <w:color w:val="000000"/>
                <w:szCs w:val="20"/>
              </w:rPr>
            </w:pPr>
            <w:r>
              <w:rPr>
                <w:rFonts w:asciiTheme="minorHAnsi" w:hAnsiTheme="minorHAnsi" w:cs="Arial"/>
                <w:color w:val="000000"/>
                <w:szCs w:val="20"/>
              </w:rPr>
              <w:t>Logistics, Waste and Distribution</w:t>
            </w:r>
          </w:p>
        </w:tc>
      </w:tr>
    </w:tbl>
    <w:p w14:paraId="1C1BBB56"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4216B6A2" wp14:editId="7C693579">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C8C8A7" w14:textId="3E7CDF86"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BD43AF">
                              <w:rPr>
                                <w:color w:val="FFFFFF"/>
                                <w:sz w:val="44"/>
                                <w:szCs w:val="44"/>
                                <w:lang w:val="en-AU"/>
                              </w:rPr>
                              <w:t>Operations Manager - Logistics</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216B6A2"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47C8C8A7" w14:textId="3E7CDF86"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BD43AF">
                        <w:rPr>
                          <w:color w:val="FFFFFF"/>
                          <w:sz w:val="44"/>
                          <w:szCs w:val="44"/>
                          <w:lang w:val="en-AU"/>
                        </w:rPr>
                        <w:t>Operations Manager - Logistics</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6B354DE1" wp14:editId="76F9925E">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6EEE9946" w14:textId="77777777" w:rsidR="00366A73" w:rsidRPr="00366A73" w:rsidRDefault="00366A73" w:rsidP="00366A73"/>
    <w:p w14:paraId="527AF3C3" w14:textId="77777777" w:rsidR="00366A73" w:rsidRPr="00366A73" w:rsidRDefault="00366A73" w:rsidP="00366A73"/>
    <w:p w14:paraId="51E657E1" w14:textId="77777777" w:rsidR="00366A73" w:rsidRPr="00366A73" w:rsidRDefault="00366A73" w:rsidP="00366A73"/>
    <w:p w14:paraId="0CC63CFD" w14:textId="77777777" w:rsidR="00366A73" w:rsidRPr="00366A73" w:rsidRDefault="00366A73" w:rsidP="00366A73"/>
    <w:p w14:paraId="2C1E7F1E" w14:textId="77777777" w:rsidR="00366A73" w:rsidRPr="003A0591" w:rsidRDefault="00366A73" w:rsidP="00366A73">
      <w:pPr>
        <w:rPr>
          <w:rFonts w:cs="Arial"/>
          <w:szCs w:val="20"/>
        </w:rPr>
      </w:pPr>
    </w:p>
    <w:p w14:paraId="28FF6722" w14:textId="77777777" w:rsidR="00366A73" w:rsidRPr="003A0591" w:rsidRDefault="00366A73" w:rsidP="00366A73">
      <w:pPr>
        <w:jc w:val="left"/>
        <w:rPr>
          <w:rFonts w:cs="Arial"/>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7231A9" w:rsidRPr="003A0591" w14:paraId="09A32689"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692456E5" w14:textId="77777777" w:rsidR="007231A9" w:rsidRPr="003A0591" w:rsidRDefault="007231A9" w:rsidP="007231A9">
            <w:pPr>
              <w:pStyle w:val="gris"/>
              <w:framePr w:hSpace="0" w:wrap="auto" w:vAnchor="margin" w:hAnchor="text" w:xAlign="left" w:yAlign="inline"/>
              <w:spacing w:before="20" w:after="20"/>
              <w:rPr>
                <w:b w:val="0"/>
              </w:rPr>
            </w:pPr>
            <w:r w:rsidRPr="003A0591">
              <w:rPr>
                <w:b w:val="0"/>
              </w:rPr>
              <w:t>Function:</w:t>
            </w:r>
          </w:p>
        </w:tc>
        <w:tc>
          <w:tcPr>
            <w:tcW w:w="7200" w:type="dxa"/>
            <w:gridSpan w:val="9"/>
            <w:tcBorders>
              <w:top w:val="single" w:sz="4" w:space="0" w:color="auto"/>
              <w:left w:val="nil"/>
              <w:bottom w:val="dotted" w:sz="2" w:space="0" w:color="auto"/>
              <w:right w:val="single" w:sz="4" w:space="0" w:color="auto"/>
            </w:tcBorders>
            <w:vAlign w:val="center"/>
          </w:tcPr>
          <w:p w14:paraId="32267D56" w14:textId="0E12413C" w:rsidR="007231A9" w:rsidRPr="003A0591" w:rsidRDefault="007231A9" w:rsidP="007231A9">
            <w:pPr>
              <w:spacing w:before="20" w:after="20"/>
              <w:jc w:val="left"/>
              <w:rPr>
                <w:rFonts w:cs="Arial"/>
                <w:color w:val="000000"/>
                <w:szCs w:val="20"/>
              </w:rPr>
            </w:pPr>
            <w:r w:rsidRPr="003A0591">
              <w:rPr>
                <w:rFonts w:cs="Arial"/>
                <w:color w:val="000000"/>
                <w:szCs w:val="20"/>
              </w:rPr>
              <w:t>Waste</w:t>
            </w:r>
            <w:r w:rsidR="00BD43AF">
              <w:rPr>
                <w:rFonts w:cs="Arial"/>
                <w:color w:val="000000"/>
                <w:szCs w:val="20"/>
              </w:rPr>
              <w:t xml:space="preserve">, </w:t>
            </w:r>
            <w:r w:rsidRPr="003A0591">
              <w:rPr>
                <w:rFonts w:cs="Arial"/>
                <w:color w:val="000000"/>
                <w:szCs w:val="20"/>
              </w:rPr>
              <w:t>Distribution</w:t>
            </w:r>
            <w:r w:rsidR="00BD43AF">
              <w:rPr>
                <w:rFonts w:cs="Arial"/>
                <w:color w:val="000000"/>
                <w:szCs w:val="20"/>
              </w:rPr>
              <w:t>, Medical Gas</w:t>
            </w:r>
            <w:r w:rsidR="00A167C2">
              <w:rPr>
                <w:rFonts w:cs="Arial"/>
                <w:color w:val="000000"/>
                <w:szCs w:val="20"/>
              </w:rPr>
              <w:t xml:space="preserve">, </w:t>
            </w:r>
            <w:r w:rsidR="00634201">
              <w:rPr>
                <w:rFonts w:cs="Arial"/>
                <w:color w:val="000000"/>
                <w:szCs w:val="20"/>
              </w:rPr>
              <w:t xml:space="preserve">Post Room, </w:t>
            </w:r>
            <w:r w:rsidR="00A167C2">
              <w:rPr>
                <w:rFonts w:cs="Arial"/>
                <w:color w:val="000000"/>
                <w:szCs w:val="20"/>
              </w:rPr>
              <w:t>Pharmacy and Specimens</w:t>
            </w:r>
          </w:p>
        </w:tc>
      </w:tr>
      <w:tr w:rsidR="007231A9" w:rsidRPr="003A0591" w14:paraId="6F364339"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530A0486" w14:textId="77777777" w:rsidR="007231A9" w:rsidRPr="003A0591" w:rsidRDefault="007231A9" w:rsidP="007231A9">
            <w:pPr>
              <w:pStyle w:val="gris"/>
              <w:framePr w:hSpace="0" w:wrap="auto" w:vAnchor="margin" w:hAnchor="text" w:xAlign="left" w:yAlign="inline"/>
              <w:spacing w:before="20" w:after="20"/>
              <w:rPr>
                <w:b w:val="0"/>
              </w:rPr>
            </w:pPr>
            <w:r w:rsidRPr="003A0591">
              <w:rPr>
                <w:b w:val="0"/>
              </w:rPr>
              <w:t xml:space="preserve">Job:  </w:t>
            </w:r>
          </w:p>
        </w:tc>
        <w:tc>
          <w:tcPr>
            <w:tcW w:w="7200" w:type="dxa"/>
            <w:gridSpan w:val="9"/>
            <w:tcBorders>
              <w:top w:val="dotted" w:sz="2" w:space="0" w:color="auto"/>
              <w:left w:val="nil"/>
              <w:bottom w:val="dotted" w:sz="2" w:space="0" w:color="auto"/>
              <w:right w:val="single" w:sz="4" w:space="0" w:color="auto"/>
            </w:tcBorders>
            <w:vAlign w:val="center"/>
          </w:tcPr>
          <w:p w14:paraId="425C6FB5" w14:textId="1770F44E" w:rsidR="007231A9" w:rsidRPr="003A0591" w:rsidRDefault="00BD43AF" w:rsidP="007231A9">
            <w:pPr>
              <w:pStyle w:val="Heading2"/>
              <w:rPr>
                <w:rFonts w:cs="Arial"/>
                <w:b w:val="0"/>
                <w:szCs w:val="20"/>
                <w:lang w:val="en-CA"/>
              </w:rPr>
            </w:pPr>
            <w:r>
              <w:rPr>
                <w:rFonts w:cs="Arial"/>
                <w:b w:val="0"/>
                <w:szCs w:val="20"/>
                <w:lang w:val="en-CA"/>
              </w:rPr>
              <w:t>Operations Manager</w:t>
            </w:r>
          </w:p>
        </w:tc>
      </w:tr>
      <w:tr w:rsidR="007231A9" w:rsidRPr="003A0591" w14:paraId="131B3119"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0FBDE50F" w14:textId="77777777" w:rsidR="007231A9" w:rsidRPr="003A0591" w:rsidRDefault="007231A9" w:rsidP="007231A9">
            <w:pPr>
              <w:pStyle w:val="gris"/>
              <w:framePr w:hSpace="0" w:wrap="auto" w:vAnchor="margin" w:hAnchor="text" w:xAlign="left" w:yAlign="inline"/>
              <w:spacing w:before="20" w:after="20"/>
              <w:rPr>
                <w:b w:val="0"/>
              </w:rPr>
            </w:pPr>
            <w:r w:rsidRPr="003A0591">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030933F7" w14:textId="19D819EB" w:rsidR="007231A9" w:rsidRPr="003A0591" w:rsidRDefault="00A167C2" w:rsidP="007231A9">
            <w:pPr>
              <w:spacing w:before="20" w:after="20"/>
              <w:jc w:val="left"/>
              <w:rPr>
                <w:rFonts w:cs="Arial"/>
                <w:color w:val="000000"/>
                <w:szCs w:val="20"/>
              </w:rPr>
            </w:pPr>
            <w:r>
              <w:rPr>
                <w:rFonts w:cs="Arial"/>
                <w:szCs w:val="20"/>
                <w:lang w:val="en-CA"/>
              </w:rPr>
              <w:t xml:space="preserve">Operations Manager - </w:t>
            </w:r>
            <w:r w:rsidR="00626C89">
              <w:rPr>
                <w:rFonts w:cs="Arial"/>
                <w:szCs w:val="20"/>
                <w:lang w:val="en-CA"/>
              </w:rPr>
              <w:t>Logistics</w:t>
            </w:r>
          </w:p>
        </w:tc>
      </w:tr>
      <w:tr w:rsidR="007231A9" w:rsidRPr="003A0591" w14:paraId="02457F74"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15373F90" w14:textId="77777777" w:rsidR="007231A9" w:rsidRPr="003A0591" w:rsidRDefault="007231A9" w:rsidP="007231A9">
            <w:pPr>
              <w:pStyle w:val="gris"/>
              <w:framePr w:hSpace="0" w:wrap="auto" w:vAnchor="margin" w:hAnchor="text" w:xAlign="left" w:yAlign="inline"/>
              <w:spacing w:before="20" w:after="20"/>
              <w:rPr>
                <w:b w:val="0"/>
              </w:rPr>
            </w:pPr>
            <w:r w:rsidRPr="003A0591">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038E39A1" w14:textId="77777777" w:rsidR="007231A9" w:rsidRPr="003A0591" w:rsidRDefault="007231A9" w:rsidP="007231A9">
            <w:pPr>
              <w:spacing w:before="20" w:after="20"/>
              <w:jc w:val="left"/>
              <w:rPr>
                <w:rFonts w:cs="Arial"/>
                <w:color w:val="000000"/>
                <w:szCs w:val="20"/>
              </w:rPr>
            </w:pPr>
          </w:p>
        </w:tc>
      </w:tr>
      <w:tr w:rsidR="007231A9" w:rsidRPr="003A0591" w14:paraId="09432DAE"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3F372DD4" w14:textId="77777777" w:rsidR="007231A9" w:rsidRPr="003A0591" w:rsidRDefault="007231A9" w:rsidP="007231A9">
            <w:pPr>
              <w:pStyle w:val="gris"/>
              <w:framePr w:hSpace="0" w:wrap="auto" w:vAnchor="margin" w:hAnchor="text" w:xAlign="left" w:yAlign="inline"/>
              <w:spacing w:before="20" w:after="20"/>
              <w:rPr>
                <w:b w:val="0"/>
              </w:rPr>
            </w:pPr>
            <w:r w:rsidRPr="003A0591">
              <w:rPr>
                <w:b w:val="0"/>
              </w:rPr>
              <w:t>Date (in job since):</w:t>
            </w:r>
          </w:p>
        </w:tc>
        <w:tc>
          <w:tcPr>
            <w:tcW w:w="7200" w:type="dxa"/>
            <w:gridSpan w:val="9"/>
            <w:tcBorders>
              <w:top w:val="dotted" w:sz="2" w:space="0" w:color="auto"/>
              <w:left w:val="nil"/>
              <w:bottom w:val="dotted" w:sz="4" w:space="0" w:color="auto"/>
              <w:right w:val="single" w:sz="4" w:space="0" w:color="auto"/>
            </w:tcBorders>
            <w:vAlign w:val="center"/>
          </w:tcPr>
          <w:p w14:paraId="42E5E9B2" w14:textId="77777777" w:rsidR="007231A9" w:rsidRPr="003A0591" w:rsidRDefault="007231A9" w:rsidP="007231A9">
            <w:pPr>
              <w:spacing w:before="20" w:after="20"/>
              <w:jc w:val="left"/>
              <w:rPr>
                <w:rFonts w:cs="Arial"/>
                <w:color w:val="000000"/>
                <w:szCs w:val="20"/>
              </w:rPr>
            </w:pPr>
          </w:p>
        </w:tc>
      </w:tr>
      <w:tr w:rsidR="007231A9" w:rsidRPr="003A0591" w14:paraId="4571F326"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713C21C8" w14:textId="77777777" w:rsidR="007231A9" w:rsidRPr="003A0591" w:rsidRDefault="007231A9" w:rsidP="007231A9">
            <w:pPr>
              <w:pStyle w:val="gris"/>
              <w:framePr w:hSpace="0" w:wrap="auto" w:vAnchor="margin" w:hAnchor="text" w:xAlign="left" w:yAlign="inline"/>
              <w:spacing w:before="20" w:after="20"/>
              <w:rPr>
                <w:b w:val="0"/>
              </w:rPr>
            </w:pPr>
            <w:r w:rsidRPr="003A0591">
              <w:rPr>
                <w:b w:val="0"/>
              </w:rPr>
              <w:t xml:space="preserve">Immediate manager </w:t>
            </w:r>
            <w:r w:rsidRPr="003A0591">
              <w:rPr>
                <w:b w:val="0"/>
              </w:rPr>
              <w:b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AE8F0FD" w14:textId="0767C7E9" w:rsidR="007231A9" w:rsidRPr="003A0591" w:rsidRDefault="009B4A2A" w:rsidP="007231A9">
            <w:pPr>
              <w:spacing w:before="20" w:after="20"/>
              <w:jc w:val="left"/>
              <w:rPr>
                <w:rFonts w:cs="Arial"/>
                <w:color w:val="000000"/>
                <w:szCs w:val="20"/>
              </w:rPr>
            </w:pPr>
            <w:r>
              <w:rPr>
                <w:rFonts w:cs="Arial"/>
                <w:color w:val="000000"/>
                <w:szCs w:val="20"/>
              </w:rPr>
              <w:t>David Tatton</w:t>
            </w:r>
          </w:p>
        </w:tc>
      </w:tr>
      <w:tr w:rsidR="007231A9" w:rsidRPr="003A0591" w14:paraId="04B27CBB"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3F89DF75" w14:textId="77777777" w:rsidR="007231A9" w:rsidRPr="003A0591" w:rsidRDefault="007231A9" w:rsidP="007231A9">
            <w:pPr>
              <w:pStyle w:val="gris"/>
              <w:framePr w:hSpace="0" w:wrap="auto" w:vAnchor="margin" w:hAnchor="text" w:xAlign="left" w:yAlign="inline"/>
              <w:spacing w:before="20" w:after="20"/>
              <w:rPr>
                <w:b w:val="0"/>
              </w:rPr>
            </w:pPr>
            <w:r w:rsidRPr="003A0591">
              <w:rPr>
                <w:b w:val="0"/>
              </w:rPr>
              <w:t>Additional reporting line to:</w:t>
            </w:r>
          </w:p>
        </w:tc>
        <w:tc>
          <w:tcPr>
            <w:tcW w:w="7200" w:type="dxa"/>
            <w:gridSpan w:val="9"/>
            <w:tcBorders>
              <w:top w:val="dotted" w:sz="4" w:space="0" w:color="auto"/>
              <w:left w:val="nil"/>
              <w:bottom w:val="dotted" w:sz="4" w:space="0" w:color="auto"/>
              <w:right w:val="single" w:sz="4" w:space="0" w:color="auto"/>
            </w:tcBorders>
            <w:vAlign w:val="center"/>
          </w:tcPr>
          <w:p w14:paraId="274E5F80" w14:textId="6001000F" w:rsidR="007231A9" w:rsidRPr="003A0591" w:rsidRDefault="007231A9" w:rsidP="007231A9">
            <w:pPr>
              <w:spacing w:before="20" w:after="20"/>
              <w:jc w:val="left"/>
              <w:rPr>
                <w:rFonts w:cs="Arial"/>
                <w:color w:val="000000"/>
                <w:szCs w:val="20"/>
              </w:rPr>
            </w:pPr>
            <w:r w:rsidRPr="003A0591">
              <w:rPr>
                <w:rFonts w:cs="Arial"/>
                <w:color w:val="000000"/>
                <w:szCs w:val="20"/>
              </w:rPr>
              <w:t>N/A</w:t>
            </w:r>
          </w:p>
        </w:tc>
      </w:tr>
      <w:tr w:rsidR="007231A9" w:rsidRPr="003A0591" w14:paraId="5419D4C2"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4E67D37F" w14:textId="77777777" w:rsidR="007231A9" w:rsidRPr="003A0591" w:rsidRDefault="007231A9" w:rsidP="007231A9">
            <w:pPr>
              <w:pStyle w:val="gris"/>
              <w:framePr w:hSpace="0" w:wrap="auto" w:vAnchor="margin" w:hAnchor="text" w:xAlign="left" w:yAlign="inline"/>
              <w:spacing w:before="20" w:after="20"/>
              <w:rPr>
                <w:b w:val="0"/>
              </w:rPr>
            </w:pPr>
            <w:r w:rsidRPr="003A0591">
              <w:rPr>
                <w:b w:val="0"/>
              </w:rPr>
              <w:t>Position location:</w:t>
            </w:r>
          </w:p>
        </w:tc>
        <w:tc>
          <w:tcPr>
            <w:tcW w:w="7200" w:type="dxa"/>
            <w:gridSpan w:val="9"/>
            <w:tcBorders>
              <w:top w:val="dotted" w:sz="4" w:space="0" w:color="auto"/>
              <w:left w:val="nil"/>
              <w:bottom w:val="single" w:sz="4" w:space="0" w:color="auto"/>
              <w:right w:val="single" w:sz="4" w:space="0" w:color="auto"/>
            </w:tcBorders>
            <w:vAlign w:val="center"/>
          </w:tcPr>
          <w:p w14:paraId="00298682" w14:textId="4B9CF759" w:rsidR="007231A9" w:rsidRPr="003A0591" w:rsidRDefault="007231A9" w:rsidP="007231A9">
            <w:pPr>
              <w:spacing w:before="20" w:after="20"/>
              <w:jc w:val="left"/>
              <w:rPr>
                <w:rFonts w:cs="Arial"/>
                <w:color w:val="000000"/>
                <w:szCs w:val="20"/>
              </w:rPr>
            </w:pPr>
            <w:r w:rsidRPr="003A0591">
              <w:rPr>
                <w:rFonts w:cs="Arial"/>
                <w:color w:val="000000"/>
                <w:szCs w:val="20"/>
              </w:rPr>
              <w:t>Royal Stoke University Hospital</w:t>
            </w:r>
          </w:p>
        </w:tc>
      </w:tr>
      <w:tr w:rsidR="007231A9" w:rsidRPr="003A0591" w14:paraId="2C05DCDE"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7E0404C5" w14:textId="77777777" w:rsidR="007231A9" w:rsidRPr="003A0591" w:rsidRDefault="007231A9" w:rsidP="007231A9">
            <w:pPr>
              <w:jc w:val="left"/>
              <w:rPr>
                <w:rFonts w:cs="Arial"/>
                <w:szCs w:val="20"/>
              </w:rPr>
            </w:pPr>
          </w:p>
          <w:p w14:paraId="7B37F02D" w14:textId="77777777" w:rsidR="007231A9" w:rsidRPr="003A0591" w:rsidRDefault="007231A9" w:rsidP="007231A9">
            <w:pPr>
              <w:jc w:val="left"/>
              <w:rPr>
                <w:rFonts w:cs="Arial"/>
                <w:szCs w:val="20"/>
              </w:rPr>
            </w:pPr>
          </w:p>
        </w:tc>
      </w:tr>
      <w:tr w:rsidR="007231A9" w:rsidRPr="003A0591" w14:paraId="5AE73441"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77F7077D" w14:textId="77777777" w:rsidR="007231A9" w:rsidRPr="003A0591" w:rsidRDefault="007231A9" w:rsidP="007231A9">
            <w:pPr>
              <w:pStyle w:val="titregris"/>
              <w:framePr w:hSpace="0" w:wrap="auto" w:vAnchor="margin" w:hAnchor="text" w:xAlign="left" w:yAlign="inline"/>
              <w:ind w:left="0" w:firstLine="0"/>
              <w:rPr>
                <w:b w:val="0"/>
              </w:rPr>
            </w:pPr>
            <w:r w:rsidRPr="003A0591">
              <w:rPr>
                <w:color w:val="FF0000"/>
              </w:rPr>
              <w:t xml:space="preserve">1.  </w:t>
            </w:r>
            <w:r w:rsidRPr="003A0591">
              <w:t xml:space="preserve">Purpose of the Job </w:t>
            </w:r>
            <w:r w:rsidRPr="003A0591">
              <w:rPr>
                <w:b w:val="0"/>
              </w:rPr>
              <w:t>– State concisely the aim of the job</w:t>
            </w:r>
            <w:r w:rsidRPr="003A0591">
              <w:t xml:space="preserve">.  </w:t>
            </w:r>
          </w:p>
        </w:tc>
      </w:tr>
      <w:tr w:rsidR="007231A9" w:rsidRPr="003A0591" w14:paraId="0FC756EC"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682F8B88" w14:textId="1EEB302F" w:rsidR="007231A9" w:rsidRPr="003A0591" w:rsidRDefault="007231A9" w:rsidP="007231A9">
            <w:pPr>
              <w:pStyle w:val="Puces4"/>
              <w:numPr>
                <w:ilvl w:val="0"/>
                <w:numId w:val="2"/>
              </w:numPr>
              <w:rPr>
                <w:color w:val="000000" w:themeColor="text1"/>
                <w:szCs w:val="20"/>
              </w:rPr>
            </w:pPr>
            <w:r w:rsidRPr="003A0591">
              <w:rPr>
                <w:color w:val="000000" w:themeColor="text1"/>
                <w:szCs w:val="20"/>
                <w:lang w:val="en-US"/>
              </w:rPr>
              <w:t xml:space="preserve">Responsible for the overall management and efficient operation of </w:t>
            </w:r>
            <w:r w:rsidR="00626C89">
              <w:rPr>
                <w:color w:val="000000" w:themeColor="text1"/>
                <w:szCs w:val="20"/>
                <w:lang w:val="en-US"/>
              </w:rPr>
              <w:t xml:space="preserve">the </w:t>
            </w:r>
            <w:r w:rsidR="00634201">
              <w:rPr>
                <w:color w:val="000000" w:themeColor="text1"/>
                <w:szCs w:val="20"/>
                <w:lang w:val="en-US"/>
              </w:rPr>
              <w:t>scheduled service within the Portering Service</w:t>
            </w:r>
            <w:r w:rsidRPr="003A0591">
              <w:rPr>
                <w:color w:val="000000" w:themeColor="text1"/>
                <w:szCs w:val="20"/>
                <w:lang w:val="en-US"/>
              </w:rPr>
              <w:t xml:space="preserve"> including </w:t>
            </w:r>
            <w:r w:rsidR="00634201">
              <w:t xml:space="preserve"> </w:t>
            </w:r>
            <w:r w:rsidR="00634201" w:rsidRPr="00634201">
              <w:rPr>
                <w:color w:val="000000" w:themeColor="text1"/>
                <w:szCs w:val="20"/>
                <w:lang w:val="en-US"/>
              </w:rPr>
              <w:t xml:space="preserve">Waste, Distribution, Medical Gas, Post Room, Pharmacy and Specimens </w:t>
            </w:r>
            <w:r w:rsidRPr="003A0591">
              <w:rPr>
                <w:color w:val="000000" w:themeColor="text1"/>
                <w:szCs w:val="20"/>
                <w:lang w:val="en-US"/>
              </w:rPr>
              <w:t>services across the full RSUH site</w:t>
            </w:r>
            <w:r w:rsidR="00816F4F">
              <w:rPr>
                <w:color w:val="000000" w:themeColor="text1"/>
                <w:szCs w:val="20"/>
                <w:lang w:val="en-US"/>
              </w:rPr>
              <w:t>.</w:t>
            </w:r>
          </w:p>
          <w:p w14:paraId="05F9B9B8" w14:textId="50C372FE" w:rsidR="007231A9" w:rsidRPr="003A0591" w:rsidRDefault="007231A9" w:rsidP="007231A9">
            <w:pPr>
              <w:pStyle w:val="Puces4"/>
              <w:numPr>
                <w:ilvl w:val="0"/>
                <w:numId w:val="2"/>
              </w:numPr>
              <w:rPr>
                <w:color w:val="000000" w:themeColor="text1"/>
                <w:szCs w:val="20"/>
              </w:rPr>
            </w:pPr>
            <w:r w:rsidRPr="003A0591">
              <w:rPr>
                <w:color w:val="000000" w:themeColor="text1"/>
                <w:szCs w:val="20"/>
                <w:lang w:val="en-US"/>
              </w:rPr>
              <w:t xml:space="preserve">To be responsible for key strategic decisions that require </w:t>
            </w:r>
            <w:r w:rsidR="00634201">
              <w:rPr>
                <w:color w:val="000000" w:themeColor="text1"/>
                <w:szCs w:val="20"/>
                <w:lang w:val="en-US"/>
              </w:rPr>
              <w:t xml:space="preserve">scheduled </w:t>
            </w:r>
            <w:r w:rsidRPr="003A0591">
              <w:rPr>
                <w:color w:val="000000" w:themeColor="text1"/>
                <w:szCs w:val="20"/>
                <w:lang w:val="en-US"/>
              </w:rPr>
              <w:t>Portering input</w:t>
            </w:r>
            <w:r w:rsidR="00634201">
              <w:rPr>
                <w:color w:val="000000" w:themeColor="text1"/>
                <w:szCs w:val="20"/>
                <w:lang w:val="en-US"/>
              </w:rPr>
              <w:t xml:space="preserve"> and associated tasks within the prescribed services.</w:t>
            </w:r>
          </w:p>
          <w:p w14:paraId="2B524FAD" w14:textId="67EACEA6" w:rsidR="007231A9" w:rsidRPr="003A0591" w:rsidRDefault="007231A9" w:rsidP="007231A9">
            <w:pPr>
              <w:pStyle w:val="Puces4"/>
              <w:numPr>
                <w:ilvl w:val="0"/>
                <w:numId w:val="2"/>
              </w:numPr>
              <w:rPr>
                <w:color w:val="000000" w:themeColor="text1"/>
                <w:szCs w:val="20"/>
              </w:rPr>
            </w:pPr>
            <w:r w:rsidRPr="003A0591">
              <w:rPr>
                <w:color w:val="000000" w:themeColor="text1"/>
                <w:szCs w:val="20"/>
                <w:lang w:val="en-US"/>
              </w:rPr>
              <w:t xml:space="preserve">Integration with all </w:t>
            </w:r>
            <w:r w:rsidR="005374A3">
              <w:rPr>
                <w:color w:val="000000" w:themeColor="text1"/>
                <w:szCs w:val="20"/>
                <w:lang w:val="en-US"/>
              </w:rPr>
              <w:t xml:space="preserve">other Portering services, </w:t>
            </w:r>
            <w:r w:rsidRPr="003A0591">
              <w:rPr>
                <w:color w:val="000000" w:themeColor="text1"/>
                <w:szCs w:val="20"/>
                <w:lang w:val="en-US"/>
              </w:rPr>
              <w:t>other support services departments and the Trust departments to ensure a professional and seamless service is delivered</w:t>
            </w:r>
            <w:r w:rsidR="005374A3">
              <w:rPr>
                <w:color w:val="000000" w:themeColor="text1"/>
                <w:szCs w:val="20"/>
                <w:lang w:val="en-US"/>
              </w:rPr>
              <w:t>.</w:t>
            </w:r>
          </w:p>
        </w:tc>
      </w:tr>
      <w:tr w:rsidR="007231A9" w:rsidRPr="003A0591" w14:paraId="0DE2BE08"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6D5E629D" w14:textId="77777777" w:rsidR="007231A9" w:rsidRPr="003A0591" w:rsidRDefault="007231A9" w:rsidP="007231A9">
            <w:pPr>
              <w:jc w:val="left"/>
              <w:rPr>
                <w:rFonts w:cs="Arial"/>
                <w:szCs w:val="20"/>
              </w:rPr>
            </w:pPr>
          </w:p>
          <w:p w14:paraId="58FA1ACB" w14:textId="77777777" w:rsidR="007231A9" w:rsidRPr="003A0591" w:rsidRDefault="007231A9" w:rsidP="007231A9">
            <w:pPr>
              <w:jc w:val="left"/>
              <w:rPr>
                <w:rFonts w:cs="Arial"/>
                <w:szCs w:val="20"/>
              </w:rPr>
            </w:pPr>
          </w:p>
        </w:tc>
      </w:tr>
      <w:tr w:rsidR="007231A9" w:rsidRPr="003A0591" w14:paraId="10F2023F"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4EA0FC0B" w14:textId="77777777" w:rsidR="007231A9" w:rsidRPr="003A0591" w:rsidRDefault="007231A9" w:rsidP="007231A9">
            <w:pPr>
              <w:pStyle w:val="titregris"/>
              <w:framePr w:hSpace="0" w:wrap="auto" w:vAnchor="margin" w:hAnchor="text" w:xAlign="left" w:yAlign="inline"/>
            </w:pPr>
            <w:r w:rsidRPr="003A0591">
              <w:rPr>
                <w:color w:val="FF0000"/>
              </w:rPr>
              <w:t>2.</w:t>
            </w:r>
            <w:r w:rsidRPr="003A0591">
              <w:t xml:space="preserve"> </w:t>
            </w:r>
            <w:r w:rsidRPr="003A0591">
              <w:tab/>
              <w:t xml:space="preserve">Dimensions </w:t>
            </w:r>
            <w:r w:rsidRPr="003A0591">
              <w:rPr>
                <w:b w:val="0"/>
              </w:rPr>
              <w:t>– Point out the main figures / indicators to give some insight on the “volumes” managed by the position and/or the activity of the Department.</w:t>
            </w:r>
          </w:p>
        </w:tc>
      </w:tr>
      <w:tr w:rsidR="007231A9" w:rsidRPr="003A0591" w14:paraId="700ABFD9" w14:textId="77777777" w:rsidTr="00161F93">
        <w:trPr>
          <w:trHeight w:val="232"/>
        </w:trPr>
        <w:tc>
          <w:tcPr>
            <w:tcW w:w="1008" w:type="dxa"/>
            <w:vMerge w:val="restart"/>
            <w:tcBorders>
              <w:top w:val="dotted" w:sz="2" w:space="0" w:color="auto"/>
              <w:left w:val="single" w:sz="2" w:space="0" w:color="auto"/>
              <w:right w:val="nil"/>
            </w:tcBorders>
            <w:vAlign w:val="center"/>
          </w:tcPr>
          <w:p w14:paraId="2F4CF2F8" w14:textId="6533EECD" w:rsidR="007231A9" w:rsidRPr="00086DA1" w:rsidRDefault="007231A9" w:rsidP="007231A9">
            <w:pPr>
              <w:rPr>
                <w:rFonts w:cs="Arial"/>
                <w:sz w:val="16"/>
                <w:szCs w:val="16"/>
              </w:rPr>
            </w:pPr>
            <w:r w:rsidRPr="00086DA1">
              <w:rPr>
                <w:rFonts w:cs="Arial"/>
                <w:sz w:val="16"/>
                <w:szCs w:val="16"/>
              </w:rPr>
              <w:t>Reven</w:t>
            </w:r>
            <w:r w:rsidR="00086DA1" w:rsidRPr="00086DA1">
              <w:rPr>
                <w:rFonts w:cs="Arial"/>
                <w:sz w:val="16"/>
                <w:szCs w:val="16"/>
              </w:rPr>
              <w:t>ue</w:t>
            </w:r>
          </w:p>
        </w:tc>
        <w:tc>
          <w:tcPr>
            <w:tcW w:w="630" w:type="dxa"/>
            <w:gridSpan w:val="2"/>
            <w:vMerge w:val="restart"/>
            <w:tcBorders>
              <w:top w:val="dotted" w:sz="2" w:space="0" w:color="auto"/>
              <w:left w:val="nil"/>
              <w:right w:val="dotted" w:sz="2" w:space="0" w:color="auto"/>
            </w:tcBorders>
            <w:vAlign w:val="center"/>
          </w:tcPr>
          <w:p w14:paraId="3611E3E5" w14:textId="4FEF1EED" w:rsidR="007231A9" w:rsidRPr="00086DA1" w:rsidRDefault="007231A9" w:rsidP="007231A9">
            <w:pPr>
              <w:rPr>
                <w:rFonts w:cs="Arial"/>
                <w:sz w:val="16"/>
                <w:szCs w:val="16"/>
              </w:rPr>
            </w:pPr>
          </w:p>
        </w:tc>
        <w:tc>
          <w:tcPr>
            <w:tcW w:w="1980" w:type="dxa"/>
            <w:gridSpan w:val="2"/>
            <w:tcBorders>
              <w:top w:val="dotted" w:sz="2" w:space="0" w:color="auto"/>
              <w:left w:val="dotted" w:sz="2" w:space="0" w:color="auto"/>
              <w:bottom w:val="dotted" w:sz="4" w:space="0" w:color="auto"/>
              <w:right w:val="nil"/>
            </w:tcBorders>
            <w:vAlign w:val="center"/>
          </w:tcPr>
          <w:p w14:paraId="67608CD3" w14:textId="77777777" w:rsidR="007231A9" w:rsidRPr="00086DA1" w:rsidRDefault="007231A9" w:rsidP="007231A9">
            <w:pPr>
              <w:rPr>
                <w:rFonts w:cs="Arial"/>
                <w:sz w:val="16"/>
                <w:szCs w:val="16"/>
              </w:rPr>
            </w:pPr>
            <w:r w:rsidRPr="00086DA1">
              <w:rPr>
                <w:rFonts w:cs="Arial"/>
                <w:sz w:val="16"/>
                <w:szCs w:val="16"/>
              </w:rPr>
              <w:t>EBIT growth:</w:t>
            </w:r>
          </w:p>
        </w:tc>
        <w:tc>
          <w:tcPr>
            <w:tcW w:w="540" w:type="dxa"/>
            <w:tcBorders>
              <w:top w:val="dotted" w:sz="2" w:space="0" w:color="auto"/>
              <w:left w:val="nil"/>
              <w:bottom w:val="dotted" w:sz="4" w:space="0" w:color="auto"/>
              <w:right w:val="dotted" w:sz="4" w:space="0" w:color="auto"/>
            </w:tcBorders>
            <w:vAlign w:val="center"/>
          </w:tcPr>
          <w:p w14:paraId="7E07632D" w14:textId="77777777" w:rsidR="007231A9" w:rsidRPr="00086DA1" w:rsidRDefault="007231A9" w:rsidP="007231A9">
            <w:pPr>
              <w:rPr>
                <w:rFonts w:cs="Arial"/>
                <w:sz w:val="16"/>
                <w:szCs w:val="16"/>
              </w:rPr>
            </w:pPr>
            <w:r w:rsidRPr="00086DA1">
              <w:rPr>
                <w:rFonts w:cs="Arial"/>
                <w:sz w:val="16"/>
                <w:szCs w:val="16"/>
                <w:highlight w:val="yellow"/>
              </w:rPr>
              <w:t>tbc</w:t>
            </w:r>
          </w:p>
        </w:tc>
        <w:tc>
          <w:tcPr>
            <w:tcW w:w="810" w:type="dxa"/>
            <w:vMerge w:val="restart"/>
            <w:tcBorders>
              <w:top w:val="dotted" w:sz="2" w:space="0" w:color="auto"/>
              <w:left w:val="dotted" w:sz="4" w:space="0" w:color="auto"/>
              <w:right w:val="nil"/>
            </w:tcBorders>
            <w:vAlign w:val="center"/>
          </w:tcPr>
          <w:p w14:paraId="7C749E18" w14:textId="77777777" w:rsidR="007231A9" w:rsidRPr="00086DA1" w:rsidRDefault="007231A9" w:rsidP="007231A9">
            <w:pPr>
              <w:rPr>
                <w:rFonts w:cs="Arial"/>
                <w:sz w:val="16"/>
                <w:szCs w:val="16"/>
              </w:rPr>
            </w:pPr>
            <w:r w:rsidRPr="00086DA1">
              <w:rPr>
                <w:rFonts w:cs="Arial"/>
                <w:sz w:val="16"/>
                <w:szCs w:val="16"/>
              </w:rPr>
              <w:t>Growth type:</w:t>
            </w:r>
          </w:p>
        </w:tc>
        <w:tc>
          <w:tcPr>
            <w:tcW w:w="900" w:type="dxa"/>
            <w:vMerge w:val="restart"/>
            <w:tcBorders>
              <w:top w:val="dotted" w:sz="2" w:space="0" w:color="auto"/>
              <w:left w:val="nil"/>
              <w:right w:val="nil"/>
            </w:tcBorders>
            <w:vAlign w:val="center"/>
          </w:tcPr>
          <w:p w14:paraId="20E1FC87" w14:textId="77777777" w:rsidR="007231A9" w:rsidRPr="00086DA1" w:rsidRDefault="007231A9" w:rsidP="007231A9">
            <w:pPr>
              <w:rPr>
                <w:rFonts w:cs="Arial"/>
                <w:sz w:val="16"/>
                <w:szCs w:val="16"/>
              </w:rPr>
            </w:pPr>
            <w:r w:rsidRPr="00086DA1">
              <w:rPr>
                <w:rFonts w:cs="Arial"/>
                <w:sz w:val="16"/>
                <w:szCs w:val="16"/>
                <w:highlight w:val="yellow"/>
              </w:rPr>
              <w:t>n/a</w:t>
            </w:r>
          </w:p>
        </w:tc>
        <w:tc>
          <w:tcPr>
            <w:tcW w:w="1260" w:type="dxa"/>
            <w:vMerge w:val="restart"/>
            <w:tcBorders>
              <w:top w:val="dotted" w:sz="2" w:space="0" w:color="auto"/>
              <w:left w:val="dotted" w:sz="4" w:space="0" w:color="auto"/>
              <w:right w:val="nil"/>
            </w:tcBorders>
            <w:vAlign w:val="center"/>
          </w:tcPr>
          <w:p w14:paraId="18A1799F" w14:textId="77777777" w:rsidR="007231A9" w:rsidRPr="00086DA1" w:rsidRDefault="007231A9" w:rsidP="007231A9">
            <w:pPr>
              <w:rPr>
                <w:rFonts w:cs="Arial"/>
                <w:sz w:val="16"/>
                <w:szCs w:val="16"/>
              </w:rPr>
            </w:pPr>
            <w:r w:rsidRPr="00086DA1">
              <w:rPr>
                <w:rFonts w:cs="Arial"/>
                <w:sz w:val="16"/>
                <w:szCs w:val="16"/>
              </w:rPr>
              <w:t>Outsourcing rate:</w:t>
            </w:r>
          </w:p>
        </w:tc>
        <w:tc>
          <w:tcPr>
            <w:tcW w:w="540" w:type="dxa"/>
            <w:vMerge w:val="restart"/>
            <w:tcBorders>
              <w:top w:val="dotted" w:sz="2" w:space="0" w:color="auto"/>
              <w:left w:val="nil"/>
              <w:right w:val="dotted" w:sz="4" w:space="0" w:color="auto"/>
            </w:tcBorders>
            <w:vAlign w:val="center"/>
          </w:tcPr>
          <w:p w14:paraId="05C3938B" w14:textId="77777777" w:rsidR="007231A9" w:rsidRPr="00086DA1" w:rsidRDefault="007231A9" w:rsidP="007231A9">
            <w:pPr>
              <w:rPr>
                <w:rFonts w:cs="Arial"/>
                <w:sz w:val="16"/>
                <w:szCs w:val="16"/>
              </w:rPr>
            </w:pPr>
            <w:r w:rsidRPr="00086DA1">
              <w:rPr>
                <w:rFonts w:cs="Arial"/>
                <w:sz w:val="16"/>
                <w:szCs w:val="16"/>
                <w:highlight w:val="yellow"/>
              </w:rPr>
              <w:t>n/a</w:t>
            </w:r>
          </w:p>
        </w:tc>
        <w:tc>
          <w:tcPr>
            <w:tcW w:w="1800" w:type="dxa"/>
            <w:vMerge w:val="restart"/>
            <w:tcBorders>
              <w:top w:val="dotted" w:sz="2" w:space="0" w:color="auto"/>
              <w:left w:val="dotted" w:sz="4" w:space="0" w:color="auto"/>
              <w:right w:val="nil"/>
            </w:tcBorders>
            <w:vAlign w:val="center"/>
          </w:tcPr>
          <w:p w14:paraId="3AFFF99D" w14:textId="77777777" w:rsidR="007231A9" w:rsidRPr="00086DA1" w:rsidRDefault="007231A9" w:rsidP="007231A9">
            <w:pPr>
              <w:rPr>
                <w:rFonts w:cs="Arial"/>
                <w:sz w:val="16"/>
                <w:szCs w:val="16"/>
              </w:rPr>
            </w:pPr>
            <w:r w:rsidRPr="00086DA1">
              <w:rPr>
                <w:rFonts w:cs="Arial"/>
                <w:sz w:val="16"/>
                <w:szCs w:val="16"/>
              </w:rPr>
              <w:t>Region  Workforce</w:t>
            </w:r>
          </w:p>
        </w:tc>
        <w:tc>
          <w:tcPr>
            <w:tcW w:w="990" w:type="dxa"/>
            <w:gridSpan w:val="2"/>
            <w:vMerge w:val="restart"/>
            <w:tcBorders>
              <w:top w:val="dotted" w:sz="2" w:space="0" w:color="auto"/>
              <w:left w:val="nil"/>
              <w:right w:val="single" w:sz="2" w:space="0" w:color="auto"/>
            </w:tcBorders>
            <w:vAlign w:val="center"/>
          </w:tcPr>
          <w:p w14:paraId="0917C5C5" w14:textId="77777777" w:rsidR="007231A9" w:rsidRPr="00086DA1" w:rsidRDefault="007231A9" w:rsidP="007231A9">
            <w:pPr>
              <w:rPr>
                <w:rFonts w:cs="Arial"/>
                <w:sz w:val="16"/>
                <w:szCs w:val="16"/>
              </w:rPr>
            </w:pPr>
            <w:r w:rsidRPr="00086DA1">
              <w:rPr>
                <w:rFonts w:cs="Arial"/>
                <w:sz w:val="16"/>
                <w:szCs w:val="16"/>
                <w:highlight w:val="yellow"/>
              </w:rPr>
              <w:t>tbc</w:t>
            </w:r>
          </w:p>
        </w:tc>
      </w:tr>
      <w:tr w:rsidR="007231A9" w:rsidRPr="003A0591" w14:paraId="21108DD2" w14:textId="77777777" w:rsidTr="00161F93">
        <w:trPr>
          <w:trHeight w:val="263"/>
        </w:trPr>
        <w:tc>
          <w:tcPr>
            <w:tcW w:w="1008" w:type="dxa"/>
            <w:vMerge/>
            <w:tcBorders>
              <w:left w:val="single" w:sz="2" w:space="0" w:color="auto"/>
              <w:right w:val="nil"/>
            </w:tcBorders>
            <w:vAlign w:val="center"/>
          </w:tcPr>
          <w:p w14:paraId="676EEB41" w14:textId="77777777" w:rsidR="007231A9" w:rsidRPr="00086DA1" w:rsidRDefault="007231A9" w:rsidP="007231A9">
            <w:pPr>
              <w:rPr>
                <w:rFonts w:cs="Arial"/>
                <w:sz w:val="16"/>
                <w:szCs w:val="16"/>
              </w:rPr>
            </w:pPr>
          </w:p>
        </w:tc>
        <w:tc>
          <w:tcPr>
            <w:tcW w:w="630" w:type="dxa"/>
            <w:gridSpan w:val="2"/>
            <w:vMerge/>
            <w:tcBorders>
              <w:left w:val="nil"/>
              <w:right w:val="dotted" w:sz="2" w:space="0" w:color="auto"/>
            </w:tcBorders>
            <w:vAlign w:val="center"/>
          </w:tcPr>
          <w:p w14:paraId="25440D88" w14:textId="77777777" w:rsidR="007231A9" w:rsidRPr="00086DA1" w:rsidRDefault="007231A9" w:rsidP="007231A9">
            <w:pPr>
              <w:rPr>
                <w:rFonts w:cs="Arial"/>
                <w:sz w:val="16"/>
                <w:szCs w:val="16"/>
              </w:rPr>
            </w:pPr>
          </w:p>
        </w:tc>
        <w:tc>
          <w:tcPr>
            <w:tcW w:w="1980" w:type="dxa"/>
            <w:gridSpan w:val="2"/>
            <w:tcBorders>
              <w:top w:val="dotted" w:sz="4" w:space="0" w:color="auto"/>
              <w:left w:val="dotted" w:sz="2" w:space="0" w:color="auto"/>
              <w:bottom w:val="dotted" w:sz="4" w:space="0" w:color="auto"/>
              <w:right w:val="nil"/>
            </w:tcBorders>
            <w:vAlign w:val="center"/>
          </w:tcPr>
          <w:p w14:paraId="3EC7E9FB" w14:textId="77777777" w:rsidR="007231A9" w:rsidRPr="00086DA1" w:rsidRDefault="007231A9" w:rsidP="007231A9">
            <w:pPr>
              <w:rPr>
                <w:rFonts w:cs="Arial"/>
                <w:sz w:val="16"/>
                <w:szCs w:val="16"/>
              </w:rPr>
            </w:pPr>
            <w:r w:rsidRPr="00086DA1">
              <w:rPr>
                <w:rFonts w:cs="Arial"/>
                <w:sz w:val="16"/>
                <w:szCs w:val="16"/>
              </w:rPr>
              <w:t>EBIT margin:</w:t>
            </w:r>
          </w:p>
        </w:tc>
        <w:tc>
          <w:tcPr>
            <w:tcW w:w="540" w:type="dxa"/>
            <w:tcBorders>
              <w:top w:val="dotted" w:sz="4" w:space="0" w:color="auto"/>
              <w:left w:val="nil"/>
              <w:bottom w:val="dotted" w:sz="4" w:space="0" w:color="auto"/>
              <w:right w:val="dotted" w:sz="4" w:space="0" w:color="auto"/>
            </w:tcBorders>
            <w:vAlign w:val="center"/>
          </w:tcPr>
          <w:p w14:paraId="16681847" w14:textId="77777777" w:rsidR="007231A9" w:rsidRPr="00086DA1" w:rsidRDefault="007231A9" w:rsidP="007231A9">
            <w:pPr>
              <w:rPr>
                <w:rFonts w:cs="Arial"/>
                <w:sz w:val="16"/>
                <w:szCs w:val="16"/>
              </w:rPr>
            </w:pPr>
            <w:r w:rsidRPr="00086DA1">
              <w:rPr>
                <w:rFonts w:cs="Arial"/>
                <w:sz w:val="16"/>
                <w:szCs w:val="16"/>
                <w:highlight w:val="yellow"/>
              </w:rPr>
              <w:t>tbc</w:t>
            </w:r>
          </w:p>
        </w:tc>
        <w:tc>
          <w:tcPr>
            <w:tcW w:w="810" w:type="dxa"/>
            <w:vMerge/>
            <w:tcBorders>
              <w:left w:val="dotted" w:sz="4" w:space="0" w:color="auto"/>
              <w:right w:val="nil"/>
            </w:tcBorders>
            <w:vAlign w:val="center"/>
          </w:tcPr>
          <w:p w14:paraId="32782A52" w14:textId="77777777" w:rsidR="007231A9" w:rsidRPr="00086DA1" w:rsidRDefault="007231A9" w:rsidP="007231A9">
            <w:pPr>
              <w:rPr>
                <w:rFonts w:cs="Arial"/>
                <w:sz w:val="16"/>
                <w:szCs w:val="16"/>
              </w:rPr>
            </w:pPr>
          </w:p>
        </w:tc>
        <w:tc>
          <w:tcPr>
            <w:tcW w:w="900" w:type="dxa"/>
            <w:vMerge/>
            <w:tcBorders>
              <w:left w:val="nil"/>
              <w:right w:val="nil"/>
            </w:tcBorders>
            <w:vAlign w:val="center"/>
          </w:tcPr>
          <w:p w14:paraId="46FC4D0D" w14:textId="77777777" w:rsidR="007231A9" w:rsidRPr="00086DA1" w:rsidRDefault="007231A9" w:rsidP="007231A9">
            <w:pPr>
              <w:rPr>
                <w:rFonts w:cs="Arial"/>
                <w:sz w:val="16"/>
                <w:szCs w:val="16"/>
              </w:rPr>
            </w:pPr>
          </w:p>
        </w:tc>
        <w:tc>
          <w:tcPr>
            <w:tcW w:w="1260" w:type="dxa"/>
            <w:vMerge/>
            <w:tcBorders>
              <w:left w:val="dotted" w:sz="4" w:space="0" w:color="auto"/>
              <w:bottom w:val="dotted" w:sz="4" w:space="0" w:color="auto"/>
              <w:right w:val="nil"/>
            </w:tcBorders>
            <w:vAlign w:val="center"/>
          </w:tcPr>
          <w:p w14:paraId="5824CD94" w14:textId="77777777" w:rsidR="007231A9" w:rsidRPr="00086DA1" w:rsidRDefault="007231A9" w:rsidP="007231A9">
            <w:pPr>
              <w:rPr>
                <w:rFonts w:cs="Arial"/>
                <w:sz w:val="16"/>
                <w:szCs w:val="16"/>
              </w:rPr>
            </w:pPr>
          </w:p>
        </w:tc>
        <w:tc>
          <w:tcPr>
            <w:tcW w:w="540" w:type="dxa"/>
            <w:vMerge/>
            <w:tcBorders>
              <w:left w:val="nil"/>
              <w:bottom w:val="dotted" w:sz="4" w:space="0" w:color="auto"/>
              <w:right w:val="dotted" w:sz="4" w:space="0" w:color="auto"/>
            </w:tcBorders>
            <w:vAlign w:val="center"/>
          </w:tcPr>
          <w:p w14:paraId="16EF8926" w14:textId="77777777" w:rsidR="007231A9" w:rsidRPr="00086DA1" w:rsidRDefault="007231A9" w:rsidP="007231A9">
            <w:pPr>
              <w:rPr>
                <w:rFonts w:cs="Arial"/>
                <w:sz w:val="16"/>
                <w:szCs w:val="16"/>
              </w:rPr>
            </w:pPr>
          </w:p>
        </w:tc>
        <w:tc>
          <w:tcPr>
            <w:tcW w:w="1800" w:type="dxa"/>
            <w:vMerge/>
            <w:tcBorders>
              <w:left w:val="dotted" w:sz="4" w:space="0" w:color="auto"/>
              <w:bottom w:val="dotted" w:sz="4" w:space="0" w:color="auto"/>
              <w:right w:val="nil"/>
            </w:tcBorders>
            <w:vAlign w:val="center"/>
          </w:tcPr>
          <w:p w14:paraId="7E6D3D3C" w14:textId="77777777" w:rsidR="007231A9" w:rsidRPr="00086DA1" w:rsidRDefault="007231A9" w:rsidP="007231A9">
            <w:pPr>
              <w:rPr>
                <w:rFonts w:cs="Arial"/>
                <w:sz w:val="16"/>
                <w:szCs w:val="16"/>
              </w:rPr>
            </w:pPr>
          </w:p>
        </w:tc>
        <w:tc>
          <w:tcPr>
            <w:tcW w:w="990" w:type="dxa"/>
            <w:gridSpan w:val="2"/>
            <w:vMerge/>
            <w:tcBorders>
              <w:left w:val="nil"/>
              <w:bottom w:val="dotted" w:sz="4" w:space="0" w:color="auto"/>
              <w:right w:val="single" w:sz="2" w:space="0" w:color="auto"/>
            </w:tcBorders>
            <w:vAlign w:val="center"/>
          </w:tcPr>
          <w:p w14:paraId="3FD31D1C" w14:textId="77777777" w:rsidR="007231A9" w:rsidRPr="00086DA1" w:rsidRDefault="007231A9" w:rsidP="007231A9">
            <w:pPr>
              <w:rPr>
                <w:rFonts w:cs="Arial"/>
                <w:sz w:val="16"/>
                <w:szCs w:val="16"/>
              </w:rPr>
            </w:pPr>
          </w:p>
        </w:tc>
      </w:tr>
      <w:tr w:rsidR="007231A9" w:rsidRPr="003A0591" w14:paraId="739EE753" w14:textId="77777777" w:rsidTr="00161F93">
        <w:trPr>
          <w:trHeight w:val="263"/>
        </w:trPr>
        <w:tc>
          <w:tcPr>
            <w:tcW w:w="1008" w:type="dxa"/>
            <w:vMerge/>
            <w:tcBorders>
              <w:left w:val="single" w:sz="2" w:space="0" w:color="auto"/>
              <w:right w:val="nil"/>
            </w:tcBorders>
            <w:vAlign w:val="center"/>
          </w:tcPr>
          <w:p w14:paraId="131D722E" w14:textId="77777777" w:rsidR="007231A9" w:rsidRPr="00086DA1" w:rsidRDefault="007231A9" w:rsidP="007231A9">
            <w:pPr>
              <w:rPr>
                <w:rFonts w:cs="Arial"/>
                <w:sz w:val="16"/>
                <w:szCs w:val="16"/>
              </w:rPr>
            </w:pPr>
          </w:p>
        </w:tc>
        <w:tc>
          <w:tcPr>
            <w:tcW w:w="630" w:type="dxa"/>
            <w:gridSpan w:val="2"/>
            <w:vMerge/>
            <w:tcBorders>
              <w:left w:val="nil"/>
              <w:right w:val="dotted" w:sz="2" w:space="0" w:color="auto"/>
            </w:tcBorders>
            <w:vAlign w:val="center"/>
          </w:tcPr>
          <w:p w14:paraId="6BB20DB9" w14:textId="77777777" w:rsidR="007231A9" w:rsidRPr="00086DA1" w:rsidRDefault="007231A9" w:rsidP="007231A9">
            <w:pPr>
              <w:rPr>
                <w:rFonts w:cs="Arial"/>
                <w:sz w:val="16"/>
                <w:szCs w:val="16"/>
              </w:rPr>
            </w:pPr>
          </w:p>
        </w:tc>
        <w:tc>
          <w:tcPr>
            <w:tcW w:w="1980" w:type="dxa"/>
            <w:gridSpan w:val="2"/>
            <w:tcBorders>
              <w:top w:val="dotted" w:sz="4" w:space="0" w:color="auto"/>
              <w:left w:val="dotted" w:sz="2" w:space="0" w:color="auto"/>
              <w:bottom w:val="dotted" w:sz="4" w:space="0" w:color="auto"/>
              <w:right w:val="nil"/>
            </w:tcBorders>
            <w:vAlign w:val="center"/>
          </w:tcPr>
          <w:p w14:paraId="28C56932" w14:textId="77777777" w:rsidR="007231A9" w:rsidRPr="00086DA1" w:rsidRDefault="007231A9" w:rsidP="007231A9">
            <w:pPr>
              <w:rPr>
                <w:rFonts w:cs="Arial"/>
                <w:sz w:val="16"/>
                <w:szCs w:val="16"/>
              </w:rPr>
            </w:pPr>
            <w:r w:rsidRPr="00086DA1">
              <w:rPr>
                <w:rFonts w:cs="Arial"/>
                <w:sz w:val="16"/>
                <w:szCs w:val="16"/>
              </w:rPr>
              <w:t>Net income growth:</w:t>
            </w:r>
          </w:p>
        </w:tc>
        <w:tc>
          <w:tcPr>
            <w:tcW w:w="540" w:type="dxa"/>
            <w:tcBorders>
              <w:top w:val="dotted" w:sz="4" w:space="0" w:color="auto"/>
              <w:left w:val="nil"/>
              <w:bottom w:val="dotted" w:sz="4" w:space="0" w:color="auto"/>
              <w:right w:val="dotted" w:sz="4" w:space="0" w:color="auto"/>
            </w:tcBorders>
            <w:vAlign w:val="center"/>
          </w:tcPr>
          <w:p w14:paraId="386167B9" w14:textId="77777777" w:rsidR="007231A9" w:rsidRPr="00086DA1" w:rsidRDefault="007231A9" w:rsidP="007231A9">
            <w:pPr>
              <w:rPr>
                <w:rFonts w:cs="Arial"/>
                <w:sz w:val="16"/>
                <w:szCs w:val="16"/>
              </w:rPr>
            </w:pPr>
            <w:r w:rsidRPr="00086DA1">
              <w:rPr>
                <w:rFonts w:cs="Arial"/>
                <w:sz w:val="16"/>
                <w:szCs w:val="16"/>
                <w:highlight w:val="yellow"/>
              </w:rPr>
              <w:t>tbc</w:t>
            </w:r>
          </w:p>
        </w:tc>
        <w:tc>
          <w:tcPr>
            <w:tcW w:w="810" w:type="dxa"/>
            <w:vMerge/>
            <w:tcBorders>
              <w:left w:val="dotted" w:sz="4" w:space="0" w:color="auto"/>
              <w:right w:val="nil"/>
            </w:tcBorders>
            <w:vAlign w:val="center"/>
          </w:tcPr>
          <w:p w14:paraId="0BD505C4" w14:textId="77777777" w:rsidR="007231A9" w:rsidRPr="00086DA1" w:rsidRDefault="007231A9" w:rsidP="007231A9">
            <w:pPr>
              <w:rPr>
                <w:rFonts w:cs="Arial"/>
                <w:sz w:val="16"/>
                <w:szCs w:val="16"/>
              </w:rPr>
            </w:pPr>
          </w:p>
        </w:tc>
        <w:tc>
          <w:tcPr>
            <w:tcW w:w="900" w:type="dxa"/>
            <w:vMerge/>
            <w:tcBorders>
              <w:left w:val="nil"/>
              <w:right w:val="nil"/>
            </w:tcBorders>
            <w:vAlign w:val="center"/>
          </w:tcPr>
          <w:p w14:paraId="064AF6B7" w14:textId="77777777" w:rsidR="007231A9" w:rsidRPr="00086DA1" w:rsidRDefault="007231A9" w:rsidP="007231A9">
            <w:pPr>
              <w:rPr>
                <w:rFonts w:cs="Arial"/>
                <w:sz w:val="16"/>
                <w:szCs w:val="16"/>
              </w:rPr>
            </w:pPr>
          </w:p>
        </w:tc>
        <w:tc>
          <w:tcPr>
            <w:tcW w:w="1260" w:type="dxa"/>
            <w:vMerge w:val="restart"/>
            <w:tcBorders>
              <w:top w:val="dotted" w:sz="4" w:space="0" w:color="auto"/>
              <w:left w:val="dotted" w:sz="4" w:space="0" w:color="auto"/>
              <w:right w:val="nil"/>
            </w:tcBorders>
            <w:vAlign w:val="center"/>
          </w:tcPr>
          <w:p w14:paraId="04E77B0A" w14:textId="77777777" w:rsidR="007231A9" w:rsidRPr="00086DA1" w:rsidRDefault="007231A9" w:rsidP="007231A9">
            <w:pPr>
              <w:rPr>
                <w:rFonts w:cs="Arial"/>
                <w:sz w:val="16"/>
                <w:szCs w:val="16"/>
              </w:rPr>
            </w:pPr>
            <w:r w:rsidRPr="00086DA1">
              <w:rPr>
                <w:rFonts w:cs="Arial"/>
                <w:sz w:val="16"/>
                <w:szCs w:val="16"/>
              </w:rPr>
              <w:t>Outsourcing growth rate:</w:t>
            </w:r>
          </w:p>
        </w:tc>
        <w:tc>
          <w:tcPr>
            <w:tcW w:w="540" w:type="dxa"/>
            <w:vMerge w:val="restart"/>
            <w:tcBorders>
              <w:top w:val="dotted" w:sz="4" w:space="0" w:color="auto"/>
              <w:left w:val="nil"/>
              <w:right w:val="dotted" w:sz="4" w:space="0" w:color="auto"/>
            </w:tcBorders>
            <w:vAlign w:val="center"/>
          </w:tcPr>
          <w:p w14:paraId="3F67D6B8" w14:textId="77777777" w:rsidR="007231A9" w:rsidRPr="00086DA1" w:rsidRDefault="007231A9" w:rsidP="007231A9">
            <w:pPr>
              <w:rPr>
                <w:rFonts w:cs="Arial"/>
                <w:sz w:val="16"/>
                <w:szCs w:val="16"/>
              </w:rPr>
            </w:pPr>
            <w:r w:rsidRPr="00086DA1">
              <w:rPr>
                <w:rFonts w:cs="Arial"/>
                <w:sz w:val="16"/>
                <w:szCs w:val="16"/>
                <w:highlight w:val="yellow"/>
              </w:rPr>
              <w:t>n/a</w:t>
            </w:r>
          </w:p>
        </w:tc>
        <w:tc>
          <w:tcPr>
            <w:tcW w:w="1800" w:type="dxa"/>
            <w:vMerge w:val="restart"/>
            <w:tcBorders>
              <w:top w:val="dotted" w:sz="4" w:space="0" w:color="auto"/>
              <w:left w:val="dotted" w:sz="4" w:space="0" w:color="auto"/>
              <w:right w:val="nil"/>
            </w:tcBorders>
            <w:vAlign w:val="center"/>
          </w:tcPr>
          <w:p w14:paraId="0DA53181" w14:textId="77777777" w:rsidR="007231A9" w:rsidRPr="00086DA1" w:rsidRDefault="007231A9" w:rsidP="007231A9">
            <w:pPr>
              <w:rPr>
                <w:rFonts w:cs="Arial"/>
                <w:sz w:val="16"/>
                <w:szCs w:val="16"/>
              </w:rPr>
            </w:pPr>
            <w:r w:rsidRPr="00086DA1">
              <w:rPr>
                <w:rFonts w:cs="Arial"/>
                <w:sz w:val="16"/>
                <w:szCs w:val="16"/>
              </w:rPr>
              <w:t xml:space="preserve">HR in Region </w:t>
            </w:r>
          </w:p>
        </w:tc>
        <w:tc>
          <w:tcPr>
            <w:tcW w:w="990" w:type="dxa"/>
            <w:gridSpan w:val="2"/>
            <w:vMerge w:val="restart"/>
            <w:tcBorders>
              <w:top w:val="dotted" w:sz="4" w:space="0" w:color="auto"/>
              <w:left w:val="nil"/>
              <w:right w:val="single" w:sz="2" w:space="0" w:color="auto"/>
            </w:tcBorders>
            <w:vAlign w:val="center"/>
          </w:tcPr>
          <w:p w14:paraId="1568E17B" w14:textId="77777777" w:rsidR="007231A9" w:rsidRPr="00086DA1" w:rsidRDefault="007231A9" w:rsidP="007231A9">
            <w:pPr>
              <w:rPr>
                <w:rFonts w:cs="Arial"/>
                <w:sz w:val="16"/>
                <w:szCs w:val="16"/>
              </w:rPr>
            </w:pPr>
            <w:r w:rsidRPr="00086DA1">
              <w:rPr>
                <w:rFonts w:cs="Arial"/>
                <w:sz w:val="16"/>
                <w:szCs w:val="16"/>
                <w:highlight w:val="yellow"/>
              </w:rPr>
              <w:t>tbc</w:t>
            </w:r>
          </w:p>
        </w:tc>
      </w:tr>
      <w:tr w:rsidR="007231A9" w:rsidRPr="003A0591" w14:paraId="47D47CAC" w14:textId="77777777" w:rsidTr="00161F93">
        <w:trPr>
          <w:trHeight w:val="218"/>
        </w:trPr>
        <w:tc>
          <w:tcPr>
            <w:tcW w:w="1008" w:type="dxa"/>
            <w:vMerge/>
            <w:tcBorders>
              <w:left w:val="single" w:sz="2" w:space="0" w:color="auto"/>
              <w:bottom w:val="dotted" w:sz="4" w:space="0" w:color="auto"/>
              <w:right w:val="nil"/>
            </w:tcBorders>
            <w:vAlign w:val="center"/>
          </w:tcPr>
          <w:p w14:paraId="321D4B79" w14:textId="77777777" w:rsidR="007231A9" w:rsidRPr="003A0591" w:rsidRDefault="007231A9" w:rsidP="007231A9">
            <w:pPr>
              <w:rPr>
                <w:rFonts w:cs="Arial"/>
                <w:szCs w:val="20"/>
              </w:rPr>
            </w:pPr>
          </w:p>
        </w:tc>
        <w:tc>
          <w:tcPr>
            <w:tcW w:w="630" w:type="dxa"/>
            <w:gridSpan w:val="2"/>
            <w:vMerge/>
            <w:tcBorders>
              <w:left w:val="nil"/>
              <w:bottom w:val="dotted" w:sz="4" w:space="0" w:color="auto"/>
              <w:right w:val="dotted" w:sz="2" w:space="0" w:color="auto"/>
            </w:tcBorders>
            <w:vAlign w:val="center"/>
          </w:tcPr>
          <w:p w14:paraId="28E51F39" w14:textId="77777777" w:rsidR="007231A9" w:rsidRPr="003A0591" w:rsidRDefault="007231A9" w:rsidP="007231A9">
            <w:pPr>
              <w:rPr>
                <w:rFonts w:cs="Arial"/>
                <w:szCs w:val="20"/>
              </w:rPr>
            </w:pPr>
          </w:p>
        </w:tc>
        <w:tc>
          <w:tcPr>
            <w:tcW w:w="1980" w:type="dxa"/>
            <w:gridSpan w:val="2"/>
            <w:tcBorders>
              <w:top w:val="dotted" w:sz="4" w:space="0" w:color="auto"/>
              <w:left w:val="dotted" w:sz="2" w:space="0" w:color="auto"/>
              <w:bottom w:val="dotted" w:sz="4" w:space="0" w:color="auto"/>
              <w:right w:val="nil"/>
            </w:tcBorders>
            <w:vAlign w:val="center"/>
          </w:tcPr>
          <w:p w14:paraId="78EBA55F" w14:textId="77777777" w:rsidR="007231A9" w:rsidRPr="003A0591" w:rsidRDefault="007231A9" w:rsidP="007231A9">
            <w:pPr>
              <w:rPr>
                <w:rFonts w:cs="Arial"/>
                <w:szCs w:val="20"/>
              </w:rPr>
            </w:pPr>
            <w:r w:rsidRPr="003A0591">
              <w:rPr>
                <w:rFonts w:cs="Arial"/>
                <w:szCs w:val="20"/>
              </w:rPr>
              <w:t>Cash conversion:</w:t>
            </w:r>
          </w:p>
        </w:tc>
        <w:tc>
          <w:tcPr>
            <w:tcW w:w="540" w:type="dxa"/>
            <w:tcBorders>
              <w:top w:val="dotted" w:sz="4" w:space="0" w:color="auto"/>
              <w:left w:val="nil"/>
              <w:bottom w:val="dotted" w:sz="4" w:space="0" w:color="auto"/>
              <w:right w:val="dotted" w:sz="4" w:space="0" w:color="auto"/>
            </w:tcBorders>
            <w:vAlign w:val="center"/>
          </w:tcPr>
          <w:p w14:paraId="03341B49" w14:textId="77777777" w:rsidR="007231A9" w:rsidRPr="003A0591" w:rsidRDefault="007231A9" w:rsidP="007231A9">
            <w:pPr>
              <w:rPr>
                <w:rFonts w:cs="Arial"/>
                <w:szCs w:val="20"/>
              </w:rPr>
            </w:pPr>
            <w:r w:rsidRPr="003A0591">
              <w:rPr>
                <w:rFonts w:cs="Arial"/>
                <w:szCs w:val="20"/>
                <w:highlight w:val="yellow"/>
              </w:rPr>
              <w:t>tbc</w:t>
            </w:r>
          </w:p>
        </w:tc>
        <w:tc>
          <w:tcPr>
            <w:tcW w:w="810" w:type="dxa"/>
            <w:vMerge/>
            <w:tcBorders>
              <w:left w:val="dotted" w:sz="4" w:space="0" w:color="auto"/>
              <w:bottom w:val="dotted" w:sz="4" w:space="0" w:color="auto"/>
              <w:right w:val="nil"/>
            </w:tcBorders>
            <w:vAlign w:val="center"/>
          </w:tcPr>
          <w:p w14:paraId="0107770C" w14:textId="77777777" w:rsidR="007231A9" w:rsidRPr="003A0591" w:rsidRDefault="007231A9" w:rsidP="007231A9">
            <w:pPr>
              <w:rPr>
                <w:rFonts w:cs="Arial"/>
                <w:szCs w:val="20"/>
              </w:rPr>
            </w:pPr>
          </w:p>
        </w:tc>
        <w:tc>
          <w:tcPr>
            <w:tcW w:w="900" w:type="dxa"/>
            <w:vMerge/>
            <w:tcBorders>
              <w:left w:val="nil"/>
              <w:bottom w:val="dotted" w:sz="4" w:space="0" w:color="auto"/>
              <w:right w:val="nil"/>
            </w:tcBorders>
            <w:vAlign w:val="center"/>
          </w:tcPr>
          <w:p w14:paraId="166EAB55" w14:textId="77777777" w:rsidR="007231A9" w:rsidRPr="003A0591" w:rsidRDefault="007231A9" w:rsidP="007231A9">
            <w:pPr>
              <w:rPr>
                <w:rFonts w:cs="Arial"/>
                <w:szCs w:val="20"/>
              </w:rPr>
            </w:pPr>
          </w:p>
        </w:tc>
        <w:tc>
          <w:tcPr>
            <w:tcW w:w="1260" w:type="dxa"/>
            <w:vMerge/>
            <w:tcBorders>
              <w:left w:val="dotted" w:sz="4" w:space="0" w:color="auto"/>
              <w:bottom w:val="dotted" w:sz="4" w:space="0" w:color="auto"/>
              <w:right w:val="nil"/>
            </w:tcBorders>
            <w:vAlign w:val="center"/>
          </w:tcPr>
          <w:p w14:paraId="2EAF872F" w14:textId="77777777" w:rsidR="007231A9" w:rsidRPr="003A0591" w:rsidRDefault="007231A9" w:rsidP="007231A9">
            <w:pPr>
              <w:rPr>
                <w:rFonts w:cs="Arial"/>
                <w:szCs w:val="20"/>
              </w:rPr>
            </w:pPr>
          </w:p>
        </w:tc>
        <w:tc>
          <w:tcPr>
            <w:tcW w:w="540" w:type="dxa"/>
            <w:vMerge/>
            <w:tcBorders>
              <w:left w:val="nil"/>
              <w:bottom w:val="dotted" w:sz="4" w:space="0" w:color="auto"/>
              <w:right w:val="dotted" w:sz="4" w:space="0" w:color="auto"/>
            </w:tcBorders>
            <w:vAlign w:val="center"/>
          </w:tcPr>
          <w:p w14:paraId="1EE1DC57" w14:textId="77777777" w:rsidR="007231A9" w:rsidRPr="003A0591" w:rsidRDefault="007231A9" w:rsidP="007231A9">
            <w:pPr>
              <w:rPr>
                <w:rFonts w:cs="Arial"/>
                <w:szCs w:val="20"/>
              </w:rPr>
            </w:pPr>
          </w:p>
        </w:tc>
        <w:tc>
          <w:tcPr>
            <w:tcW w:w="1800" w:type="dxa"/>
            <w:vMerge/>
            <w:tcBorders>
              <w:left w:val="dotted" w:sz="4" w:space="0" w:color="auto"/>
              <w:bottom w:val="dotted" w:sz="4" w:space="0" w:color="auto"/>
              <w:right w:val="nil"/>
            </w:tcBorders>
            <w:vAlign w:val="center"/>
          </w:tcPr>
          <w:p w14:paraId="59CEBF7C" w14:textId="77777777" w:rsidR="007231A9" w:rsidRPr="003A0591" w:rsidRDefault="007231A9" w:rsidP="007231A9">
            <w:pPr>
              <w:rPr>
                <w:rFonts w:cs="Arial"/>
                <w:szCs w:val="20"/>
              </w:rPr>
            </w:pPr>
          </w:p>
        </w:tc>
        <w:tc>
          <w:tcPr>
            <w:tcW w:w="990" w:type="dxa"/>
            <w:gridSpan w:val="2"/>
            <w:vMerge/>
            <w:tcBorders>
              <w:left w:val="nil"/>
              <w:bottom w:val="dotted" w:sz="2" w:space="0" w:color="auto"/>
              <w:right w:val="single" w:sz="2" w:space="0" w:color="auto"/>
            </w:tcBorders>
            <w:vAlign w:val="center"/>
          </w:tcPr>
          <w:p w14:paraId="6B94D5A1" w14:textId="77777777" w:rsidR="007231A9" w:rsidRPr="003A0591" w:rsidRDefault="007231A9" w:rsidP="007231A9">
            <w:pPr>
              <w:rPr>
                <w:rFonts w:cs="Arial"/>
                <w:szCs w:val="20"/>
              </w:rPr>
            </w:pPr>
          </w:p>
        </w:tc>
      </w:tr>
      <w:tr w:rsidR="007231A9" w:rsidRPr="003A0591" w14:paraId="16900E7A"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3DBF9DA3" w14:textId="4518E1B6" w:rsidR="007231A9" w:rsidRPr="003A0591" w:rsidRDefault="007231A9" w:rsidP="007231A9">
            <w:pPr>
              <w:rPr>
                <w:rFonts w:cs="Arial"/>
                <w:szCs w:val="20"/>
              </w:rPr>
            </w:pPr>
          </w:p>
        </w:tc>
        <w:tc>
          <w:tcPr>
            <w:tcW w:w="8910" w:type="dxa"/>
            <w:gridSpan w:val="11"/>
            <w:tcBorders>
              <w:top w:val="dotted" w:sz="4" w:space="0" w:color="auto"/>
              <w:left w:val="nil"/>
              <w:bottom w:val="single" w:sz="4" w:space="0" w:color="auto"/>
              <w:right w:val="single" w:sz="2" w:space="0" w:color="auto"/>
            </w:tcBorders>
            <w:vAlign w:val="center"/>
          </w:tcPr>
          <w:p w14:paraId="7B0F572B" w14:textId="145D1E58" w:rsidR="007231A9" w:rsidRPr="003A0591" w:rsidRDefault="007231A9" w:rsidP="00086DA1">
            <w:pPr>
              <w:spacing w:before="40" w:after="40"/>
              <w:jc w:val="left"/>
              <w:rPr>
                <w:rFonts w:cs="Arial"/>
                <w:color w:val="000000" w:themeColor="text1"/>
                <w:szCs w:val="20"/>
              </w:rPr>
            </w:pPr>
          </w:p>
        </w:tc>
      </w:tr>
    </w:tbl>
    <w:p w14:paraId="2F88098E" w14:textId="77777777" w:rsidR="00366A73" w:rsidRPr="003A0591" w:rsidRDefault="00FA1A0A" w:rsidP="00366A73">
      <w:pPr>
        <w:rPr>
          <w:rFonts w:cs="Arial"/>
          <w:szCs w:val="20"/>
        </w:rPr>
      </w:pPr>
      <w:r w:rsidRPr="003A0591">
        <w:rPr>
          <w:rFonts w:cs="Arial"/>
          <w:noProof/>
          <w:szCs w:val="20"/>
          <w:lang w:val="en-GB" w:eastAsia="en-GB"/>
        </w:rPr>
        <mc:AlternateContent>
          <mc:Choice Requires="wps">
            <w:drawing>
              <wp:anchor distT="0" distB="0" distL="114300" distR="114300" simplePos="0" relativeHeight="251657216" behindDoc="0" locked="0" layoutInCell="1" allowOverlap="1" wp14:anchorId="5F711410" wp14:editId="101B83A8">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6A72123D"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11410" id="Text Box 36" o:spid="_x0000_s1027" type="#_x0000_t202" style="position:absolute;left:0;text-align:left;margin-left:558pt;margin-top:211.8pt;width:124.7pt;height:19.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6A72123D"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A0591" w14:paraId="7DC0A212"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10E35F03" w14:textId="77777777" w:rsidR="00366A73" w:rsidRPr="003A0591" w:rsidRDefault="00366A73" w:rsidP="00161F93">
            <w:pPr>
              <w:pStyle w:val="titregris"/>
              <w:framePr w:hSpace="0" w:wrap="auto" w:vAnchor="margin" w:hAnchor="text" w:xAlign="left" w:yAlign="inline"/>
              <w:rPr>
                <w:b w:val="0"/>
              </w:rPr>
            </w:pPr>
            <w:r w:rsidRPr="003A0591">
              <w:rPr>
                <w:color w:val="FF0000"/>
              </w:rPr>
              <w:t>3.</w:t>
            </w:r>
            <w:r w:rsidRPr="003A0591">
              <w:t xml:space="preserve"> </w:t>
            </w:r>
            <w:r w:rsidRPr="003A0591">
              <w:tab/>
              <w:t>Organisation chart</w:t>
            </w:r>
            <w:r w:rsidRPr="003A0591">
              <w:rPr>
                <w:b w:val="0"/>
              </w:rPr>
              <w:t xml:space="preserve"> –</w:t>
            </w:r>
            <w:r w:rsidRPr="003A0591">
              <w:t xml:space="preserve"> </w:t>
            </w:r>
            <w:r w:rsidRPr="003A0591">
              <w:rPr>
                <w:b w:val="0"/>
              </w:rPr>
              <w:t>Indicate schematically the position of the job within the organisation. It is sufficient to indicate one hierarchical level above (including possible functional boss) and, if applicable, one below the position. In the horizontal direction, the other jobs reporting to the same superior should be indicated.</w:t>
            </w:r>
          </w:p>
        </w:tc>
      </w:tr>
      <w:tr w:rsidR="00366A73" w:rsidRPr="003A0591" w14:paraId="07907D25"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62167E47" w14:textId="77777777" w:rsidR="00366A73" w:rsidRPr="003A0591" w:rsidRDefault="00366A73" w:rsidP="00366A73">
            <w:pPr>
              <w:jc w:val="center"/>
              <w:rPr>
                <w:rFonts w:cs="Arial"/>
                <w:b/>
                <w:szCs w:val="20"/>
              </w:rPr>
            </w:pPr>
          </w:p>
          <w:p w14:paraId="13F75FCF" w14:textId="77777777" w:rsidR="00366A73" w:rsidRPr="003A0591" w:rsidRDefault="00366A73" w:rsidP="00366A73">
            <w:pPr>
              <w:jc w:val="center"/>
              <w:rPr>
                <w:rFonts w:cs="Arial"/>
                <w:b/>
                <w:szCs w:val="20"/>
              </w:rPr>
            </w:pPr>
          </w:p>
          <w:p w14:paraId="14233EE6" w14:textId="77777777" w:rsidR="00366A73" w:rsidRPr="003A0591" w:rsidRDefault="00366A73" w:rsidP="00366A73">
            <w:pPr>
              <w:spacing w:after="40"/>
              <w:jc w:val="center"/>
              <w:rPr>
                <w:rFonts w:cs="Arial"/>
                <w:noProof/>
                <w:szCs w:val="20"/>
                <w:lang w:eastAsia="en-US"/>
              </w:rPr>
            </w:pPr>
          </w:p>
          <w:p w14:paraId="2730C7F6" w14:textId="77777777" w:rsidR="00366A73" w:rsidRPr="003A0591" w:rsidRDefault="00366A73" w:rsidP="00366A73">
            <w:pPr>
              <w:spacing w:after="40"/>
              <w:jc w:val="center"/>
              <w:rPr>
                <w:rFonts w:cs="Arial"/>
                <w:noProof/>
                <w:szCs w:val="20"/>
                <w:lang w:eastAsia="en-US"/>
              </w:rPr>
            </w:pPr>
          </w:p>
          <w:p w14:paraId="5F3ECECD" w14:textId="409A1D0A" w:rsidR="00366A73" w:rsidRPr="003A0591" w:rsidRDefault="003A0591" w:rsidP="003A0591">
            <w:pPr>
              <w:spacing w:after="40"/>
              <w:jc w:val="center"/>
              <w:rPr>
                <w:rFonts w:cs="Arial"/>
                <w:noProof/>
                <w:color w:val="FF0000"/>
                <w:szCs w:val="20"/>
                <w:lang w:eastAsia="en-US"/>
              </w:rPr>
            </w:pPr>
            <w:r>
              <w:rPr>
                <w:rFonts w:cs="Arial"/>
                <w:noProof/>
                <w:color w:val="FF0000"/>
                <w:szCs w:val="20"/>
                <w:lang w:val="en-GB" w:eastAsia="en-GB"/>
              </w:rPr>
              <w:lastRenderedPageBreak/>
              <w:drawing>
                <wp:inline distT="0" distB="0" distL="0" distR="0" wp14:anchorId="0258BCB1" wp14:editId="65E2FDC1">
                  <wp:extent cx="3817392" cy="1392072"/>
                  <wp:effectExtent l="0" t="0" r="0" b="1778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r>
    </w:tbl>
    <w:p w14:paraId="4D1DB2C8" w14:textId="77777777" w:rsidR="00366A73" w:rsidRPr="003A0591" w:rsidRDefault="00366A73" w:rsidP="00366A73">
      <w:pPr>
        <w:jc w:val="left"/>
        <w:rPr>
          <w:rFonts w:cs="Arial"/>
          <w:szCs w:val="20"/>
        </w:rPr>
      </w:pPr>
    </w:p>
    <w:p w14:paraId="0760814B" w14:textId="77777777" w:rsidR="00366A73" w:rsidRPr="003A0591" w:rsidRDefault="00366A73" w:rsidP="00366A73">
      <w:pPr>
        <w:jc w:val="left"/>
        <w:rPr>
          <w:rFonts w:cs="Arial"/>
          <w:vanish/>
          <w:szCs w:val="20"/>
        </w:rPr>
      </w:pPr>
    </w:p>
    <w:p w14:paraId="1C4CDD89" w14:textId="77777777" w:rsidR="00366A73" w:rsidRPr="003A0591" w:rsidRDefault="00366A73" w:rsidP="00366A73">
      <w:pPr>
        <w:jc w:val="left"/>
        <w:rPr>
          <w:rFonts w:cs="Arial"/>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A0591" w14:paraId="4013EF0F"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4BDB8897" w14:textId="77777777" w:rsidR="00366A73" w:rsidRPr="003A0591" w:rsidRDefault="00366A73" w:rsidP="00161F93">
            <w:pPr>
              <w:rPr>
                <w:rFonts w:cs="Arial"/>
                <w:b/>
                <w:szCs w:val="20"/>
              </w:rPr>
            </w:pPr>
            <w:r w:rsidRPr="003A0591">
              <w:rPr>
                <w:rFonts w:cs="Arial"/>
                <w:b/>
                <w:color w:val="FF0000"/>
                <w:szCs w:val="20"/>
                <w:shd w:val="clear" w:color="auto" w:fill="F2F2F2"/>
              </w:rPr>
              <w:t xml:space="preserve">4. </w:t>
            </w:r>
            <w:r w:rsidRPr="003A0591">
              <w:rPr>
                <w:rFonts w:cs="Arial"/>
                <w:b/>
                <w:color w:val="002060"/>
                <w:szCs w:val="20"/>
                <w:shd w:val="clear" w:color="auto" w:fill="F2F2F2"/>
              </w:rPr>
              <w:t>Context and main issues</w:t>
            </w:r>
            <w:r w:rsidRPr="003A0591">
              <w:rPr>
                <w:rFonts w:cs="Arial"/>
                <w:b/>
                <w:szCs w:val="20"/>
              </w:rPr>
              <w:t xml:space="preserve"> </w:t>
            </w:r>
            <w:r w:rsidRPr="003A0591">
              <w:rPr>
                <w:rFonts w:cs="Arial"/>
                <w:color w:val="002060"/>
                <w:szCs w:val="20"/>
                <w:shd w:val="clear" w:color="auto" w:fill="F2F2F2"/>
              </w:rPr>
              <w:t>– Describe the most difficult types of problems the jobholder has to face (internal or external to Sodexo) and/or the regulations, guidelines, practices that are to be adhered to.</w:t>
            </w:r>
          </w:p>
        </w:tc>
      </w:tr>
      <w:tr w:rsidR="00366A73" w:rsidRPr="003A0591" w14:paraId="15B0CFE8"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1F3593A2" w14:textId="0BDE0555" w:rsidR="007231A9" w:rsidRPr="003A0591" w:rsidRDefault="007231A9" w:rsidP="007231A9">
            <w:pPr>
              <w:pStyle w:val="ListParagraph"/>
              <w:numPr>
                <w:ilvl w:val="0"/>
                <w:numId w:val="3"/>
              </w:numPr>
              <w:spacing w:after="240" w:line="360" w:lineRule="auto"/>
              <w:jc w:val="left"/>
              <w:rPr>
                <w:rFonts w:cs="Arial"/>
                <w:szCs w:val="20"/>
                <w:lang w:val="en-GB" w:eastAsia="en-GB"/>
              </w:rPr>
            </w:pPr>
            <w:r w:rsidRPr="003A0591">
              <w:rPr>
                <w:rFonts w:cs="Arial"/>
                <w:szCs w:val="20"/>
              </w:rPr>
              <w:t>Monitor Portering Service, evaluating and improving standards</w:t>
            </w:r>
            <w:r w:rsidR="00816F4F">
              <w:rPr>
                <w:rFonts w:cs="Arial"/>
                <w:szCs w:val="20"/>
              </w:rPr>
              <w:t>/performance/KPI’s</w:t>
            </w:r>
          </w:p>
          <w:p w14:paraId="1C12E3C8" w14:textId="44B1E9D1" w:rsidR="007231A9" w:rsidRPr="003A0591" w:rsidRDefault="007231A9" w:rsidP="007231A9">
            <w:pPr>
              <w:pStyle w:val="ListParagraph"/>
              <w:numPr>
                <w:ilvl w:val="0"/>
                <w:numId w:val="3"/>
              </w:numPr>
              <w:spacing w:after="240" w:line="360" w:lineRule="auto"/>
              <w:jc w:val="left"/>
              <w:rPr>
                <w:rFonts w:cs="Arial"/>
                <w:szCs w:val="20"/>
                <w:lang w:val="en-GB" w:eastAsia="en-GB"/>
              </w:rPr>
            </w:pPr>
            <w:r w:rsidRPr="003A0591">
              <w:rPr>
                <w:rFonts w:cs="Arial"/>
                <w:szCs w:val="20"/>
              </w:rPr>
              <w:t>Ensure the continued provision of high-quality service</w:t>
            </w:r>
            <w:r w:rsidR="00C3155E">
              <w:rPr>
                <w:rFonts w:cs="Arial"/>
                <w:szCs w:val="20"/>
              </w:rPr>
              <w:t>s</w:t>
            </w:r>
            <w:r w:rsidRPr="003A0591">
              <w:rPr>
                <w:rFonts w:cs="Arial"/>
                <w:szCs w:val="20"/>
              </w:rPr>
              <w:t xml:space="preserve"> responsive to client and </w:t>
            </w:r>
            <w:r w:rsidR="00816F4F" w:rsidRPr="003A0591">
              <w:rPr>
                <w:rFonts w:cs="Arial"/>
                <w:szCs w:val="20"/>
              </w:rPr>
              <w:t>contract</w:t>
            </w:r>
            <w:r w:rsidR="00816F4F">
              <w:rPr>
                <w:rFonts w:cs="Arial"/>
                <w:szCs w:val="20"/>
              </w:rPr>
              <w:t>ual</w:t>
            </w:r>
            <w:r w:rsidRPr="003A0591">
              <w:rPr>
                <w:rFonts w:cs="Arial"/>
                <w:szCs w:val="20"/>
              </w:rPr>
              <w:t xml:space="preserve"> requirements</w:t>
            </w:r>
          </w:p>
          <w:p w14:paraId="1BB93D22" w14:textId="3C026C53" w:rsidR="007231A9" w:rsidRPr="003A0591" w:rsidRDefault="007231A9" w:rsidP="007231A9">
            <w:pPr>
              <w:pStyle w:val="ListParagraph"/>
              <w:numPr>
                <w:ilvl w:val="0"/>
                <w:numId w:val="3"/>
              </w:numPr>
              <w:spacing w:after="240" w:line="360" w:lineRule="auto"/>
              <w:jc w:val="left"/>
              <w:rPr>
                <w:rFonts w:cs="Arial"/>
                <w:szCs w:val="20"/>
                <w:lang w:val="en-GB" w:eastAsia="en-GB"/>
              </w:rPr>
            </w:pPr>
            <w:r w:rsidRPr="003A0591">
              <w:rPr>
                <w:rFonts w:cs="Arial"/>
                <w:szCs w:val="20"/>
              </w:rPr>
              <w:t xml:space="preserve">Introduce and manage the quality assurance system </w:t>
            </w:r>
          </w:p>
          <w:p w14:paraId="2C6B1426" w14:textId="5108B59E" w:rsidR="007231A9" w:rsidRPr="003A0591" w:rsidRDefault="007231A9" w:rsidP="007231A9">
            <w:pPr>
              <w:pStyle w:val="ListParagraph"/>
              <w:numPr>
                <w:ilvl w:val="0"/>
                <w:numId w:val="3"/>
              </w:numPr>
              <w:spacing w:after="240" w:line="360" w:lineRule="auto"/>
              <w:jc w:val="left"/>
              <w:rPr>
                <w:rFonts w:cs="Arial"/>
                <w:szCs w:val="20"/>
                <w:lang w:val="en-GB" w:eastAsia="en-GB"/>
              </w:rPr>
            </w:pPr>
            <w:r w:rsidRPr="003A0591">
              <w:rPr>
                <w:rFonts w:cs="Arial"/>
                <w:szCs w:val="20"/>
              </w:rPr>
              <w:t>Develop, manage and maintain formal and informal communications with the CPM team</w:t>
            </w:r>
            <w:r w:rsidR="00C3155E">
              <w:rPr>
                <w:rFonts w:cs="Arial"/>
                <w:szCs w:val="20"/>
              </w:rPr>
              <w:t xml:space="preserve">, trust </w:t>
            </w:r>
            <w:r w:rsidR="00B93E5D">
              <w:rPr>
                <w:rFonts w:cs="Arial"/>
                <w:szCs w:val="20"/>
              </w:rPr>
              <w:t>management teams</w:t>
            </w:r>
            <w:r w:rsidRPr="003A0591">
              <w:rPr>
                <w:rFonts w:cs="Arial"/>
                <w:szCs w:val="20"/>
              </w:rPr>
              <w:t xml:space="preserve"> and Sodexo SMT</w:t>
            </w:r>
            <w:r w:rsidR="00B93E5D">
              <w:rPr>
                <w:rFonts w:cs="Arial"/>
                <w:szCs w:val="20"/>
              </w:rPr>
              <w:t>.</w:t>
            </w:r>
          </w:p>
          <w:p w14:paraId="70916A88" w14:textId="04E00284" w:rsidR="00745A24" w:rsidRPr="003A0591" w:rsidRDefault="007231A9" w:rsidP="003A0591">
            <w:pPr>
              <w:pStyle w:val="ListParagraph"/>
              <w:numPr>
                <w:ilvl w:val="0"/>
                <w:numId w:val="3"/>
              </w:numPr>
              <w:spacing w:after="240" w:line="360" w:lineRule="auto"/>
              <w:jc w:val="left"/>
              <w:rPr>
                <w:rFonts w:cs="Arial"/>
                <w:szCs w:val="20"/>
                <w:lang w:val="en-GB" w:eastAsia="en-GB"/>
              </w:rPr>
            </w:pPr>
            <w:r w:rsidRPr="003A0591">
              <w:rPr>
                <w:rFonts w:cs="Arial"/>
                <w:szCs w:val="20"/>
              </w:rPr>
              <w:t xml:space="preserve">Work collaboratively with the clinical teams and other key stakeholders to ensure standards of service are delivered and </w:t>
            </w:r>
            <w:r w:rsidR="00DD0BC9">
              <w:rPr>
                <w:rFonts w:cs="Arial"/>
                <w:szCs w:val="20"/>
              </w:rPr>
              <w:t xml:space="preserve">developed through continuous improvement.  </w:t>
            </w:r>
          </w:p>
        </w:tc>
      </w:tr>
    </w:tbl>
    <w:p w14:paraId="3B24AB5B" w14:textId="77777777" w:rsidR="00366A73" w:rsidRPr="003A0591" w:rsidRDefault="00366A73" w:rsidP="00366A73">
      <w:pPr>
        <w:jc w:val="left"/>
        <w:rPr>
          <w:rFonts w:cs="Arial"/>
          <w:szCs w:val="20"/>
        </w:rPr>
      </w:pPr>
    </w:p>
    <w:p w14:paraId="1394A304" w14:textId="77777777" w:rsidR="00E57078" w:rsidRPr="003A0591" w:rsidRDefault="00E57078" w:rsidP="00366A73">
      <w:pPr>
        <w:jc w:val="left"/>
        <w:rPr>
          <w:rFonts w:cs="Arial"/>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A0591" w14:paraId="20C299DC" w14:textId="77777777" w:rsidTr="00161F93">
        <w:trPr>
          <w:trHeight w:val="565"/>
        </w:trPr>
        <w:tc>
          <w:tcPr>
            <w:tcW w:w="10458" w:type="dxa"/>
            <w:shd w:val="clear" w:color="auto" w:fill="F2F2F2"/>
            <w:vAlign w:val="center"/>
          </w:tcPr>
          <w:p w14:paraId="483E8008" w14:textId="77777777" w:rsidR="00366A73" w:rsidRPr="003A0591" w:rsidRDefault="00366A73" w:rsidP="00161F93">
            <w:pPr>
              <w:pStyle w:val="titregris"/>
              <w:framePr w:hSpace="0" w:wrap="auto" w:vAnchor="margin" w:hAnchor="text" w:xAlign="left" w:yAlign="inline"/>
            </w:pPr>
            <w:r w:rsidRPr="003A0591">
              <w:rPr>
                <w:color w:val="FF0000"/>
              </w:rPr>
              <w:t>5.</w:t>
            </w:r>
            <w:r w:rsidRPr="003A0591">
              <w:t xml:space="preserve">  Main assignments </w:t>
            </w:r>
            <w:r w:rsidRPr="003A0591">
              <w:rPr>
                <w:b w:val="0"/>
              </w:rPr>
              <w:t>–</w:t>
            </w:r>
            <w:r w:rsidRPr="003A0591">
              <w:t xml:space="preserve"> </w:t>
            </w:r>
            <w:r w:rsidRPr="003A0591">
              <w:rPr>
                <w:b w:val="0"/>
              </w:rPr>
              <w:t>Indicate the main activities / duties to be conducted in the job.</w:t>
            </w:r>
          </w:p>
        </w:tc>
      </w:tr>
      <w:tr w:rsidR="00366A73" w:rsidRPr="003A0591" w14:paraId="598BDF9E" w14:textId="77777777" w:rsidTr="00161F93">
        <w:trPr>
          <w:trHeight w:val="620"/>
        </w:trPr>
        <w:tc>
          <w:tcPr>
            <w:tcW w:w="10458" w:type="dxa"/>
          </w:tcPr>
          <w:p w14:paraId="6495566D" w14:textId="77777777" w:rsidR="00366A73" w:rsidRPr="003A0591" w:rsidRDefault="00366A73" w:rsidP="00161F93">
            <w:pPr>
              <w:rPr>
                <w:rFonts w:cs="Arial"/>
                <w:b/>
                <w:szCs w:val="20"/>
              </w:rPr>
            </w:pPr>
          </w:p>
          <w:p w14:paraId="3DFAA80E" w14:textId="12086E52"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 xml:space="preserve">Monitor </w:t>
            </w:r>
            <w:r w:rsidR="001E338B">
              <w:rPr>
                <w:rFonts w:cs="Arial"/>
                <w:szCs w:val="20"/>
              </w:rPr>
              <w:t>relevant</w:t>
            </w:r>
            <w:r w:rsidRPr="003A0591">
              <w:rPr>
                <w:rFonts w:cs="Arial"/>
                <w:szCs w:val="20"/>
              </w:rPr>
              <w:t xml:space="preserve"> Portering KPI’s on a daily basis</w:t>
            </w:r>
            <w:r w:rsidR="001E338B">
              <w:rPr>
                <w:rFonts w:cs="Arial"/>
                <w:szCs w:val="20"/>
              </w:rPr>
              <w:t xml:space="preserve">, along with </w:t>
            </w:r>
            <w:r w:rsidR="004D7510">
              <w:rPr>
                <w:rFonts w:cs="Arial"/>
                <w:szCs w:val="20"/>
              </w:rPr>
              <w:t>understanding wider Portering challenges and work collaboratively across services.</w:t>
            </w:r>
          </w:p>
          <w:p w14:paraId="7A3E7D06" w14:textId="779A50CD"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 xml:space="preserve">Ensure all KPI’s etc are reported as required and as per agreed </w:t>
            </w:r>
            <w:r w:rsidR="00DA2760" w:rsidRPr="003A0591">
              <w:rPr>
                <w:rFonts w:cs="Arial"/>
                <w:szCs w:val="20"/>
              </w:rPr>
              <w:t>timescales</w:t>
            </w:r>
            <w:r w:rsidRPr="003A0591">
              <w:rPr>
                <w:rFonts w:cs="Arial"/>
                <w:szCs w:val="20"/>
              </w:rPr>
              <w:t xml:space="preserve"> as per the Project Agreement.</w:t>
            </w:r>
          </w:p>
          <w:p w14:paraId="5EB97EF4" w14:textId="77777777"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 xml:space="preserve">To ensure continuous improvements in all aspects of service delivery. </w:t>
            </w:r>
          </w:p>
          <w:p w14:paraId="429CF851" w14:textId="7AB64ACA"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 xml:space="preserve">Ensure staffing levels and skill mix are appropriate for the workload </w:t>
            </w:r>
            <w:r w:rsidR="00816F4F">
              <w:rPr>
                <w:rFonts w:cs="Arial"/>
                <w:szCs w:val="20"/>
              </w:rPr>
              <w:t>t</w:t>
            </w:r>
            <w:r w:rsidRPr="003A0591">
              <w:rPr>
                <w:rFonts w:cs="Arial"/>
                <w:szCs w:val="20"/>
              </w:rPr>
              <w:t xml:space="preserve">o ensure staff rota’s are in place including cover for sickness and annual leave </w:t>
            </w:r>
          </w:p>
          <w:p w14:paraId="7D7C07A2" w14:textId="2ABA8D43"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 xml:space="preserve">Recruit, organise, train, develop, retain and motivate staff to ensure a high-quality service is provided. </w:t>
            </w:r>
          </w:p>
          <w:p w14:paraId="52ACFDDE" w14:textId="77777777"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 xml:space="preserve">Analyze and resolve staff performance problems. </w:t>
            </w:r>
          </w:p>
          <w:p w14:paraId="71494DB3" w14:textId="1A3DDF52"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 xml:space="preserve">Identify areas of service weakness; develop proposals and remedial strategies. </w:t>
            </w:r>
          </w:p>
          <w:p w14:paraId="4237BC5D" w14:textId="4A70659D" w:rsidR="007231A9" w:rsidRPr="003A0591" w:rsidRDefault="007231A9" w:rsidP="007231A9">
            <w:pPr>
              <w:pStyle w:val="ListParagraph"/>
              <w:numPr>
                <w:ilvl w:val="0"/>
                <w:numId w:val="17"/>
              </w:numPr>
              <w:spacing w:line="360" w:lineRule="auto"/>
              <w:rPr>
                <w:rFonts w:cs="Arial"/>
                <w:szCs w:val="20"/>
              </w:rPr>
            </w:pPr>
            <w:r w:rsidRPr="003A0591">
              <w:rPr>
                <w:rFonts w:cs="Arial"/>
                <w:szCs w:val="20"/>
              </w:rPr>
              <w:t xml:space="preserve">Proactive planning to limit service </w:t>
            </w:r>
            <w:r w:rsidR="00816F4F">
              <w:rPr>
                <w:rFonts w:cs="Arial"/>
                <w:szCs w:val="20"/>
              </w:rPr>
              <w:t>issues and respond appropriately to resolve issues</w:t>
            </w:r>
          </w:p>
          <w:p w14:paraId="616D4183" w14:textId="62A5B9C7"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 xml:space="preserve">Take active responsibility for </w:t>
            </w:r>
            <w:r w:rsidR="00816F4F">
              <w:rPr>
                <w:rFonts w:cs="Arial"/>
                <w:szCs w:val="20"/>
              </w:rPr>
              <w:t>all compliance and training documentation.</w:t>
            </w:r>
          </w:p>
          <w:p w14:paraId="37771A74" w14:textId="07B9335A" w:rsidR="007231A9" w:rsidRPr="003A0591" w:rsidRDefault="007231A9" w:rsidP="007231A9">
            <w:pPr>
              <w:pStyle w:val="ListParagraph"/>
              <w:numPr>
                <w:ilvl w:val="0"/>
                <w:numId w:val="17"/>
              </w:numPr>
              <w:spacing w:line="360" w:lineRule="auto"/>
              <w:jc w:val="left"/>
              <w:rPr>
                <w:rFonts w:cs="Arial"/>
                <w:szCs w:val="20"/>
              </w:rPr>
            </w:pPr>
            <w:r w:rsidRPr="003A0591">
              <w:rPr>
                <w:rFonts w:cs="Arial"/>
                <w:szCs w:val="20"/>
              </w:rPr>
              <w:t>Ensure that all staff are adequately trained to maintain the required level of service</w:t>
            </w:r>
          </w:p>
          <w:p w14:paraId="50DF1C4A" w14:textId="77777777" w:rsidR="007231A9" w:rsidRPr="003A0591" w:rsidRDefault="007231A9" w:rsidP="007231A9">
            <w:pPr>
              <w:pStyle w:val="ListParagraph"/>
              <w:numPr>
                <w:ilvl w:val="0"/>
                <w:numId w:val="17"/>
              </w:numPr>
              <w:spacing w:after="240" w:line="360" w:lineRule="auto"/>
              <w:jc w:val="left"/>
              <w:rPr>
                <w:rFonts w:cs="Arial"/>
                <w:szCs w:val="20"/>
              </w:rPr>
            </w:pPr>
            <w:r w:rsidRPr="003A0591">
              <w:rPr>
                <w:rFonts w:cs="Arial"/>
                <w:szCs w:val="20"/>
              </w:rPr>
              <w:t>Ensuring that the privacy and dignity for patients and visitors is always a priority</w:t>
            </w:r>
          </w:p>
          <w:p w14:paraId="1A4D1B3A" w14:textId="4229C252" w:rsidR="007231A9" w:rsidRPr="003A0591" w:rsidRDefault="007231A9" w:rsidP="007231A9">
            <w:pPr>
              <w:pStyle w:val="ListParagraph"/>
              <w:numPr>
                <w:ilvl w:val="0"/>
                <w:numId w:val="17"/>
              </w:numPr>
              <w:spacing w:after="240" w:line="360" w:lineRule="auto"/>
              <w:jc w:val="left"/>
              <w:rPr>
                <w:rFonts w:cs="Arial"/>
                <w:szCs w:val="20"/>
              </w:rPr>
            </w:pPr>
            <w:r w:rsidRPr="003A0591">
              <w:rPr>
                <w:rFonts w:cs="Arial"/>
                <w:szCs w:val="20"/>
              </w:rPr>
              <w:t>Deal with complaints from patients and clients ensuring that they are satisfactorily resolved</w:t>
            </w:r>
          </w:p>
          <w:p w14:paraId="1B1A3978" w14:textId="1A3BF33A" w:rsidR="007231A9" w:rsidRPr="003A0591" w:rsidRDefault="007231A9" w:rsidP="007231A9">
            <w:pPr>
              <w:pStyle w:val="ListParagraph"/>
              <w:numPr>
                <w:ilvl w:val="0"/>
                <w:numId w:val="17"/>
              </w:numPr>
              <w:spacing w:after="240" w:line="360" w:lineRule="auto"/>
              <w:jc w:val="left"/>
              <w:rPr>
                <w:rFonts w:cs="Arial"/>
                <w:szCs w:val="20"/>
              </w:rPr>
            </w:pPr>
            <w:r w:rsidRPr="003A0591">
              <w:rPr>
                <w:rFonts w:cs="Arial"/>
                <w:szCs w:val="20"/>
              </w:rPr>
              <w:t>Manage all HR</w:t>
            </w:r>
            <w:r w:rsidR="003B0940">
              <w:rPr>
                <w:rFonts w:cs="Arial"/>
                <w:szCs w:val="20"/>
              </w:rPr>
              <w:t xml:space="preserve"> and sickness</w:t>
            </w:r>
            <w:r w:rsidRPr="003A0591">
              <w:rPr>
                <w:rFonts w:cs="Arial"/>
                <w:szCs w:val="20"/>
              </w:rPr>
              <w:t xml:space="preserve"> matters</w:t>
            </w:r>
            <w:r w:rsidR="00816F4F">
              <w:rPr>
                <w:rFonts w:cs="Arial"/>
                <w:szCs w:val="20"/>
              </w:rPr>
              <w:t>,</w:t>
            </w:r>
            <w:r w:rsidRPr="003A0591">
              <w:rPr>
                <w:rFonts w:cs="Arial"/>
                <w:szCs w:val="20"/>
              </w:rPr>
              <w:t xml:space="preserve"> with HR support, ensuring all are managed promptly and in line with the relevant policy</w:t>
            </w:r>
          </w:p>
          <w:p w14:paraId="679851ED" w14:textId="0A5CB2FD" w:rsidR="00424476" w:rsidRPr="003A0591" w:rsidRDefault="007231A9" w:rsidP="00DA2760">
            <w:pPr>
              <w:pStyle w:val="ListParagraph"/>
              <w:numPr>
                <w:ilvl w:val="0"/>
                <w:numId w:val="17"/>
              </w:numPr>
              <w:spacing w:after="240" w:line="360" w:lineRule="auto"/>
              <w:jc w:val="left"/>
              <w:rPr>
                <w:rFonts w:cs="Arial"/>
                <w:szCs w:val="20"/>
              </w:rPr>
            </w:pPr>
            <w:r w:rsidRPr="003A0591">
              <w:rPr>
                <w:rFonts w:cs="Arial"/>
                <w:szCs w:val="20"/>
              </w:rPr>
              <w:lastRenderedPageBreak/>
              <w:t>Ensure effective communications are established and maintained with all staff through team brief and other mechanisms</w:t>
            </w:r>
          </w:p>
        </w:tc>
      </w:tr>
    </w:tbl>
    <w:p w14:paraId="660E872A" w14:textId="77777777" w:rsidR="00366A73" w:rsidRPr="003A0591" w:rsidRDefault="00366A73" w:rsidP="00366A73">
      <w:pPr>
        <w:rPr>
          <w:rFonts w:cs="Arial"/>
          <w:szCs w:val="20"/>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A0591" w14:paraId="5E8A2A40"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6643D22" w14:textId="77777777" w:rsidR="00366A73" w:rsidRPr="003A0591" w:rsidRDefault="00366A73" w:rsidP="00161F93">
            <w:pPr>
              <w:pStyle w:val="titregris"/>
              <w:framePr w:hSpace="0" w:wrap="auto" w:vAnchor="margin" w:hAnchor="text" w:xAlign="left" w:yAlign="inline"/>
              <w:rPr>
                <w:b w:val="0"/>
              </w:rPr>
            </w:pPr>
            <w:r w:rsidRPr="003A0591">
              <w:rPr>
                <w:color w:val="FF0000"/>
              </w:rPr>
              <w:t>6.</w:t>
            </w:r>
            <w:r w:rsidRPr="003A0591">
              <w:t xml:space="preserve">  Accountabilities </w:t>
            </w:r>
            <w:r w:rsidRPr="003A0591">
              <w:rPr>
                <w:b w:val="0"/>
              </w:rPr>
              <w:t>–</w:t>
            </w:r>
            <w:r w:rsidRPr="003A0591">
              <w:t xml:space="preserve"> </w:t>
            </w:r>
            <w:r w:rsidRPr="003A0591">
              <w:rPr>
                <w:b w:val="0"/>
              </w:rPr>
              <w:t>Give the 3 to 5 key outputs of the position vis-à-vis the organization; they should focus on end results, not duties or activities.</w:t>
            </w:r>
          </w:p>
        </w:tc>
      </w:tr>
      <w:tr w:rsidR="00366A73" w:rsidRPr="003A0591" w14:paraId="2AF4119D" w14:textId="77777777" w:rsidTr="00161F93">
        <w:trPr>
          <w:trHeight w:val="620"/>
        </w:trPr>
        <w:tc>
          <w:tcPr>
            <w:tcW w:w="10456" w:type="dxa"/>
            <w:tcBorders>
              <w:top w:val="nil"/>
              <w:left w:val="single" w:sz="2" w:space="0" w:color="auto"/>
              <w:bottom w:val="single" w:sz="4" w:space="0" w:color="auto"/>
              <w:right w:val="single" w:sz="4" w:space="0" w:color="auto"/>
            </w:tcBorders>
          </w:tcPr>
          <w:p w14:paraId="4F9D509B" w14:textId="77777777" w:rsidR="007231A9" w:rsidRPr="003A0591" w:rsidRDefault="007231A9" w:rsidP="007231A9">
            <w:pPr>
              <w:pStyle w:val="ListParagraph"/>
              <w:numPr>
                <w:ilvl w:val="0"/>
                <w:numId w:val="3"/>
              </w:numPr>
              <w:spacing w:line="360" w:lineRule="auto"/>
              <w:rPr>
                <w:rFonts w:cs="Arial"/>
                <w:szCs w:val="20"/>
              </w:rPr>
            </w:pPr>
            <w:r w:rsidRPr="003A0591">
              <w:rPr>
                <w:rFonts w:cs="Arial"/>
                <w:szCs w:val="20"/>
              </w:rPr>
              <w:t>Conform with any relevant legislative and codes of practice appertaining to Health &amp; Safety legislation</w:t>
            </w:r>
          </w:p>
          <w:p w14:paraId="612A35C1" w14:textId="77777777" w:rsidR="007231A9" w:rsidRPr="003A0591" w:rsidRDefault="007231A9" w:rsidP="007231A9">
            <w:pPr>
              <w:pStyle w:val="ListParagraph"/>
              <w:numPr>
                <w:ilvl w:val="0"/>
                <w:numId w:val="3"/>
              </w:numPr>
              <w:spacing w:line="360" w:lineRule="auto"/>
              <w:rPr>
                <w:rFonts w:cs="Arial"/>
                <w:szCs w:val="20"/>
              </w:rPr>
            </w:pPr>
            <w:r w:rsidRPr="003A0591">
              <w:rPr>
                <w:rFonts w:cs="Arial"/>
                <w:szCs w:val="20"/>
              </w:rPr>
              <w:t>Be responsible for your own Health &amp; Safety and that of any other person working with you. Take care to ensure that your activities do not put others at risk.</w:t>
            </w:r>
          </w:p>
          <w:p w14:paraId="2B5D1916" w14:textId="77777777" w:rsidR="007231A9" w:rsidRPr="003A0591" w:rsidRDefault="007231A9" w:rsidP="007231A9">
            <w:pPr>
              <w:pStyle w:val="ListParagraph"/>
              <w:numPr>
                <w:ilvl w:val="0"/>
                <w:numId w:val="3"/>
              </w:numPr>
              <w:spacing w:line="360" w:lineRule="auto"/>
              <w:rPr>
                <w:rFonts w:cs="Arial"/>
                <w:szCs w:val="20"/>
              </w:rPr>
            </w:pPr>
            <w:r w:rsidRPr="003A0591">
              <w:rPr>
                <w:rFonts w:cs="Arial"/>
                <w:szCs w:val="20"/>
              </w:rPr>
              <w:t>To ensure continuous improvements in all aspects of service delivery</w:t>
            </w:r>
          </w:p>
          <w:p w14:paraId="2D983104" w14:textId="16948E72" w:rsidR="007231A9" w:rsidRPr="003A0591" w:rsidRDefault="007231A9" w:rsidP="007231A9">
            <w:pPr>
              <w:pStyle w:val="ListParagraph"/>
              <w:numPr>
                <w:ilvl w:val="0"/>
                <w:numId w:val="3"/>
              </w:numPr>
              <w:spacing w:line="360" w:lineRule="auto"/>
              <w:rPr>
                <w:rFonts w:cs="Arial"/>
                <w:szCs w:val="20"/>
              </w:rPr>
            </w:pPr>
            <w:r w:rsidRPr="003A0591">
              <w:rPr>
                <w:rFonts w:cs="Arial"/>
                <w:szCs w:val="20"/>
              </w:rPr>
              <w:t xml:space="preserve">Be responsible for the direction, co-ordination and development of </w:t>
            </w:r>
            <w:r w:rsidR="00DA2760" w:rsidRPr="003A0591">
              <w:rPr>
                <w:rFonts w:cs="Arial"/>
                <w:szCs w:val="20"/>
              </w:rPr>
              <w:t>all Portering</w:t>
            </w:r>
            <w:r w:rsidRPr="003A0591">
              <w:rPr>
                <w:rFonts w:cs="Arial"/>
                <w:szCs w:val="20"/>
              </w:rPr>
              <w:t xml:space="preserve"> services ensuring the delivery of a cost-effective service, which meets the needs of the Trust and complies with Trust policies and statutory regulation</w:t>
            </w:r>
          </w:p>
          <w:p w14:paraId="606C0476" w14:textId="5EA40866" w:rsidR="00745A24" w:rsidRPr="003A0591" w:rsidRDefault="007231A9" w:rsidP="003A0591">
            <w:pPr>
              <w:pStyle w:val="ListParagraph"/>
              <w:numPr>
                <w:ilvl w:val="0"/>
                <w:numId w:val="3"/>
              </w:numPr>
              <w:spacing w:line="360" w:lineRule="auto"/>
              <w:rPr>
                <w:rFonts w:cs="Arial"/>
                <w:szCs w:val="20"/>
              </w:rPr>
            </w:pPr>
            <w:r w:rsidRPr="003A0591">
              <w:rPr>
                <w:rFonts w:cs="Arial"/>
                <w:szCs w:val="20"/>
              </w:rPr>
              <w:t>Maintain and develop a positive working culture and environment through sound leadership, effective communication and delegation</w:t>
            </w:r>
          </w:p>
        </w:tc>
      </w:tr>
    </w:tbl>
    <w:p w14:paraId="70547957" w14:textId="77777777" w:rsidR="007F602D" w:rsidRPr="003A0591" w:rsidRDefault="007F602D" w:rsidP="00366A73">
      <w:pPr>
        <w:rPr>
          <w:rFonts w:cs="Arial"/>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A0591" w14:paraId="27B8FBB5"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3BFFF7B" w14:textId="77777777" w:rsidR="00EA3990" w:rsidRPr="003A0591" w:rsidRDefault="00EA3990" w:rsidP="00EA3990">
            <w:pPr>
              <w:pStyle w:val="titregris"/>
              <w:framePr w:hSpace="0" w:wrap="auto" w:vAnchor="margin" w:hAnchor="text" w:xAlign="left" w:yAlign="inline"/>
              <w:rPr>
                <w:b w:val="0"/>
              </w:rPr>
            </w:pPr>
            <w:r w:rsidRPr="003A0591">
              <w:rPr>
                <w:color w:val="FF0000"/>
              </w:rPr>
              <w:t>7.</w:t>
            </w:r>
            <w:r w:rsidRPr="003A0591">
              <w:t xml:space="preserve">  Person Specification </w:t>
            </w:r>
            <w:r w:rsidRPr="003A0591">
              <w:rPr>
                <w:b w:val="0"/>
              </w:rPr>
              <w:t>–</w:t>
            </w:r>
            <w:r w:rsidRPr="003A0591">
              <w:t xml:space="preserve"> </w:t>
            </w:r>
            <w:r w:rsidRPr="003A0591">
              <w:rPr>
                <w:b w:val="0"/>
              </w:rPr>
              <w:t>Indicate the skills, knowledge and experience that the job holder should require to conduct the role effectively</w:t>
            </w:r>
          </w:p>
        </w:tc>
      </w:tr>
      <w:tr w:rsidR="00EA3990" w:rsidRPr="003A0591" w14:paraId="07A456E7" w14:textId="77777777" w:rsidTr="004238D8">
        <w:trPr>
          <w:trHeight w:val="620"/>
        </w:trPr>
        <w:tc>
          <w:tcPr>
            <w:tcW w:w="10458" w:type="dxa"/>
            <w:tcBorders>
              <w:top w:val="nil"/>
              <w:left w:val="single" w:sz="2" w:space="0" w:color="auto"/>
              <w:bottom w:val="single" w:sz="4" w:space="0" w:color="auto"/>
              <w:right w:val="single" w:sz="4" w:space="0" w:color="auto"/>
            </w:tcBorders>
          </w:tcPr>
          <w:p w14:paraId="0D037D4B" w14:textId="77777777" w:rsidR="007231A9" w:rsidRPr="003A0591" w:rsidRDefault="007231A9" w:rsidP="007231A9">
            <w:pPr>
              <w:pStyle w:val="Puces4"/>
              <w:numPr>
                <w:ilvl w:val="0"/>
                <w:numId w:val="0"/>
              </w:numPr>
              <w:rPr>
                <w:szCs w:val="20"/>
              </w:rPr>
            </w:pPr>
            <w:r w:rsidRPr="003A0591">
              <w:rPr>
                <w:szCs w:val="20"/>
              </w:rPr>
              <w:t>Essential</w:t>
            </w:r>
          </w:p>
          <w:p w14:paraId="59EA4C29" w14:textId="77777777" w:rsidR="007231A9" w:rsidRPr="003A0591" w:rsidRDefault="007231A9" w:rsidP="007231A9">
            <w:pPr>
              <w:pStyle w:val="Puces4"/>
              <w:numPr>
                <w:ilvl w:val="0"/>
                <w:numId w:val="0"/>
              </w:numPr>
              <w:ind w:left="341" w:hanging="171"/>
              <w:rPr>
                <w:szCs w:val="20"/>
              </w:rPr>
            </w:pPr>
          </w:p>
          <w:p w14:paraId="055FF9D8" w14:textId="08EEA628" w:rsidR="00DA2760" w:rsidRPr="003A0591" w:rsidRDefault="007231A9" w:rsidP="003A0591">
            <w:pPr>
              <w:pStyle w:val="ListParagraph"/>
              <w:numPr>
                <w:ilvl w:val="0"/>
                <w:numId w:val="20"/>
              </w:numPr>
              <w:spacing w:line="360" w:lineRule="auto"/>
              <w:rPr>
                <w:rFonts w:cs="Arial"/>
                <w:szCs w:val="20"/>
              </w:rPr>
            </w:pPr>
            <w:r w:rsidRPr="003A0591">
              <w:rPr>
                <w:rFonts w:cs="Arial"/>
                <w:szCs w:val="20"/>
              </w:rPr>
              <w:t xml:space="preserve">Proven track record of managing a </w:t>
            </w:r>
            <w:r w:rsidR="00DA2760" w:rsidRPr="003A0591">
              <w:rPr>
                <w:rFonts w:cs="Arial"/>
                <w:szCs w:val="20"/>
              </w:rPr>
              <w:t xml:space="preserve">team </w:t>
            </w:r>
            <w:r w:rsidR="00816F4F">
              <w:rPr>
                <w:rFonts w:cs="Arial"/>
                <w:szCs w:val="20"/>
              </w:rPr>
              <w:t xml:space="preserve">and </w:t>
            </w:r>
            <w:r w:rsidR="00DA2760" w:rsidRPr="003A0591">
              <w:rPr>
                <w:rFonts w:cs="Arial"/>
                <w:szCs w:val="20"/>
              </w:rPr>
              <w:t xml:space="preserve">delivering a </w:t>
            </w:r>
            <w:r w:rsidR="00816F4F">
              <w:rPr>
                <w:rFonts w:cs="Arial"/>
                <w:szCs w:val="20"/>
              </w:rPr>
              <w:t xml:space="preserve">Soft FM </w:t>
            </w:r>
            <w:r w:rsidR="00DA2760" w:rsidRPr="003A0591">
              <w:rPr>
                <w:rFonts w:cs="Arial"/>
                <w:szCs w:val="20"/>
              </w:rPr>
              <w:t>service</w:t>
            </w:r>
          </w:p>
          <w:p w14:paraId="1AEB6F09" w14:textId="77777777" w:rsidR="00DA2760" w:rsidRPr="003A0591" w:rsidRDefault="007231A9" w:rsidP="003A0591">
            <w:pPr>
              <w:pStyle w:val="ListParagraph"/>
              <w:numPr>
                <w:ilvl w:val="0"/>
                <w:numId w:val="20"/>
              </w:numPr>
              <w:spacing w:line="360" w:lineRule="auto"/>
              <w:rPr>
                <w:rFonts w:cs="Arial"/>
                <w:szCs w:val="20"/>
              </w:rPr>
            </w:pPr>
            <w:r w:rsidRPr="003A0591">
              <w:rPr>
                <w:rFonts w:cs="Arial"/>
                <w:szCs w:val="20"/>
              </w:rPr>
              <w:t>Aware</w:t>
            </w:r>
            <w:r w:rsidR="00DA2760" w:rsidRPr="003A0591">
              <w:rPr>
                <w:rFonts w:cs="Arial"/>
                <w:szCs w:val="20"/>
              </w:rPr>
              <w:t xml:space="preserve">ness of appropriate legislation including (but not limited to) </w:t>
            </w:r>
            <w:r w:rsidRPr="003A0591">
              <w:rPr>
                <w:rFonts w:cs="Arial"/>
                <w:szCs w:val="20"/>
              </w:rPr>
              <w:t xml:space="preserve">employment, hygiene, health and safety </w:t>
            </w:r>
          </w:p>
          <w:p w14:paraId="6393C32D" w14:textId="77777777" w:rsidR="003A0591" w:rsidRPr="003A0591" w:rsidRDefault="003A0591" w:rsidP="003A0591">
            <w:pPr>
              <w:pStyle w:val="ListParagraph"/>
              <w:numPr>
                <w:ilvl w:val="0"/>
                <w:numId w:val="20"/>
              </w:numPr>
              <w:spacing w:line="360" w:lineRule="auto"/>
              <w:rPr>
                <w:rFonts w:cs="Arial"/>
                <w:szCs w:val="20"/>
              </w:rPr>
            </w:pPr>
            <w:r w:rsidRPr="003A0591">
              <w:rPr>
                <w:rFonts w:cs="Arial"/>
                <w:szCs w:val="20"/>
              </w:rPr>
              <w:t xml:space="preserve">Excellent interpersonal skills with the ability to relate at all levels </w:t>
            </w:r>
          </w:p>
          <w:p w14:paraId="79A5935B" w14:textId="4A34B86B" w:rsidR="007231A9" w:rsidRPr="003A0591" w:rsidRDefault="00DA2760" w:rsidP="003A0591">
            <w:pPr>
              <w:pStyle w:val="ListParagraph"/>
              <w:numPr>
                <w:ilvl w:val="0"/>
                <w:numId w:val="20"/>
              </w:numPr>
              <w:spacing w:line="360" w:lineRule="auto"/>
              <w:rPr>
                <w:rFonts w:cs="Arial"/>
                <w:szCs w:val="20"/>
              </w:rPr>
            </w:pPr>
            <w:r w:rsidRPr="003A0591">
              <w:rPr>
                <w:rFonts w:cs="Arial"/>
                <w:szCs w:val="20"/>
              </w:rPr>
              <w:t>T</w:t>
            </w:r>
            <w:r w:rsidR="007231A9" w:rsidRPr="003A0591">
              <w:rPr>
                <w:rFonts w:cs="Arial"/>
                <w:szCs w:val="20"/>
              </w:rPr>
              <w:t xml:space="preserve">he ability to implement </w:t>
            </w:r>
            <w:r w:rsidRPr="003A0591">
              <w:rPr>
                <w:rFonts w:cs="Arial"/>
                <w:szCs w:val="20"/>
              </w:rPr>
              <w:t xml:space="preserve">and drive </w:t>
            </w:r>
            <w:r w:rsidR="007231A9" w:rsidRPr="003A0591">
              <w:rPr>
                <w:rFonts w:cs="Arial"/>
                <w:szCs w:val="20"/>
              </w:rPr>
              <w:t xml:space="preserve">changes to working practices as </w:t>
            </w:r>
            <w:r w:rsidRPr="003A0591">
              <w:rPr>
                <w:rFonts w:cs="Arial"/>
                <w:szCs w:val="20"/>
              </w:rPr>
              <w:t>required</w:t>
            </w:r>
          </w:p>
          <w:p w14:paraId="6012FF18" w14:textId="77777777" w:rsidR="007231A9" w:rsidRPr="003A0591" w:rsidRDefault="007231A9" w:rsidP="007231A9">
            <w:pPr>
              <w:pStyle w:val="Puces4"/>
              <w:numPr>
                <w:ilvl w:val="0"/>
                <w:numId w:val="0"/>
              </w:numPr>
              <w:rPr>
                <w:szCs w:val="20"/>
              </w:rPr>
            </w:pPr>
            <w:r w:rsidRPr="003A0591">
              <w:rPr>
                <w:szCs w:val="20"/>
              </w:rPr>
              <w:t>Desirable</w:t>
            </w:r>
          </w:p>
          <w:p w14:paraId="53D1316E" w14:textId="77777777" w:rsidR="007231A9" w:rsidRPr="003A0591" w:rsidRDefault="007231A9" w:rsidP="007231A9">
            <w:pPr>
              <w:pStyle w:val="Puces4"/>
              <w:numPr>
                <w:ilvl w:val="0"/>
                <w:numId w:val="0"/>
              </w:numPr>
              <w:ind w:left="341" w:hanging="171"/>
              <w:rPr>
                <w:szCs w:val="20"/>
              </w:rPr>
            </w:pPr>
          </w:p>
          <w:p w14:paraId="086E00B0" w14:textId="1E2E418A" w:rsidR="00816F4F" w:rsidRPr="003A0591" w:rsidRDefault="00816F4F" w:rsidP="003A0591">
            <w:pPr>
              <w:pStyle w:val="ListParagraph"/>
              <w:numPr>
                <w:ilvl w:val="0"/>
                <w:numId w:val="20"/>
              </w:numPr>
              <w:spacing w:line="360" w:lineRule="auto"/>
              <w:rPr>
                <w:rFonts w:cs="Arial"/>
                <w:szCs w:val="20"/>
              </w:rPr>
            </w:pPr>
            <w:r>
              <w:rPr>
                <w:rFonts w:cs="Arial"/>
                <w:szCs w:val="20"/>
              </w:rPr>
              <w:t>Experience in a hospital environment</w:t>
            </w:r>
          </w:p>
          <w:p w14:paraId="6FAC591A" w14:textId="77777777" w:rsidR="00DA2760" w:rsidRPr="003A0591" w:rsidRDefault="00DA2760" w:rsidP="003A0591">
            <w:pPr>
              <w:pStyle w:val="ListParagraph"/>
              <w:numPr>
                <w:ilvl w:val="0"/>
                <w:numId w:val="20"/>
              </w:numPr>
              <w:spacing w:line="360" w:lineRule="auto"/>
              <w:rPr>
                <w:rFonts w:cs="Arial"/>
                <w:szCs w:val="20"/>
              </w:rPr>
            </w:pPr>
            <w:r w:rsidRPr="003A0591">
              <w:rPr>
                <w:rFonts w:cs="Arial"/>
                <w:szCs w:val="20"/>
              </w:rPr>
              <w:t>Holder of IOSH Working Safely certificate</w:t>
            </w:r>
          </w:p>
          <w:p w14:paraId="051166E0" w14:textId="5E5E1B9B" w:rsidR="007231A9" w:rsidRPr="003A0591" w:rsidRDefault="00DA2760" w:rsidP="003A0591">
            <w:pPr>
              <w:pStyle w:val="ListParagraph"/>
              <w:numPr>
                <w:ilvl w:val="0"/>
                <w:numId w:val="20"/>
              </w:numPr>
              <w:spacing w:line="360" w:lineRule="auto"/>
              <w:rPr>
                <w:rFonts w:cs="Arial"/>
                <w:szCs w:val="20"/>
              </w:rPr>
            </w:pPr>
            <w:r w:rsidRPr="003A0591">
              <w:rPr>
                <w:rFonts w:cs="Arial"/>
                <w:szCs w:val="20"/>
              </w:rPr>
              <w:t xml:space="preserve">Holder of </w:t>
            </w:r>
            <w:r w:rsidR="00816F4F">
              <w:rPr>
                <w:rFonts w:cs="Arial"/>
                <w:szCs w:val="20"/>
              </w:rPr>
              <w:t xml:space="preserve">a </w:t>
            </w:r>
            <w:r w:rsidRPr="003A0591">
              <w:rPr>
                <w:rFonts w:cs="Arial"/>
                <w:szCs w:val="20"/>
              </w:rPr>
              <w:t>Management Qualification</w:t>
            </w:r>
          </w:p>
        </w:tc>
      </w:tr>
    </w:tbl>
    <w:p w14:paraId="46A67FE2" w14:textId="77777777" w:rsidR="00086DA1" w:rsidRPr="003A0591" w:rsidRDefault="00086DA1" w:rsidP="000E3EF7">
      <w:pPr>
        <w:spacing w:after="200" w:line="276" w:lineRule="auto"/>
        <w:jc w:val="left"/>
        <w:rPr>
          <w:rFonts w:cs="Arial"/>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A0591" w14:paraId="10E414D0"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C84E221" w14:textId="77777777" w:rsidR="00EA3990" w:rsidRPr="003A0591" w:rsidRDefault="00EA3990" w:rsidP="00EA3990">
            <w:pPr>
              <w:pStyle w:val="titregris"/>
              <w:framePr w:hSpace="0" w:wrap="auto" w:vAnchor="margin" w:hAnchor="text" w:xAlign="left" w:yAlign="inline"/>
              <w:rPr>
                <w:b w:val="0"/>
              </w:rPr>
            </w:pPr>
            <w:r w:rsidRPr="003A0591">
              <w:rPr>
                <w:color w:val="FF0000"/>
              </w:rPr>
              <w:t>8.</w:t>
            </w:r>
            <w:r w:rsidRPr="003A0591">
              <w:t xml:space="preserve">  Competencies </w:t>
            </w:r>
            <w:r w:rsidRPr="003A0591">
              <w:rPr>
                <w:b w:val="0"/>
              </w:rPr>
              <w:t>–</w:t>
            </w:r>
            <w:r w:rsidRPr="003A0591">
              <w:t xml:space="preserve"> </w:t>
            </w:r>
            <w:r w:rsidRPr="003A0591">
              <w:rPr>
                <w:b w:val="0"/>
              </w:rPr>
              <w:t>Indicate which of the Sodexo core competencies and any professional competencies that the role requires</w:t>
            </w:r>
          </w:p>
        </w:tc>
      </w:tr>
      <w:tr w:rsidR="00EA3990" w:rsidRPr="003A0591" w14:paraId="5AF8E3F9" w14:textId="77777777" w:rsidTr="0007446E">
        <w:trPr>
          <w:trHeight w:val="620"/>
        </w:trPr>
        <w:tc>
          <w:tcPr>
            <w:tcW w:w="10456" w:type="dxa"/>
            <w:tcBorders>
              <w:top w:val="nil"/>
              <w:left w:val="single" w:sz="2" w:space="0" w:color="auto"/>
              <w:bottom w:val="single" w:sz="4" w:space="0" w:color="auto"/>
              <w:right w:val="single" w:sz="4" w:space="0" w:color="auto"/>
            </w:tcBorders>
          </w:tcPr>
          <w:p w14:paraId="18FF16C1" w14:textId="77777777" w:rsidR="00EA3990" w:rsidRPr="003A0591"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A0591" w14:paraId="62E3598A" w14:textId="77777777" w:rsidTr="0007446E">
              <w:tc>
                <w:tcPr>
                  <w:tcW w:w="4473" w:type="dxa"/>
                </w:tcPr>
                <w:p w14:paraId="0D189D84"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Growth, Client &amp; Customer Satisfaction / Quality of Services provided</w:t>
                  </w:r>
                </w:p>
              </w:tc>
              <w:tc>
                <w:tcPr>
                  <w:tcW w:w="4524" w:type="dxa"/>
                </w:tcPr>
                <w:p w14:paraId="045F9BA9"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Leadership &amp; People Management</w:t>
                  </w:r>
                </w:p>
              </w:tc>
            </w:tr>
            <w:tr w:rsidR="00EA3990" w:rsidRPr="003A0591" w14:paraId="3C1C7AE4" w14:textId="77777777" w:rsidTr="0007446E">
              <w:tc>
                <w:tcPr>
                  <w:tcW w:w="4473" w:type="dxa"/>
                </w:tcPr>
                <w:p w14:paraId="46EEF759" w14:textId="587E716E"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Rigorous management of results</w:t>
                  </w:r>
                </w:p>
              </w:tc>
              <w:tc>
                <w:tcPr>
                  <w:tcW w:w="4524" w:type="dxa"/>
                </w:tcPr>
                <w:p w14:paraId="5893E09B"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Innovation and Change</w:t>
                  </w:r>
                </w:p>
              </w:tc>
            </w:tr>
            <w:tr w:rsidR="00EA3990" w:rsidRPr="003A0591" w14:paraId="699F6297" w14:textId="77777777" w:rsidTr="0007446E">
              <w:tc>
                <w:tcPr>
                  <w:tcW w:w="4473" w:type="dxa"/>
                </w:tcPr>
                <w:p w14:paraId="2BA35BD7"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Brand Notoriety</w:t>
                  </w:r>
                </w:p>
              </w:tc>
              <w:tc>
                <w:tcPr>
                  <w:tcW w:w="4524" w:type="dxa"/>
                </w:tcPr>
                <w:p w14:paraId="350706DF"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Business Consulting</w:t>
                  </w:r>
                </w:p>
              </w:tc>
            </w:tr>
            <w:tr w:rsidR="00EA3990" w:rsidRPr="003A0591" w14:paraId="0E02CDDC" w14:textId="77777777" w:rsidTr="0007446E">
              <w:tc>
                <w:tcPr>
                  <w:tcW w:w="4473" w:type="dxa"/>
                </w:tcPr>
                <w:p w14:paraId="229622EF"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Commercial Awareness</w:t>
                  </w:r>
                </w:p>
              </w:tc>
              <w:tc>
                <w:tcPr>
                  <w:tcW w:w="4524" w:type="dxa"/>
                </w:tcPr>
                <w:p w14:paraId="74C6E9C3"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HR Service Delivery</w:t>
                  </w:r>
                </w:p>
              </w:tc>
            </w:tr>
            <w:tr w:rsidR="00EA3990" w:rsidRPr="003A0591" w14:paraId="06A7E7E9" w14:textId="77777777" w:rsidTr="0007446E">
              <w:tc>
                <w:tcPr>
                  <w:tcW w:w="4473" w:type="dxa"/>
                </w:tcPr>
                <w:p w14:paraId="1CA039AE"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Employee Engagement</w:t>
                  </w:r>
                </w:p>
              </w:tc>
              <w:tc>
                <w:tcPr>
                  <w:tcW w:w="4524" w:type="dxa"/>
                </w:tcPr>
                <w:p w14:paraId="49D189FF" w14:textId="77777777" w:rsidR="00EA3990" w:rsidRPr="003A0591" w:rsidRDefault="00EA3990" w:rsidP="005072F0">
                  <w:pPr>
                    <w:pStyle w:val="Puces4"/>
                    <w:framePr w:hSpace="180" w:wrap="around" w:vAnchor="text" w:hAnchor="margin" w:xAlign="center" w:y="192"/>
                    <w:numPr>
                      <w:ilvl w:val="0"/>
                      <w:numId w:val="0"/>
                    </w:numPr>
                    <w:ind w:left="851"/>
                    <w:rPr>
                      <w:rFonts w:eastAsia="Times New Roman"/>
                      <w:szCs w:val="20"/>
                    </w:rPr>
                  </w:pPr>
                </w:p>
              </w:tc>
            </w:tr>
            <w:tr w:rsidR="00EA3990" w:rsidRPr="003A0591" w14:paraId="6D1EC8F0" w14:textId="77777777" w:rsidTr="0007446E">
              <w:tc>
                <w:tcPr>
                  <w:tcW w:w="4473" w:type="dxa"/>
                </w:tcPr>
                <w:p w14:paraId="72789B2D" w14:textId="77777777" w:rsidR="00EA3990" w:rsidRPr="003A0591" w:rsidRDefault="00EA3990" w:rsidP="005072F0">
                  <w:pPr>
                    <w:pStyle w:val="Puces4"/>
                    <w:framePr w:hSpace="180" w:wrap="around" w:vAnchor="text" w:hAnchor="margin" w:xAlign="center" w:y="192"/>
                    <w:ind w:left="851" w:hanging="284"/>
                    <w:rPr>
                      <w:rFonts w:eastAsia="Times New Roman"/>
                      <w:szCs w:val="20"/>
                    </w:rPr>
                  </w:pPr>
                  <w:r w:rsidRPr="003A0591">
                    <w:rPr>
                      <w:rFonts w:eastAsia="Times New Roman"/>
                      <w:szCs w:val="20"/>
                    </w:rPr>
                    <w:t>Learning &amp; Development</w:t>
                  </w:r>
                </w:p>
              </w:tc>
              <w:tc>
                <w:tcPr>
                  <w:tcW w:w="4524" w:type="dxa"/>
                </w:tcPr>
                <w:p w14:paraId="17E5FCC5" w14:textId="77777777" w:rsidR="00EA3990" w:rsidRPr="003A0591" w:rsidRDefault="00EA3990" w:rsidP="005072F0">
                  <w:pPr>
                    <w:pStyle w:val="Puces4"/>
                    <w:framePr w:hSpace="180" w:wrap="around" w:vAnchor="text" w:hAnchor="margin" w:xAlign="center" w:y="192"/>
                    <w:numPr>
                      <w:ilvl w:val="0"/>
                      <w:numId w:val="0"/>
                    </w:numPr>
                    <w:ind w:left="851"/>
                    <w:rPr>
                      <w:rFonts w:eastAsia="Times New Roman"/>
                      <w:szCs w:val="20"/>
                    </w:rPr>
                  </w:pPr>
                </w:p>
              </w:tc>
            </w:tr>
          </w:tbl>
          <w:p w14:paraId="510F81F1" w14:textId="77777777" w:rsidR="00EA3990" w:rsidRPr="003A0591" w:rsidRDefault="00EA3990" w:rsidP="00EA3990">
            <w:pPr>
              <w:spacing w:before="40"/>
              <w:ind w:left="720"/>
              <w:jc w:val="left"/>
              <w:rPr>
                <w:rFonts w:cs="Arial"/>
                <w:color w:val="000000" w:themeColor="text1"/>
                <w:szCs w:val="20"/>
                <w:lang w:val="en-GB"/>
              </w:rPr>
            </w:pPr>
          </w:p>
        </w:tc>
      </w:tr>
    </w:tbl>
    <w:p w14:paraId="194EB71A" w14:textId="77777777" w:rsidR="00EA3990" w:rsidRPr="003A0591" w:rsidRDefault="00EA3990" w:rsidP="000E3EF7">
      <w:pPr>
        <w:spacing w:after="200" w:line="276" w:lineRule="auto"/>
        <w:jc w:val="left"/>
        <w:rPr>
          <w:rFonts w:cs="Arial"/>
          <w:szCs w:val="20"/>
        </w:rPr>
      </w:pPr>
    </w:p>
    <w:p w14:paraId="7BD32CA5" w14:textId="77777777" w:rsidR="00E57078" w:rsidRPr="003A0591" w:rsidRDefault="00E57078" w:rsidP="00E57078">
      <w:pPr>
        <w:spacing w:after="200" w:line="276" w:lineRule="auto"/>
        <w:jc w:val="left"/>
        <w:rPr>
          <w:rFonts w:cs="Arial"/>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A0591" w14:paraId="041CED18"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F64ABBA" w14:textId="77777777" w:rsidR="00E57078" w:rsidRPr="003A0591" w:rsidRDefault="00E57078" w:rsidP="00E57078">
            <w:pPr>
              <w:pStyle w:val="titregris"/>
              <w:framePr w:hSpace="0" w:wrap="auto" w:vAnchor="margin" w:hAnchor="text" w:xAlign="left" w:yAlign="inline"/>
              <w:rPr>
                <w:b w:val="0"/>
              </w:rPr>
            </w:pPr>
            <w:r w:rsidRPr="003A0591">
              <w:rPr>
                <w:color w:val="FF0000"/>
              </w:rPr>
              <w:t>9.</w:t>
            </w:r>
            <w:r w:rsidRPr="003A0591">
              <w:t xml:space="preserve">  Management Approval </w:t>
            </w:r>
            <w:r w:rsidRPr="003A0591">
              <w:rPr>
                <w:b w:val="0"/>
              </w:rPr>
              <w:t>–</w:t>
            </w:r>
            <w:r w:rsidRPr="003A0591">
              <w:t xml:space="preserve"> </w:t>
            </w:r>
            <w:r w:rsidRPr="003A0591">
              <w:rPr>
                <w:b w:val="0"/>
              </w:rPr>
              <w:t>To be completed by document owner</w:t>
            </w:r>
          </w:p>
        </w:tc>
      </w:tr>
      <w:tr w:rsidR="00E57078" w:rsidRPr="003A0591" w14:paraId="03455A1A" w14:textId="77777777" w:rsidTr="00353228">
        <w:trPr>
          <w:trHeight w:val="620"/>
        </w:trPr>
        <w:tc>
          <w:tcPr>
            <w:tcW w:w="10456" w:type="dxa"/>
            <w:tcBorders>
              <w:top w:val="nil"/>
              <w:left w:val="single" w:sz="2" w:space="0" w:color="auto"/>
              <w:bottom w:val="single" w:sz="4" w:space="0" w:color="auto"/>
              <w:right w:val="single" w:sz="4" w:space="0" w:color="auto"/>
            </w:tcBorders>
          </w:tcPr>
          <w:p w14:paraId="64C06232" w14:textId="77777777" w:rsidR="00E57078" w:rsidRPr="003A0591"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rsidRPr="003A0591" w14:paraId="17CBE80A" w14:textId="77777777" w:rsidTr="00E57078">
              <w:tc>
                <w:tcPr>
                  <w:tcW w:w="2122" w:type="dxa"/>
                </w:tcPr>
                <w:p w14:paraId="43840602" w14:textId="77777777" w:rsidR="00E57078" w:rsidRPr="003A0591" w:rsidRDefault="00E57078" w:rsidP="005072F0">
                  <w:pPr>
                    <w:framePr w:hSpace="180" w:wrap="around" w:vAnchor="text" w:hAnchor="margin" w:xAlign="center" w:y="192"/>
                    <w:spacing w:before="40"/>
                    <w:jc w:val="left"/>
                    <w:rPr>
                      <w:rFonts w:cs="Arial"/>
                      <w:color w:val="000000" w:themeColor="text1"/>
                      <w:szCs w:val="20"/>
                      <w:lang w:val="en-GB"/>
                    </w:rPr>
                  </w:pPr>
                  <w:r w:rsidRPr="003A0591">
                    <w:rPr>
                      <w:rFonts w:cs="Arial"/>
                      <w:color w:val="000000" w:themeColor="text1"/>
                      <w:szCs w:val="20"/>
                      <w:lang w:val="en-GB"/>
                    </w:rPr>
                    <w:t>Version</w:t>
                  </w:r>
                </w:p>
              </w:tc>
              <w:tc>
                <w:tcPr>
                  <w:tcW w:w="2991" w:type="dxa"/>
                </w:tcPr>
                <w:p w14:paraId="3AE75F81" w14:textId="77777777" w:rsidR="00E57078" w:rsidRPr="003A0591" w:rsidRDefault="00E57078" w:rsidP="005072F0">
                  <w:pPr>
                    <w:framePr w:hSpace="180" w:wrap="around" w:vAnchor="text" w:hAnchor="margin" w:xAlign="center" w:y="192"/>
                    <w:spacing w:before="40"/>
                    <w:jc w:val="left"/>
                    <w:rPr>
                      <w:rFonts w:cs="Arial"/>
                      <w:color w:val="000000" w:themeColor="text1"/>
                      <w:szCs w:val="20"/>
                      <w:lang w:val="en-GB"/>
                    </w:rPr>
                  </w:pPr>
                </w:p>
              </w:tc>
              <w:tc>
                <w:tcPr>
                  <w:tcW w:w="2557" w:type="dxa"/>
                </w:tcPr>
                <w:p w14:paraId="5947BD77" w14:textId="77777777" w:rsidR="00E57078" w:rsidRPr="003A0591" w:rsidRDefault="00E57078" w:rsidP="005072F0">
                  <w:pPr>
                    <w:framePr w:hSpace="180" w:wrap="around" w:vAnchor="text" w:hAnchor="margin" w:xAlign="center" w:y="192"/>
                    <w:spacing w:before="40"/>
                    <w:jc w:val="left"/>
                    <w:rPr>
                      <w:rFonts w:cs="Arial"/>
                      <w:color w:val="000000" w:themeColor="text1"/>
                      <w:szCs w:val="20"/>
                      <w:lang w:val="en-GB"/>
                    </w:rPr>
                  </w:pPr>
                  <w:r w:rsidRPr="003A0591">
                    <w:rPr>
                      <w:rFonts w:cs="Arial"/>
                      <w:color w:val="000000" w:themeColor="text1"/>
                      <w:szCs w:val="20"/>
                      <w:lang w:val="en-GB"/>
                    </w:rPr>
                    <w:t>Date</w:t>
                  </w:r>
                </w:p>
              </w:tc>
              <w:tc>
                <w:tcPr>
                  <w:tcW w:w="2557" w:type="dxa"/>
                </w:tcPr>
                <w:p w14:paraId="303C63C2" w14:textId="77777777" w:rsidR="00E57078" w:rsidRPr="003A0591" w:rsidRDefault="00E57078" w:rsidP="005072F0">
                  <w:pPr>
                    <w:framePr w:hSpace="180" w:wrap="around" w:vAnchor="text" w:hAnchor="margin" w:xAlign="center" w:y="192"/>
                    <w:spacing w:before="40"/>
                    <w:jc w:val="left"/>
                    <w:rPr>
                      <w:rFonts w:cs="Arial"/>
                      <w:color w:val="000000" w:themeColor="text1"/>
                      <w:szCs w:val="20"/>
                      <w:lang w:val="en-GB"/>
                    </w:rPr>
                  </w:pPr>
                </w:p>
              </w:tc>
            </w:tr>
            <w:tr w:rsidR="00E57078" w:rsidRPr="003A0591" w14:paraId="0E4AB0F6" w14:textId="77777777" w:rsidTr="00E57078">
              <w:tc>
                <w:tcPr>
                  <w:tcW w:w="2122" w:type="dxa"/>
                </w:tcPr>
                <w:p w14:paraId="049183F4" w14:textId="77777777" w:rsidR="00E57078" w:rsidRPr="003A0591" w:rsidRDefault="00E57078" w:rsidP="005072F0">
                  <w:pPr>
                    <w:framePr w:hSpace="180" w:wrap="around" w:vAnchor="text" w:hAnchor="margin" w:xAlign="center" w:y="192"/>
                    <w:spacing w:before="40"/>
                    <w:jc w:val="left"/>
                    <w:rPr>
                      <w:rFonts w:cs="Arial"/>
                      <w:color w:val="000000" w:themeColor="text1"/>
                      <w:szCs w:val="20"/>
                      <w:lang w:val="en-GB"/>
                    </w:rPr>
                  </w:pPr>
                  <w:r w:rsidRPr="003A0591">
                    <w:rPr>
                      <w:rFonts w:cs="Arial"/>
                      <w:color w:val="000000" w:themeColor="text1"/>
                      <w:szCs w:val="20"/>
                      <w:lang w:val="en-GB"/>
                    </w:rPr>
                    <w:t>Document Owner</w:t>
                  </w:r>
                </w:p>
              </w:tc>
              <w:tc>
                <w:tcPr>
                  <w:tcW w:w="8105" w:type="dxa"/>
                  <w:gridSpan w:val="3"/>
                </w:tcPr>
                <w:p w14:paraId="5D7FE395" w14:textId="77777777" w:rsidR="00E57078" w:rsidRPr="003A0591" w:rsidRDefault="00E57078" w:rsidP="005072F0">
                  <w:pPr>
                    <w:framePr w:hSpace="180" w:wrap="around" w:vAnchor="text" w:hAnchor="margin" w:xAlign="center" w:y="192"/>
                    <w:spacing w:before="40"/>
                    <w:jc w:val="left"/>
                    <w:rPr>
                      <w:rFonts w:cs="Arial"/>
                      <w:color w:val="000000" w:themeColor="text1"/>
                      <w:szCs w:val="20"/>
                      <w:lang w:val="en-GB"/>
                    </w:rPr>
                  </w:pPr>
                </w:p>
              </w:tc>
            </w:tr>
          </w:tbl>
          <w:p w14:paraId="62737B12" w14:textId="77777777" w:rsidR="00E57078" w:rsidRPr="003A0591" w:rsidRDefault="00E57078" w:rsidP="00353228">
            <w:pPr>
              <w:spacing w:before="40"/>
              <w:ind w:left="720"/>
              <w:jc w:val="left"/>
              <w:rPr>
                <w:rFonts w:cs="Arial"/>
                <w:color w:val="000000" w:themeColor="text1"/>
                <w:szCs w:val="20"/>
                <w:lang w:val="en-GB"/>
              </w:rPr>
            </w:pPr>
          </w:p>
        </w:tc>
      </w:tr>
    </w:tbl>
    <w:p w14:paraId="169E54E4" w14:textId="77777777" w:rsidR="00E57078" w:rsidRDefault="00E57078" w:rsidP="00E57078">
      <w:pPr>
        <w:spacing w:after="200" w:line="276" w:lineRule="auto"/>
        <w:jc w:val="left"/>
      </w:pPr>
    </w:p>
    <w:p w14:paraId="532B6035"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78C2C70"/>
    <w:multiLevelType w:val="hybridMultilevel"/>
    <w:tmpl w:val="D5885226"/>
    <w:lvl w:ilvl="0" w:tplc="D8ACBCF2">
      <w:start w:val="1"/>
      <w:numFmt w:val="bullet"/>
      <w:lvlText w:val=""/>
      <w:lvlJc w:val="center"/>
      <w:pPr>
        <w:ind w:left="720" w:hanging="360"/>
      </w:pPr>
      <w:rPr>
        <w:rFonts w:ascii="Symbol" w:hAnsi="Symbol"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7F44CA"/>
    <w:multiLevelType w:val="hybridMultilevel"/>
    <w:tmpl w:val="EC54DE02"/>
    <w:lvl w:ilvl="0" w:tplc="D8ACBCF2">
      <w:start w:val="1"/>
      <w:numFmt w:val="bullet"/>
      <w:lvlText w:val=""/>
      <w:lvlJc w:val="center"/>
      <w:pPr>
        <w:ind w:left="720" w:hanging="360"/>
      </w:pPr>
      <w:rPr>
        <w:rFonts w:ascii="Symbol" w:hAnsi="Symbol"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AC50680"/>
    <w:multiLevelType w:val="hybridMultilevel"/>
    <w:tmpl w:val="303606F0"/>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447F021E"/>
    <w:multiLevelType w:val="hybridMultilevel"/>
    <w:tmpl w:val="E4BEF0DE"/>
    <w:lvl w:ilvl="0" w:tplc="D8ACBCF2">
      <w:start w:val="1"/>
      <w:numFmt w:val="bullet"/>
      <w:lvlText w:val=""/>
      <w:lvlJc w:val="center"/>
      <w:pPr>
        <w:ind w:left="720" w:hanging="360"/>
      </w:pPr>
      <w:rPr>
        <w:rFonts w:ascii="Symbol" w:hAnsi="Symbol"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7"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1950861">
    <w:abstractNumId w:val="9"/>
  </w:num>
  <w:num w:numId="2" w16cid:durableId="2033454122">
    <w:abstractNumId w:val="13"/>
  </w:num>
  <w:num w:numId="3" w16cid:durableId="1887906922">
    <w:abstractNumId w:val="3"/>
  </w:num>
  <w:num w:numId="4" w16cid:durableId="92751610">
    <w:abstractNumId w:val="12"/>
  </w:num>
  <w:num w:numId="5" w16cid:durableId="677389944">
    <w:abstractNumId w:val="6"/>
  </w:num>
  <w:num w:numId="6" w16cid:durableId="1437944395">
    <w:abstractNumId w:val="4"/>
  </w:num>
  <w:num w:numId="7" w16cid:durableId="292638504">
    <w:abstractNumId w:val="14"/>
  </w:num>
  <w:num w:numId="8" w16cid:durableId="1531065547">
    <w:abstractNumId w:val="8"/>
  </w:num>
  <w:num w:numId="9" w16cid:durableId="300187509">
    <w:abstractNumId w:val="18"/>
  </w:num>
  <w:num w:numId="10" w16cid:durableId="2057310323">
    <w:abstractNumId w:val="19"/>
  </w:num>
  <w:num w:numId="11" w16cid:durableId="1889490767">
    <w:abstractNumId w:val="11"/>
  </w:num>
  <w:num w:numId="12" w16cid:durableId="2056660664">
    <w:abstractNumId w:val="0"/>
  </w:num>
  <w:num w:numId="13" w16cid:durableId="701982699">
    <w:abstractNumId w:val="15"/>
  </w:num>
  <w:num w:numId="14" w16cid:durableId="417016997">
    <w:abstractNumId w:val="5"/>
  </w:num>
  <w:num w:numId="15" w16cid:durableId="1741826648">
    <w:abstractNumId w:val="16"/>
  </w:num>
  <w:num w:numId="16" w16cid:durableId="761298364">
    <w:abstractNumId w:val="17"/>
  </w:num>
  <w:num w:numId="17" w16cid:durableId="80227357">
    <w:abstractNumId w:val="7"/>
  </w:num>
  <w:num w:numId="18" w16cid:durableId="199174190">
    <w:abstractNumId w:val="1"/>
  </w:num>
  <w:num w:numId="19" w16cid:durableId="1003431900">
    <w:abstractNumId w:val="2"/>
  </w:num>
  <w:num w:numId="20" w16cid:durableId="21134272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1517D"/>
    <w:rsid w:val="00023BCF"/>
    <w:rsid w:val="00086DA1"/>
    <w:rsid w:val="00096542"/>
    <w:rsid w:val="000E3EF7"/>
    <w:rsid w:val="00104BDE"/>
    <w:rsid w:val="00144E5D"/>
    <w:rsid w:val="001E338B"/>
    <w:rsid w:val="001F1F6A"/>
    <w:rsid w:val="00293E5D"/>
    <w:rsid w:val="002B1DC6"/>
    <w:rsid w:val="00366A73"/>
    <w:rsid w:val="003A0591"/>
    <w:rsid w:val="003B0940"/>
    <w:rsid w:val="004238D8"/>
    <w:rsid w:val="00424476"/>
    <w:rsid w:val="004B2221"/>
    <w:rsid w:val="004D170A"/>
    <w:rsid w:val="004D7510"/>
    <w:rsid w:val="005072F0"/>
    <w:rsid w:val="00520545"/>
    <w:rsid w:val="005374A3"/>
    <w:rsid w:val="005E5B63"/>
    <w:rsid w:val="00613392"/>
    <w:rsid w:val="00613585"/>
    <w:rsid w:val="00616B0B"/>
    <w:rsid w:val="00626C89"/>
    <w:rsid w:val="00634201"/>
    <w:rsid w:val="00646B79"/>
    <w:rsid w:val="00656519"/>
    <w:rsid w:val="00674674"/>
    <w:rsid w:val="006802C0"/>
    <w:rsid w:val="007231A9"/>
    <w:rsid w:val="00745A24"/>
    <w:rsid w:val="007F602D"/>
    <w:rsid w:val="00816F4F"/>
    <w:rsid w:val="008B64DE"/>
    <w:rsid w:val="008D1A2B"/>
    <w:rsid w:val="009B4A2A"/>
    <w:rsid w:val="00A167C2"/>
    <w:rsid w:val="00A37146"/>
    <w:rsid w:val="00AD1DEC"/>
    <w:rsid w:val="00B70457"/>
    <w:rsid w:val="00B93E5D"/>
    <w:rsid w:val="00BD43AF"/>
    <w:rsid w:val="00BF4D80"/>
    <w:rsid w:val="00C22530"/>
    <w:rsid w:val="00C3155E"/>
    <w:rsid w:val="00C4467B"/>
    <w:rsid w:val="00C4695A"/>
    <w:rsid w:val="00C61430"/>
    <w:rsid w:val="00CC0297"/>
    <w:rsid w:val="00CC2929"/>
    <w:rsid w:val="00D65B9D"/>
    <w:rsid w:val="00D949FB"/>
    <w:rsid w:val="00DA2760"/>
    <w:rsid w:val="00DD0BC9"/>
    <w:rsid w:val="00DE5E49"/>
    <w:rsid w:val="00E31AA0"/>
    <w:rsid w:val="00E33C91"/>
    <w:rsid w:val="00E57078"/>
    <w:rsid w:val="00E70392"/>
    <w:rsid w:val="00E86121"/>
    <w:rsid w:val="00EA3990"/>
    <w:rsid w:val="00EA4C16"/>
    <w:rsid w:val="00EA5822"/>
    <w:rsid w:val="00EF6ED7"/>
    <w:rsid w:val="00F479E6"/>
    <w:rsid w:val="00FA1A0A"/>
    <w:rsid w:val="00FA6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C6CC7"/>
  <w15:docId w15:val="{F7E42664-CA95-436C-8B6E-2CE868A8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2.jpe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3D163B-6B74-4685-B42D-43CDA367B4C4}" type="doc">
      <dgm:prSet loTypeId="urn:microsoft.com/office/officeart/2005/8/layout/orgChart1" loCatId="hierarchy" qsTypeId="urn:microsoft.com/office/officeart/2005/8/quickstyle/simple1#1" qsCatId="simple" csTypeId="urn:microsoft.com/office/officeart/2005/8/colors/accent1_2#2" csCatId="accent1" phldr="1"/>
      <dgm:spPr/>
      <dgm:t>
        <a:bodyPr/>
        <a:lstStyle/>
        <a:p>
          <a:endParaRPr lang="en-GB"/>
        </a:p>
      </dgm:t>
    </dgm:pt>
    <dgm:pt modelId="{78A790E5-D1D4-43DA-9019-8C91C0654850}">
      <dgm:prSet phldrT="[Text]"/>
      <dgm:spPr/>
      <dgm:t>
        <a:bodyPr/>
        <a:lstStyle/>
        <a:p>
          <a:r>
            <a:rPr lang="en-GB"/>
            <a:t>Senior Operations Manager</a:t>
          </a:r>
        </a:p>
      </dgm:t>
    </dgm:pt>
    <dgm:pt modelId="{1A52745C-4C76-4D92-8E55-357F95DAE158}" type="parTrans" cxnId="{5C7C4FC0-D64A-4EC8-8349-695E64535FCB}">
      <dgm:prSet/>
      <dgm:spPr/>
      <dgm:t>
        <a:bodyPr/>
        <a:lstStyle/>
        <a:p>
          <a:endParaRPr lang="en-GB"/>
        </a:p>
      </dgm:t>
    </dgm:pt>
    <dgm:pt modelId="{3B03C089-CE8C-486C-AA6C-37BEE4BBBF7D}" type="sibTrans" cxnId="{5C7C4FC0-D64A-4EC8-8349-695E64535FCB}">
      <dgm:prSet/>
      <dgm:spPr/>
      <dgm:t>
        <a:bodyPr/>
        <a:lstStyle/>
        <a:p>
          <a:endParaRPr lang="en-GB"/>
        </a:p>
      </dgm:t>
    </dgm:pt>
    <dgm:pt modelId="{7BB8B0D4-FEF2-46C7-BEAF-175725701461}">
      <dgm:prSet phldrT="[Text]"/>
      <dgm:spPr/>
      <dgm:t>
        <a:bodyPr/>
        <a:lstStyle/>
        <a:p>
          <a:r>
            <a:rPr lang="en-GB"/>
            <a:t>Operations Manager - Logistics</a:t>
          </a:r>
        </a:p>
      </dgm:t>
    </dgm:pt>
    <dgm:pt modelId="{94BF3C38-95E3-4EC6-B872-7635A50325E0}" type="parTrans" cxnId="{B364401E-B365-46E4-AFFD-B21CDF53AFB2}">
      <dgm:prSet/>
      <dgm:spPr/>
      <dgm:t>
        <a:bodyPr/>
        <a:lstStyle/>
        <a:p>
          <a:endParaRPr lang="en-GB"/>
        </a:p>
      </dgm:t>
    </dgm:pt>
    <dgm:pt modelId="{617FAD47-32E5-4FB5-B7A1-ED9FB374EE30}" type="sibTrans" cxnId="{B364401E-B365-46E4-AFFD-B21CDF53AFB2}">
      <dgm:prSet/>
      <dgm:spPr/>
      <dgm:t>
        <a:bodyPr/>
        <a:lstStyle/>
        <a:p>
          <a:endParaRPr lang="en-GB"/>
        </a:p>
      </dgm:t>
    </dgm:pt>
    <dgm:pt modelId="{8FEBF3A3-AF1C-44EC-A6D2-D15172EE355E}">
      <dgm:prSet/>
      <dgm:spPr/>
      <dgm:t>
        <a:bodyPr/>
        <a:lstStyle/>
        <a:p>
          <a:r>
            <a:rPr lang="en-GB"/>
            <a:t>Supervisors</a:t>
          </a:r>
        </a:p>
      </dgm:t>
    </dgm:pt>
    <dgm:pt modelId="{8174FA86-7401-45CE-83A0-4131B1EDF58E}" type="parTrans" cxnId="{05453A7B-7DA7-4114-9A86-471898D97656}">
      <dgm:prSet/>
      <dgm:spPr/>
      <dgm:t>
        <a:bodyPr/>
        <a:lstStyle/>
        <a:p>
          <a:endParaRPr lang="en-GB"/>
        </a:p>
      </dgm:t>
    </dgm:pt>
    <dgm:pt modelId="{3A3A8A9A-C5F9-407A-A549-99FCCC01F0D6}" type="sibTrans" cxnId="{05453A7B-7DA7-4114-9A86-471898D97656}">
      <dgm:prSet/>
      <dgm:spPr/>
      <dgm:t>
        <a:bodyPr/>
        <a:lstStyle/>
        <a:p>
          <a:endParaRPr lang="en-GB"/>
        </a:p>
      </dgm:t>
    </dgm:pt>
    <dgm:pt modelId="{A97F2109-F443-47BC-B4D7-AD6894E9718B}">
      <dgm:prSet/>
      <dgm:spPr/>
      <dgm:t>
        <a:bodyPr/>
        <a:lstStyle/>
        <a:p>
          <a:r>
            <a:rPr lang="en-GB"/>
            <a:t>Operations Manager - Portering</a:t>
          </a:r>
        </a:p>
      </dgm:t>
    </dgm:pt>
    <dgm:pt modelId="{D99A07AE-35AD-4394-A87C-FAF125E23417}" type="parTrans" cxnId="{7278F64B-E442-4A2D-8A79-2595239BC23D}">
      <dgm:prSet/>
      <dgm:spPr/>
      <dgm:t>
        <a:bodyPr/>
        <a:lstStyle/>
        <a:p>
          <a:endParaRPr lang="en-GB"/>
        </a:p>
      </dgm:t>
    </dgm:pt>
    <dgm:pt modelId="{8055523C-E385-48BE-8EC5-D2318A4B2397}" type="sibTrans" cxnId="{7278F64B-E442-4A2D-8A79-2595239BC23D}">
      <dgm:prSet/>
      <dgm:spPr/>
      <dgm:t>
        <a:bodyPr/>
        <a:lstStyle/>
        <a:p>
          <a:endParaRPr lang="en-GB"/>
        </a:p>
      </dgm:t>
    </dgm:pt>
    <dgm:pt modelId="{C47325FF-ACC5-43C9-ABA0-2D82BE1BC50C}">
      <dgm:prSet/>
      <dgm:spPr/>
      <dgm:t>
        <a:bodyPr/>
        <a:lstStyle/>
        <a:p>
          <a:r>
            <a:rPr lang="en-GB"/>
            <a:t>Operations Manager - Portering Pool</a:t>
          </a:r>
        </a:p>
      </dgm:t>
    </dgm:pt>
    <dgm:pt modelId="{B48A17FC-DA4F-4AC5-B05B-F0370C6B1201}" type="parTrans" cxnId="{EDC4477A-475E-49C4-9C51-5CDEE726713F}">
      <dgm:prSet/>
      <dgm:spPr/>
      <dgm:t>
        <a:bodyPr/>
        <a:lstStyle/>
        <a:p>
          <a:endParaRPr lang="en-GB"/>
        </a:p>
      </dgm:t>
    </dgm:pt>
    <dgm:pt modelId="{CA443AD4-E885-4F60-9929-1DB6B3CF2918}" type="sibTrans" cxnId="{EDC4477A-475E-49C4-9C51-5CDEE726713F}">
      <dgm:prSet/>
      <dgm:spPr/>
      <dgm:t>
        <a:bodyPr/>
        <a:lstStyle/>
        <a:p>
          <a:endParaRPr lang="en-GB"/>
        </a:p>
      </dgm:t>
    </dgm:pt>
    <dgm:pt modelId="{D1D2BB1B-80CF-47CB-867E-C78C179513FF}">
      <dgm:prSet/>
      <dgm:spPr/>
      <dgm:t>
        <a:bodyPr/>
        <a:lstStyle/>
        <a:p>
          <a:r>
            <a:rPr lang="en-GB"/>
            <a:t>Supervisors</a:t>
          </a:r>
        </a:p>
      </dgm:t>
    </dgm:pt>
    <dgm:pt modelId="{CD1A2D46-8FE7-4DB5-825E-469107A159B7}" type="parTrans" cxnId="{6A383B6D-14DA-48E2-BF9E-626317350DA0}">
      <dgm:prSet/>
      <dgm:spPr/>
      <dgm:t>
        <a:bodyPr/>
        <a:lstStyle/>
        <a:p>
          <a:endParaRPr lang="en-GB"/>
        </a:p>
      </dgm:t>
    </dgm:pt>
    <dgm:pt modelId="{1692C803-F965-48BB-8666-7511105A887C}" type="sibTrans" cxnId="{6A383B6D-14DA-48E2-BF9E-626317350DA0}">
      <dgm:prSet/>
      <dgm:spPr/>
      <dgm:t>
        <a:bodyPr/>
        <a:lstStyle/>
        <a:p>
          <a:endParaRPr lang="en-GB"/>
        </a:p>
      </dgm:t>
    </dgm:pt>
    <dgm:pt modelId="{15C59249-C362-4709-8209-8FF7072DB827}">
      <dgm:prSet/>
      <dgm:spPr/>
      <dgm:t>
        <a:bodyPr/>
        <a:lstStyle/>
        <a:p>
          <a:r>
            <a:rPr lang="en-GB"/>
            <a:t>Supervisors</a:t>
          </a:r>
        </a:p>
      </dgm:t>
    </dgm:pt>
    <dgm:pt modelId="{C588066E-051D-4316-8552-E1F596564A68}" type="parTrans" cxnId="{63DC6E05-6033-4C50-B921-819824A5AD24}">
      <dgm:prSet/>
      <dgm:spPr/>
      <dgm:t>
        <a:bodyPr/>
        <a:lstStyle/>
        <a:p>
          <a:endParaRPr lang="en-GB"/>
        </a:p>
      </dgm:t>
    </dgm:pt>
    <dgm:pt modelId="{740F1862-8AE7-4531-B1B4-15DCA04E6E42}" type="sibTrans" cxnId="{63DC6E05-6033-4C50-B921-819824A5AD24}">
      <dgm:prSet/>
      <dgm:spPr/>
      <dgm:t>
        <a:bodyPr/>
        <a:lstStyle/>
        <a:p>
          <a:endParaRPr lang="en-GB"/>
        </a:p>
      </dgm:t>
    </dgm:pt>
    <dgm:pt modelId="{ACFC2A01-31C7-41E1-9C61-58B196F3CA31}" type="pres">
      <dgm:prSet presAssocID="{133D163B-6B74-4685-B42D-43CDA367B4C4}" presName="hierChild1" presStyleCnt="0">
        <dgm:presLayoutVars>
          <dgm:orgChart val="1"/>
          <dgm:chPref val="1"/>
          <dgm:dir/>
          <dgm:animOne val="branch"/>
          <dgm:animLvl val="lvl"/>
          <dgm:resizeHandles/>
        </dgm:presLayoutVars>
      </dgm:prSet>
      <dgm:spPr/>
    </dgm:pt>
    <dgm:pt modelId="{BEB8FA4F-F658-4DFE-8913-3943C023236D}" type="pres">
      <dgm:prSet presAssocID="{78A790E5-D1D4-43DA-9019-8C91C0654850}" presName="hierRoot1" presStyleCnt="0">
        <dgm:presLayoutVars>
          <dgm:hierBranch val="init"/>
        </dgm:presLayoutVars>
      </dgm:prSet>
      <dgm:spPr/>
    </dgm:pt>
    <dgm:pt modelId="{E7ECC7AE-1D7B-4B91-A516-EC4D8B4AEC37}" type="pres">
      <dgm:prSet presAssocID="{78A790E5-D1D4-43DA-9019-8C91C0654850}" presName="rootComposite1" presStyleCnt="0"/>
      <dgm:spPr/>
    </dgm:pt>
    <dgm:pt modelId="{498D3245-A96A-48B3-9225-187E0E6EFD96}" type="pres">
      <dgm:prSet presAssocID="{78A790E5-D1D4-43DA-9019-8C91C0654850}" presName="rootText1" presStyleLbl="node0" presStyleIdx="0" presStyleCnt="1" custScaleX="240913">
        <dgm:presLayoutVars>
          <dgm:chPref val="3"/>
        </dgm:presLayoutVars>
      </dgm:prSet>
      <dgm:spPr/>
    </dgm:pt>
    <dgm:pt modelId="{60D22963-E794-4276-AC6C-294C7A0CAFF1}" type="pres">
      <dgm:prSet presAssocID="{78A790E5-D1D4-43DA-9019-8C91C0654850}" presName="rootConnector1" presStyleLbl="node1" presStyleIdx="0" presStyleCnt="0"/>
      <dgm:spPr/>
    </dgm:pt>
    <dgm:pt modelId="{23C9471D-3430-40D2-97D2-F0C11E90CF0E}" type="pres">
      <dgm:prSet presAssocID="{78A790E5-D1D4-43DA-9019-8C91C0654850}" presName="hierChild2" presStyleCnt="0"/>
      <dgm:spPr/>
    </dgm:pt>
    <dgm:pt modelId="{7BBDF49B-BD07-438C-8849-692748988DC1}" type="pres">
      <dgm:prSet presAssocID="{D99A07AE-35AD-4394-A87C-FAF125E23417}" presName="Name37" presStyleLbl="parChTrans1D2" presStyleIdx="0" presStyleCnt="3"/>
      <dgm:spPr/>
    </dgm:pt>
    <dgm:pt modelId="{7B90A381-0309-4110-A772-65FF7C566E63}" type="pres">
      <dgm:prSet presAssocID="{A97F2109-F443-47BC-B4D7-AD6894E9718B}" presName="hierRoot2" presStyleCnt="0">
        <dgm:presLayoutVars>
          <dgm:hierBranch val="init"/>
        </dgm:presLayoutVars>
      </dgm:prSet>
      <dgm:spPr/>
    </dgm:pt>
    <dgm:pt modelId="{D32FB894-5498-4E3B-BD7D-28653DACC118}" type="pres">
      <dgm:prSet presAssocID="{A97F2109-F443-47BC-B4D7-AD6894E9718B}" presName="rootComposite" presStyleCnt="0"/>
      <dgm:spPr/>
    </dgm:pt>
    <dgm:pt modelId="{843A53A5-F935-4E70-895E-3ED6A566839B}" type="pres">
      <dgm:prSet presAssocID="{A97F2109-F443-47BC-B4D7-AD6894E9718B}" presName="rootText" presStyleLbl="node2" presStyleIdx="0" presStyleCnt="3">
        <dgm:presLayoutVars>
          <dgm:chPref val="3"/>
        </dgm:presLayoutVars>
      </dgm:prSet>
      <dgm:spPr/>
    </dgm:pt>
    <dgm:pt modelId="{70A3F2B1-75C3-4E72-AA12-5F0B8042D524}" type="pres">
      <dgm:prSet presAssocID="{A97F2109-F443-47BC-B4D7-AD6894E9718B}" presName="rootConnector" presStyleLbl="node2" presStyleIdx="0" presStyleCnt="3"/>
      <dgm:spPr/>
    </dgm:pt>
    <dgm:pt modelId="{CCB47F20-15F4-42FF-BC60-4C517D72B82A}" type="pres">
      <dgm:prSet presAssocID="{A97F2109-F443-47BC-B4D7-AD6894E9718B}" presName="hierChild4" presStyleCnt="0"/>
      <dgm:spPr/>
    </dgm:pt>
    <dgm:pt modelId="{441ED217-99FE-49F1-9DEF-0C21355AB411}" type="pres">
      <dgm:prSet presAssocID="{CD1A2D46-8FE7-4DB5-825E-469107A159B7}" presName="Name37" presStyleLbl="parChTrans1D3" presStyleIdx="0" presStyleCnt="3"/>
      <dgm:spPr/>
    </dgm:pt>
    <dgm:pt modelId="{78880EF4-0563-4CF4-A69F-DA2CAB663AFA}" type="pres">
      <dgm:prSet presAssocID="{D1D2BB1B-80CF-47CB-867E-C78C179513FF}" presName="hierRoot2" presStyleCnt="0">
        <dgm:presLayoutVars>
          <dgm:hierBranch val="init"/>
        </dgm:presLayoutVars>
      </dgm:prSet>
      <dgm:spPr/>
    </dgm:pt>
    <dgm:pt modelId="{3E478A40-8711-496B-91CB-3B77CA688ECF}" type="pres">
      <dgm:prSet presAssocID="{D1D2BB1B-80CF-47CB-867E-C78C179513FF}" presName="rootComposite" presStyleCnt="0"/>
      <dgm:spPr/>
    </dgm:pt>
    <dgm:pt modelId="{F22926AE-FA0A-4802-9122-A0458E23C7D0}" type="pres">
      <dgm:prSet presAssocID="{D1D2BB1B-80CF-47CB-867E-C78C179513FF}" presName="rootText" presStyleLbl="node3" presStyleIdx="0" presStyleCnt="3">
        <dgm:presLayoutVars>
          <dgm:chPref val="3"/>
        </dgm:presLayoutVars>
      </dgm:prSet>
      <dgm:spPr/>
    </dgm:pt>
    <dgm:pt modelId="{250B5D2A-765B-43B5-B5F5-4E1AD2C6D7E7}" type="pres">
      <dgm:prSet presAssocID="{D1D2BB1B-80CF-47CB-867E-C78C179513FF}" presName="rootConnector" presStyleLbl="node3" presStyleIdx="0" presStyleCnt="3"/>
      <dgm:spPr/>
    </dgm:pt>
    <dgm:pt modelId="{0A29F071-91D1-486A-A0C5-C6A5D288E314}" type="pres">
      <dgm:prSet presAssocID="{D1D2BB1B-80CF-47CB-867E-C78C179513FF}" presName="hierChild4" presStyleCnt="0"/>
      <dgm:spPr/>
    </dgm:pt>
    <dgm:pt modelId="{4E3782FD-B9BB-4367-B40B-8992BC882CF8}" type="pres">
      <dgm:prSet presAssocID="{D1D2BB1B-80CF-47CB-867E-C78C179513FF}" presName="hierChild5" presStyleCnt="0"/>
      <dgm:spPr/>
    </dgm:pt>
    <dgm:pt modelId="{E06AD5A3-E5CC-4E5B-B78B-45EAC8CC55D3}" type="pres">
      <dgm:prSet presAssocID="{A97F2109-F443-47BC-B4D7-AD6894E9718B}" presName="hierChild5" presStyleCnt="0"/>
      <dgm:spPr/>
    </dgm:pt>
    <dgm:pt modelId="{8CC28A9B-15F2-4EC4-A979-4752580F480A}" type="pres">
      <dgm:prSet presAssocID="{94BF3C38-95E3-4EC6-B872-7635A50325E0}" presName="Name37" presStyleLbl="parChTrans1D2" presStyleIdx="1" presStyleCnt="3"/>
      <dgm:spPr/>
    </dgm:pt>
    <dgm:pt modelId="{918B8BF2-9339-4C98-BAF1-4B3D3E68C5BB}" type="pres">
      <dgm:prSet presAssocID="{7BB8B0D4-FEF2-46C7-BEAF-175725701461}" presName="hierRoot2" presStyleCnt="0">
        <dgm:presLayoutVars>
          <dgm:hierBranch val="init"/>
        </dgm:presLayoutVars>
      </dgm:prSet>
      <dgm:spPr/>
    </dgm:pt>
    <dgm:pt modelId="{D9C30B89-AF20-425D-8BF6-56D6C4B9C3E8}" type="pres">
      <dgm:prSet presAssocID="{7BB8B0D4-FEF2-46C7-BEAF-175725701461}" presName="rootComposite" presStyleCnt="0"/>
      <dgm:spPr/>
    </dgm:pt>
    <dgm:pt modelId="{D8A7BEB8-803A-42B9-B58C-ECDC52C1DCF4}" type="pres">
      <dgm:prSet presAssocID="{7BB8B0D4-FEF2-46C7-BEAF-175725701461}" presName="rootText" presStyleLbl="node2" presStyleIdx="1" presStyleCnt="3" custScaleX="175917">
        <dgm:presLayoutVars>
          <dgm:chPref val="3"/>
        </dgm:presLayoutVars>
      </dgm:prSet>
      <dgm:spPr/>
    </dgm:pt>
    <dgm:pt modelId="{1C5299A3-6A5F-4F42-B014-A0D70520C02D}" type="pres">
      <dgm:prSet presAssocID="{7BB8B0D4-FEF2-46C7-BEAF-175725701461}" presName="rootConnector" presStyleLbl="node2" presStyleIdx="1" presStyleCnt="3"/>
      <dgm:spPr/>
    </dgm:pt>
    <dgm:pt modelId="{C769C05C-F5A5-4027-9F84-BF38F5046308}" type="pres">
      <dgm:prSet presAssocID="{7BB8B0D4-FEF2-46C7-BEAF-175725701461}" presName="hierChild4" presStyleCnt="0"/>
      <dgm:spPr/>
    </dgm:pt>
    <dgm:pt modelId="{13056956-68E1-4FC2-813C-E13D4ABA6066}" type="pres">
      <dgm:prSet presAssocID="{8174FA86-7401-45CE-83A0-4131B1EDF58E}" presName="Name37" presStyleLbl="parChTrans1D3" presStyleIdx="1" presStyleCnt="3"/>
      <dgm:spPr/>
    </dgm:pt>
    <dgm:pt modelId="{F261CD01-3892-4FBA-8255-B6037B67D1E4}" type="pres">
      <dgm:prSet presAssocID="{8FEBF3A3-AF1C-44EC-A6D2-D15172EE355E}" presName="hierRoot2" presStyleCnt="0">
        <dgm:presLayoutVars>
          <dgm:hierBranch val="init"/>
        </dgm:presLayoutVars>
      </dgm:prSet>
      <dgm:spPr/>
    </dgm:pt>
    <dgm:pt modelId="{E6FE070B-7772-4C69-A5F3-45F41321D255}" type="pres">
      <dgm:prSet presAssocID="{8FEBF3A3-AF1C-44EC-A6D2-D15172EE355E}" presName="rootComposite" presStyleCnt="0"/>
      <dgm:spPr/>
    </dgm:pt>
    <dgm:pt modelId="{02FD2F8D-0F2D-4FDE-AB3E-01424B2AD7BB}" type="pres">
      <dgm:prSet presAssocID="{8FEBF3A3-AF1C-44EC-A6D2-D15172EE355E}" presName="rootText" presStyleLbl="node3" presStyleIdx="1" presStyleCnt="3" custScaleX="121427" custScaleY="102629">
        <dgm:presLayoutVars>
          <dgm:chPref val="3"/>
        </dgm:presLayoutVars>
      </dgm:prSet>
      <dgm:spPr/>
    </dgm:pt>
    <dgm:pt modelId="{1C26959C-5680-4A66-AC9B-B5893F07DC6D}" type="pres">
      <dgm:prSet presAssocID="{8FEBF3A3-AF1C-44EC-A6D2-D15172EE355E}" presName="rootConnector" presStyleLbl="node3" presStyleIdx="1" presStyleCnt="3"/>
      <dgm:spPr/>
    </dgm:pt>
    <dgm:pt modelId="{4D037D4D-0F2E-4448-A785-A20ECAAFC7E7}" type="pres">
      <dgm:prSet presAssocID="{8FEBF3A3-AF1C-44EC-A6D2-D15172EE355E}" presName="hierChild4" presStyleCnt="0"/>
      <dgm:spPr/>
    </dgm:pt>
    <dgm:pt modelId="{FC498844-AD80-4E20-B187-327E23285AE6}" type="pres">
      <dgm:prSet presAssocID="{8FEBF3A3-AF1C-44EC-A6D2-D15172EE355E}" presName="hierChild5" presStyleCnt="0"/>
      <dgm:spPr/>
    </dgm:pt>
    <dgm:pt modelId="{33CBC5F4-A698-4907-88D6-160E0EE68876}" type="pres">
      <dgm:prSet presAssocID="{7BB8B0D4-FEF2-46C7-BEAF-175725701461}" presName="hierChild5" presStyleCnt="0"/>
      <dgm:spPr/>
    </dgm:pt>
    <dgm:pt modelId="{2116D545-601C-47C9-A8CF-94769FA339FC}" type="pres">
      <dgm:prSet presAssocID="{B48A17FC-DA4F-4AC5-B05B-F0370C6B1201}" presName="Name37" presStyleLbl="parChTrans1D2" presStyleIdx="2" presStyleCnt="3"/>
      <dgm:spPr/>
    </dgm:pt>
    <dgm:pt modelId="{91FB6DBA-DB8B-4B29-9601-5FC92077DBC5}" type="pres">
      <dgm:prSet presAssocID="{C47325FF-ACC5-43C9-ABA0-2D82BE1BC50C}" presName="hierRoot2" presStyleCnt="0">
        <dgm:presLayoutVars>
          <dgm:hierBranch val="init"/>
        </dgm:presLayoutVars>
      </dgm:prSet>
      <dgm:spPr/>
    </dgm:pt>
    <dgm:pt modelId="{710FB3E2-ADCD-4664-9E8A-E42EFB72D147}" type="pres">
      <dgm:prSet presAssocID="{C47325FF-ACC5-43C9-ABA0-2D82BE1BC50C}" presName="rootComposite" presStyleCnt="0"/>
      <dgm:spPr/>
    </dgm:pt>
    <dgm:pt modelId="{88E7A74C-302B-4758-A4E1-83BDA14B9316}" type="pres">
      <dgm:prSet presAssocID="{C47325FF-ACC5-43C9-ABA0-2D82BE1BC50C}" presName="rootText" presStyleLbl="node2" presStyleIdx="2" presStyleCnt="3">
        <dgm:presLayoutVars>
          <dgm:chPref val="3"/>
        </dgm:presLayoutVars>
      </dgm:prSet>
      <dgm:spPr/>
    </dgm:pt>
    <dgm:pt modelId="{E42453AB-27A0-422C-8209-78AE06A7FEBD}" type="pres">
      <dgm:prSet presAssocID="{C47325FF-ACC5-43C9-ABA0-2D82BE1BC50C}" presName="rootConnector" presStyleLbl="node2" presStyleIdx="2" presStyleCnt="3"/>
      <dgm:spPr/>
    </dgm:pt>
    <dgm:pt modelId="{326C04F6-6C26-4BF3-890A-E02F51C4902B}" type="pres">
      <dgm:prSet presAssocID="{C47325FF-ACC5-43C9-ABA0-2D82BE1BC50C}" presName="hierChild4" presStyleCnt="0"/>
      <dgm:spPr/>
    </dgm:pt>
    <dgm:pt modelId="{0D39041E-1913-4BB7-BAFE-4F02CEDCC280}" type="pres">
      <dgm:prSet presAssocID="{C588066E-051D-4316-8552-E1F596564A68}" presName="Name37" presStyleLbl="parChTrans1D3" presStyleIdx="2" presStyleCnt="3"/>
      <dgm:spPr/>
    </dgm:pt>
    <dgm:pt modelId="{5048E982-FC75-472E-A51C-03CE8B9D44C3}" type="pres">
      <dgm:prSet presAssocID="{15C59249-C362-4709-8209-8FF7072DB827}" presName="hierRoot2" presStyleCnt="0">
        <dgm:presLayoutVars>
          <dgm:hierBranch val="init"/>
        </dgm:presLayoutVars>
      </dgm:prSet>
      <dgm:spPr/>
    </dgm:pt>
    <dgm:pt modelId="{4A3428E4-E919-4597-AF32-08F78B90D982}" type="pres">
      <dgm:prSet presAssocID="{15C59249-C362-4709-8209-8FF7072DB827}" presName="rootComposite" presStyleCnt="0"/>
      <dgm:spPr/>
    </dgm:pt>
    <dgm:pt modelId="{A8CB59BD-98ED-4436-9DFF-4022F3C99FDF}" type="pres">
      <dgm:prSet presAssocID="{15C59249-C362-4709-8209-8FF7072DB827}" presName="rootText" presStyleLbl="node3" presStyleIdx="2" presStyleCnt="3" custScaleY="101989">
        <dgm:presLayoutVars>
          <dgm:chPref val="3"/>
        </dgm:presLayoutVars>
      </dgm:prSet>
      <dgm:spPr/>
    </dgm:pt>
    <dgm:pt modelId="{C5110E03-CC5C-476F-ACD5-554B3DA36158}" type="pres">
      <dgm:prSet presAssocID="{15C59249-C362-4709-8209-8FF7072DB827}" presName="rootConnector" presStyleLbl="node3" presStyleIdx="2" presStyleCnt="3"/>
      <dgm:spPr/>
    </dgm:pt>
    <dgm:pt modelId="{8D322BB9-09D3-4E04-AEE0-B12B8F4DE9CC}" type="pres">
      <dgm:prSet presAssocID="{15C59249-C362-4709-8209-8FF7072DB827}" presName="hierChild4" presStyleCnt="0"/>
      <dgm:spPr/>
    </dgm:pt>
    <dgm:pt modelId="{A60088A5-257A-4966-BB75-4CB984F53A00}" type="pres">
      <dgm:prSet presAssocID="{15C59249-C362-4709-8209-8FF7072DB827}" presName="hierChild5" presStyleCnt="0"/>
      <dgm:spPr/>
    </dgm:pt>
    <dgm:pt modelId="{7E16A4C6-D5C9-48A5-AC78-9D9C7DB35D03}" type="pres">
      <dgm:prSet presAssocID="{C47325FF-ACC5-43C9-ABA0-2D82BE1BC50C}" presName="hierChild5" presStyleCnt="0"/>
      <dgm:spPr/>
    </dgm:pt>
    <dgm:pt modelId="{FCAD66EB-62AA-4D51-8FD2-06005853C99C}" type="pres">
      <dgm:prSet presAssocID="{78A790E5-D1D4-43DA-9019-8C91C0654850}" presName="hierChild3" presStyleCnt="0"/>
      <dgm:spPr/>
    </dgm:pt>
  </dgm:ptLst>
  <dgm:cxnLst>
    <dgm:cxn modelId="{63DC6E05-6033-4C50-B921-819824A5AD24}" srcId="{C47325FF-ACC5-43C9-ABA0-2D82BE1BC50C}" destId="{15C59249-C362-4709-8209-8FF7072DB827}" srcOrd="0" destOrd="0" parTransId="{C588066E-051D-4316-8552-E1F596564A68}" sibTransId="{740F1862-8AE7-4531-B1B4-15DCA04E6E42}"/>
    <dgm:cxn modelId="{06CF2412-62A3-4B01-BFAB-DEA966DD86F7}" type="presOf" srcId="{CD1A2D46-8FE7-4DB5-825E-469107A159B7}" destId="{441ED217-99FE-49F1-9DEF-0C21355AB411}" srcOrd="0" destOrd="0" presId="urn:microsoft.com/office/officeart/2005/8/layout/orgChart1"/>
    <dgm:cxn modelId="{86BE6413-E2AE-4B38-BC9B-34E8AB942577}" type="presOf" srcId="{7BB8B0D4-FEF2-46C7-BEAF-175725701461}" destId="{D8A7BEB8-803A-42B9-B58C-ECDC52C1DCF4}" srcOrd="0" destOrd="0" presId="urn:microsoft.com/office/officeart/2005/8/layout/orgChart1"/>
    <dgm:cxn modelId="{1CAF4B18-8EE7-4C1F-8BF4-E836B8DDD550}" type="presOf" srcId="{78A790E5-D1D4-43DA-9019-8C91C0654850}" destId="{60D22963-E794-4276-AC6C-294C7A0CAFF1}" srcOrd="1" destOrd="0" presId="urn:microsoft.com/office/officeart/2005/8/layout/orgChart1"/>
    <dgm:cxn modelId="{9A76FF1D-7655-44BC-A6D3-00B72E0DA3D8}" type="presOf" srcId="{B48A17FC-DA4F-4AC5-B05B-F0370C6B1201}" destId="{2116D545-601C-47C9-A8CF-94769FA339FC}" srcOrd="0" destOrd="0" presId="urn:microsoft.com/office/officeart/2005/8/layout/orgChart1"/>
    <dgm:cxn modelId="{B364401E-B365-46E4-AFFD-B21CDF53AFB2}" srcId="{78A790E5-D1D4-43DA-9019-8C91C0654850}" destId="{7BB8B0D4-FEF2-46C7-BEAF-175725701461}" srcOrd="1" destOrd="0" parTransId="{94BF3C38-95E3-4EC6-B872-7635A50325E0}" sibTransId="{617FAD47-32E5-4FB5-B7A1-ED9FB374EE30}"/>
    <dgm:cxn modelId="{343AAE20-E334-497C-AF4A-BC1082A8B41C}" type="presOf" srcId="{C47325FF-ACC5-43C9-ABA0-2D82BE1BC50C}" destId="{E42453AB-27A0-422C-8209-78AE06A7FEBD}" srcOrd="1" destOrd="0" presId="urn:microsoft.com/office/officeart/2005/8/layout/orgChart1"/>
    <dgm:cxn modelId="{2CCCE537-029F-4224-A2D8-829ED008D4D6}" type="presOf" srcId="{94BF3C38-95E3-4EC6-B872-7635A50325E0}" destId="{8CC28A9B-15F2-4EC4-A979-4752580F480A}" srcOrd="0" destOrd="0" presId="urn:microsoft.com/office/officeart/2005/8/layout/orgChart1"/>
    <dgm:cxn modelId="{F0A9AE38-93A2-49EB-993A-1C22F63BF504}" type="presOf" srcId="{C47325FF-ACC5-43C9-ABA0-2D82BE1BC50C}" destId="{88E7A74C-302B-4758-A4E1-83BDA14B9316}" srcOrd="0" destOrd="0" presId="urn:microsoft.com/office/officeart/2005/8/layout/orgChart1"/>
    <dgm:cxn modelId="{68E7473C-4F26-4490-9FCC-AF1AF2DB8DE0}" type="presOf" srcId="{C588066E-051D-4316-8552-E1F596564A68}" destId="{0D39041E-1913-4BB7-BAFE-4F02CEDCC280}" srcOrd="0" destOrd="0" presId="urn:microsoft.com/office/officeart/2005/8/layout/orgChart1"/>
    <dgm:cxn modelId="{3638983C-B864-4399-860C-4A92CCEF8FCD}" type="presOf" srcId="{78A790E5-D1D4-43DA-9019-8C91C0654850}" destId="{498D3245-A96A-48B3-9225-187E0E6EFD96}" srcOrd="0" destOrd="0" presId="urn:microsoft.com/office/officeart/2005/8/layout/orgChart1"/>
    <dgm:cxn modelId="{A412C943-FF97-4936-A43F-431FA4DB3BB2}" type="presOf" srcId="{8FEBF3A3-AF1C-44EC-A6D2-D15172EE355E}" destId="{02FD2F8D-0F2D-4FDE-AB3E-01424B2AD7BB}" srcOrd="0" destOrd="0" presId="urn:microsoft.com/office/officeart/2005/8/layout/orgChart1"/>
    <dgm:cxn modelId="{2DAC9848-AAFD-4483-89A7-A9D14D203196}" type="presOf" srcId="{A97F2109-F443-47BC-B4D7-AD6894E9718B}" destId="{843A53A5-F935-4E70-895E-3ED6A566839B}" srcOrd="0" destOrd="0" presId="urn:microsoft.com/office/officeart/2005/8/layout/orgChart1"/>
    <dgm:cxn modelId="{7278F64B-E442-4A2D-8A79-2595239BC23D}" srcId="{78A790E5-D1D4-43DA-9019-8C91C0654850}" destId="{A97F2109-F443-47BC-B4D7-AD6894E9718B}" srcOrd="0" destOrd="0" parTransId="{D99A07AE-35AD-4394-A87C-FAF125E23417}" sibTransId="{8055523C-E385-48BE-8EC5-D2318A4B2397}"/>
    <dgm:cxn modelId="{6A383B6D-14DA-48E2-BF9E-626317350DA0}" srcId="{A97F2109-F443-47BC-B4D7-AD6894E9718B}" destId="{D1D2BB1B-80CF-47CB-867E-C78C179513FF}" srcOrd="0" destOrd="0" parTransId="{CD1A2D46-8FE7-4DB5-825E-469107A159B7}" sibTransId="{1692C803-F965-48BB-8666-7511105A887C}"/>
    <dgm:cxn modelId="{EDC4477A-475E-49C4-9C51-5CDEE726713F}" srcId="{78A790E5-D1D4-43DA-9019-8C91C0654850}" destId="{C47325FF-ACC5-43C9-ABA0-2D82BE1BC50C}" srcOrd="2" destOrd="0" parTransId="{B48A17FC-DA4F-4AC5-B05B-F0370C6B1201}" sibTransId="{CA443AD4-E885-4F60-9929-1DB6B3CF2918}"/>
    <dgm:cxn modelId="{05453A7B-7DA7-4114-9A86-471898D97656}" srcId="{7BB8B0D4-FEF2-46C7-BEAF-175725701461}" destId="{8FEBF3A3-AF1C-44EC-A6D2-D15172EE355E}" srcOrd="0" destOrd="0" parTransId="{8174FA86-7401-45CE-83A0-4131B1EDF58E}" sibTransId="{3A3A8A9A-C5F9-407A-A549-99FCCC01F0D6}"/>
    <dgm:cxn modelId="{A6C7BA84-6DF4-4739-8E89-8A8808AB180A}" type="presOf" srcId="{8174FA86-7401-45CE-83A0-4131B1EDF58E}" destId="{13056956-68E1-4FC2-813C-E13D4ABA6066}" srcOrd="0" destOrd="0" presId="urn:microsoft.com/office/officeart/2005/8/layout/orgChart1"/>
    <dgm:cxn modelId="{1D9AB096-7FF2-40A3-8462-38278D8E1D7C}" type="presOf" srcId="{7BB8B0D4-FEF2-46C7-BEAF-175725701461}" destId="{1C5299A3-6A5F-4F42-B014-A0D70520C02D}" srcOrd="1" destOrd="0" presId="urn:microsoft.com/office/officeart/2005/8/layout/orgChart1"/>
    <dgm:cxn modelId="{A0DCFE96-3BA2-4853-9946-AB0BD4759935}" type="presOf" srcId="{D1D2BB1B-80CF-47CB-867E-C78C179513FF}" destId="{F22926AE-FA0A-4802-9122-A0458E23C7D0}" srcOrd="0" destOrd="0" presId="urn:microsoft.com/office/officeart/2005/8/layout/orgChart1"/>
    <dgm:cxn modelId="{203E059E-D37A-431D-8690-D54BB208D719}" type="presOf" srcId="{15C59249-C362-4709-8209-8FF7072DB827}" destId="{C5110E03-CC5C-476F-ACD5-554B3DA36158}" srcOrd="1" destOrd="0" presId="urn:microsoft.com/office/officeart/2005/8/layout/orgChart1"/>
    <dgm:cxn modelId="{C883A6AA-D2AE-432E-A277-07A59518646E}" type="presOf" srcId="{A97F2109-F443-47BC-B4D7-AD6894E9718B}" destId="{70A3F2B1-75C3-4E72-AA12-5F0B8042D524}" srcOrd="1" destOrd="0" presId="urn:microsoft.com/office/officeart/2005/8/layout/orgChart1"/>
    <dgm:cxn modelId="{5C7C4FC0-D64A-4EC8-8349-695E64535FCB}" srcId="{133D163B-6B74-4685-B42D-43CDA367B4C4}" destId="{78A790E5-D1D4-43DA-9019-8C91C0654850}" srcOrd="0" destOrd="0" parTransId="{1A52745C-4C76-4D92-8E55-357F95DAE158}" sibTransId="{3B03C089-CE8C-486C-AA6C-37BEE4BBBF7D}"/>
    <dgm:cxn modelId="{29B8DFC8-5A56-48BC-8724-B3712A3A4533}" type="presOf" srcId="{8FEBF3A3-AF1C-44EC-A6D2-D15172EE355E}" destId="{1C26959C-5680-4A66-AC9B-B5893F07DC6D}" srcOrd="1" destOrd="0" presId="urn:microsoft.com/office/officeart/2005/8/layout/orgChart1"/>
    <dgm:cxn modelId="{161109CE-B306-4061-98EB-347615C1CF00}" type="presOf" srcId="{D1D2BB1B-80CF-47CB-867E-C78C179513FF}" destId="{250B5D2A-765B-43B5-B5F5-4E1AD2C6D7E7}" srcOrd="1" destOrd="0" presId="urn:microsoft.com/office/officeart/2005/8/layout/orgChart1"/>
    <dgm:cxn modelId="{92E8CDD1-77FB-4108-8624-BFD5FB3FF9B3}" type="presOf" srcId="{133D163B-6B74-4685-B42D-43CDA367B4C4}" destId="{ACFC2A01-31C7-41E1-9C61-58B196F3CA31}" srcOrd="0" destOrd="0" presId="urn:microsoft.com/office/officeart/2005/8/layout/orgChart1"/>
    <dgm:cxn modelId="{72AACED5-29A6-4CA1-800B-8E3F163EBA79}" type="presOf" srcId="{D99A07AE-35AD-4394-A87C-FAF125E23417}" destId="{7BBDF49B-BD07-438C-8849-692748988DC1}" srcOrd="0" destOrd="0" presId="urn:microsoft.com/office/officeart/2005/8/layout/orgChart1"/>
    <dgm:cxn modelId="{AE5546FC-1768-4A86-9E5C-A831458A5421}" type="presOf" srcId="{15C59249-C362-4709-8209-8FF7072DB827}" destId="{A8CB59BD-98ED-4436-9DFF-4022F3C99FDF}" srcOrd="0" destOrd="0" presId="urn:microsoft.com/office/officeart/2005/8/layout/orgChart1"/>
    <dgm:cxn modelId="{AC44EBF6-1C68-4612-91D9-3C085873A042}" type="presParOf" srcId="{ACFC2A01-31C7-41E1-9C61-58B196F3CA31}" destId="{BEB8FA4F-F658-4DFE-8913-3943C023236D}" srcOrd="0" destOrd="0" presId="urn:microsoft.com/office/officeart/2005/8/layout/orgChart1"/>
    <dgm:cxn modelId="{344D03EB-6033-4B76-8646-D3031B25DCE2}" type="presParOf" srcId="{BEB8FA4F-F658-4DFE-8913-3943C023236D}" destId="{E7ECC7AE-1D7B-4B91-A516-EC4D8B4AEC37}" srcOrd="0" destOrd="0" presId="urn:microsoft.com/office/officeart/2005/8/layout/orgChart1"/>
    <dgm:cxn modelId="{C7A87642-2FF9-4E4C-BFBD-974CBED22DA7}" type="presParOf" srcId="{E7ECC7AE-1D7B-4B91-A516-EC4D8B4AEC37}" destId="{498D3245-A96A-48B3-9225-187E0E6EFD96}" srcOrd="0" destOrd="0" presId="urn:microsoft.com/office/officeart/2005/8/layout/orgChart1"/>
    <dgm:cxn modelId="{8EFF9A42-FED9-4FE3-80F0-05F89799AD6B}" type="presParOf" srcId="{E7ECC7AE-1D7B-4B91-A516-EC4D8B4AEC37}" destId="{60D22963-E794-4276-AC6C-294C7A0CAFF1}" srcOrd="1" destOrd="0" presId="urn:microsoft.com/office/officeart/2005/8/layout/orgChart1"/>
    <dgm:cxn modelId="{EBA5804F-F060-434A-A9CA-DFDB7F9A0666}" type="presParOf" srcId="{BEB8FA4F-F658-4DFE-8913-3943C023236D}" destId="{23C9471D-3430-40D2-97D2-F0C11E90CF0E}" srcOrd="1" destOrd="0" presId="urn:microsoft.com/office/officeart/2005/8/layout/orgChart1"/>
    <dgm:cxn modelId="{24F2DD03-ADF6-4B16-B8BD-7896F9C75E6A}" type="presParOf" srcId="{23C9471D-3430-40D2-97D2-F0C11E90CF0E}" destId="{7BBDF49B-BD07-438C-8849-692748988DC1}" srcOrd="0" destOrd="0" presId="urn:microsoft.com/office/officeart/2005/8/layout/orgChart1"/>
    <dgm:cxn modelId="{04C365F1-7D8E-4432-AC43-44783485668D}" type="presParOf" srcId="{23C9471D-3430-40D2-97D2-F0C11E90CF0E}" destId="{7B90A381-0309-4110-A772-65FF7C566E63}" srcOrd="1" destOrd="0" presId="urn:microsoft.com/office/officeart/2005/8/layout/orgChart1"/>
    <dgm:cxn modelId="{540D8BD2-CDD4-4C1F-A200-AC5091306501}" type="presParOf" srcId="{7B90A381-0309-4110-A772-65FF7C566E63}" destId="{D32FB894-5498-4E3B-BD7D-28653DACC118}" srcOrd="0" destOrd="0" presId="urn:microsoft.com/office/officeart/2005/8/layout/orgChart1"/>
    <dgm:cxn modelId="{21367CC4-2B9A-4FC9-9754-1B5EF63E8592}" type="presParOf" srcId="{D32FB894-5498-4E3B-BD7D-28653DACC118}" destId="{843A53A5-F935-4E70-895E-3ED6A566839B}" srcOrd="0" destOrd="0" presId="urn:microsoft.com/office/officeart/2005/8/layout/orgChart1"/>
    <dgm:cxn modelId="{4BFAB60B-C7EA-4070-BFE7-17475B3598FA}" type="presParOf" srcId="{D32FB894-5498-4E3B-BD7D-28653DACC118}" destId="{70A3F2B1-75C3-4E72-AA12-5F0B8042D524}" srcOrd="1" destOrd="0" presId="urn:microsoft.com/office/officeart/2005/8/layout/orgChart1"/>
    <dgm:cxn modelId="{A4C5B911-80CB-44E2-916A-D218B14F5BAF}" type="presParOf" srcId="{7B90A381-0309-4110-A772-65FF7C566E63}" destId="{CCB47F20-15F4-42FF-BC60-4C517D72B82A}" srcOrd="1" destOrd="0" presId="urn:microsoft.com/office/officeart/2005/8/layout/orgChart1"/>
    <dgm:cxn modelId="{65DFF4D0-AA99-41ED-9EAC-9D3C51C14183}" type="presParOf" srcId="{CCB47F20-15F4-42FF-BC60-4C517D72B82A}" destId="{441ED217-99FE-49F1-9DEF-0C21355AB411}" srcOrd="0" destOrd="0" presId="urn:microsoft.com/office/officeart/2005/8/layout/orgChart1"/>
    <dgm:cxn modelId="{F5025B06-0875-4400-8EC2-2A44C3BE5DE9}" type="presParOf" srcId="{CCB47F20-15F4-42FF-BC60-4C517D72B82A}" destId="{78880EF4-0563-4CF4-A69F-DA2CAB663AFA}" srcOrd="1" destOrd="0" presId="urn:microsoft.com/office/officeart/2005/8/layout/orgChart1"/>
    <dgm:cxn modelId="{5A59F5E9-0DAE-45FF-B14F-4347C0C6D645}" type="presParOf" srcId="{78880EF4-0563-4CF4-A69F-DA2CAB663AFA}" destId="{3E478A40-8711-496B-91CB-3B77CA688ECF}" srcOrd="0" destOrd="0" presId="urn:microsoft.com/office/officeart/2005/8/layout/orgChart1"/>
    <dgm:cxn modelId="{D4D5CCDB-CCFA-458E-866E-B05354A5EF21}" type="presParOf" srcId="{3E478A40-8711-496B-91CB-3B77CA688ECF}" destId="{F22926AE-FA0A-4802-9122-A0458E23C7D0}" srcOrd="0" destOrd="0" presId="urn:microsoft.com/office/officeart/2005/8/layout/orgChart1"/>
    <dgm:cxn modelId="{F011DDDE-377B-41C4-8D2B-9349C317FF71}" type="presParOf" srcId="{3E478A40-8711-496B-91CB-3B77CA688ECF}" destId="{250B5D2A-765B-43B5-B5F5-4E1AD2C6D7E7}" srcOrd="1" destOrd="0" presId="urn:microsoft.com/office/officeart/2005/8/layout/orgChart1"/>
    <dgm:cxn modelId="{725A9FDE-520C-4B9A-9817-43BE25BD0A07}" type="presParOf" srcId="{78880EF4-0563-4CF4-A69F-DA2CAB663AFA}" destId="{0A29F071-91D1-486A-A0C5-C6A5D288E314}" srcOrd="1" destOrd="0" presId="urn:microsoft.com/office/officeart/2005/8/layout/orgChart1"/>
    <dgm:cxn modelId="{FEE9C156-9C56-4279-BA2B-F7CBBE77EB4F}" type="presParOf" srcId="{78880EF4-0563-4CF4-A69F-DA2CAB663AFA}" destId="{4E3782FD-B9BB-4367-B40B-8992BC882CF8}" srcOrd="2" destOrd="0" presId="urn:microsoft.com/office/officeart/2005/8/layout/orgChart1"/>
    <dgm:cxn modelId="{33C4B210-DFC2-4C0C-9475-406120079680}" type="presParOf" srcId="{7B90A381-0309-4110-A772-65FF7C566E63}" destId="{E06AD5A3-E5CC-4E5B-B78B-45EAC8CC55D3}" srcOrd="2" destOrd="0" presId="urn:microsoft.com/office/officeart/2005/8/layout/orgChart1"/>
    <dgm:cxn modelId="{720EA203-B2B4-4796-BCEE-DB52A36AF9CE}" type="presParOf" srcId="{23C9471D-3430-40D2-97D2-F0C11E90CF0E}" destId="{8CC28A9B-15F2-4EC4-A979-4752580F480A}" srcOrd="2" destOrd="0" presId="urn:microsoft.com/office/officeart/2005/8/layout/orgChart1"/>
    <dgm:cxn modelId="{8D467ACC-501F-4B02-A59D-5E32200158B8}" type="presParOf" srcId="{23C9471D-3430-40D2-97D2-F0C11E90CF0E}" destId="{918B8BF2-9339-4C98-BAF1-4B3D3E68C5BB}" srcOrd="3" destOrd="0" presId="urn:microsoft.com/office/officeart/2005/8/layout/orgChart1"/>
    <dgm:cxn modelId="{5D221683-ACE0-4329-A1E3-29A71FE1C07A}" type="presParOf" srcId="{918B8BF2-9339-4C98-BAF1-4B3D3E68C5BB}" destId="{D9C30B89-AF20-425D-8BF6-56D6C4B9C3E8}" srcOrd="0" destOrd="0" presId="urn:microsoft.com/office/officeart/2005/8/layout/orgChart1"/>
    <dgm:cxn modelId="{12BE83E0-F161-4217-8EBA-C4AAF32621F9}" type="presParOf" srcId="{D9C30B89-AF20-425D-8BF6-56D6C4B9C3E8}" destId="{D8A7BEB8-803A-42B9-B58C-ECDC52C1DCF4}" srcOrd="0" destOrd="0" presId="urn:microsoft.com/office/officeart/2005/8/layout/orgChart1"/>
    <dgm:cxn modelId="{A9FDE0D1-703D-45C9-A6B7-544D6C68DE83}" type="presParOf" srcId="{D9C30B89-AF20-425D-8BF6-56D6C4B9C3E8}" destId="{1C5299A3-6A5F-4F42-B014-A0D70520C02D}" srcOrd="1" destOrd="0" presId="urn:microsoft.com/office/officeart/2005/8/layout/orgChart1"/>
    <dgm:cxn modelId="{50A9721E-971A-49C0-AFA0-A585B25B11FD}" type="presParOf" srcId="{918B8BF2-9339-4C98-BAF1-4B3D3E68C5BB}" destId="{C769C05C-F5A5-4027-9F84-BF38F5046308}" srcOrd="1" destOrd="0" presId="urn:microsoft.com/office/officeart/2005/8/layout/orgChart1"/>
    <dgm:cxn modelId="{DA3AE7F8-8781-43C8-8AEA-F7718FCC0608}" type="presParOf" srcId="{C769C05C-F5A5-4027-9F84-BF38F5046308}" destId="{13056956-68E1-4FC2-813C-E13D4ABA6066}" srcOrd="0" destOrd="0" presId="urn:microsoft.com/office/officeart/2005/8/layout/orgChart1"/>
    <dgm:cxn modelId="{EAB5D4AB-9B7D-469C-9BE7-20EB96DBBB22}" type="presParOf" srcId="{C769C05C-F5A5-4027-9F84-BF38F5046308}" destId="{F261CD01-3892-4FBA-8255-B6037B67D1E4}" srcOrd="1" destOrd="0" presId="urn:microsoft.com/office/officeart/2005/8/layout/orgChart1"/>
    <dgm:cxn modelId="{A1C4BD2F-5078-4D77-91F4-15FA7E2F5EA6}" type="presParOf" srcId="{F261CD01-3892-4FBA-8255-B6037B67D1E4}" destId="{E6FE070B-7772-4C69-A5F3-45F41321D255}" srcOrd="0" destOrd="0" presId="urn:microsoft.com/office/officeart/2005/8/layout/orgChart1"/>
    <dgm:cxn modelId="{4950DE21-EA58-416E-9BAA-9BEF64768113}" type="presParOf" srcId="{E6FE070B-7772-4C69-A5F3-45F41321D255}" destId="{02FD2F8D-0F2D-4FDE-AB3E-01424B2AD7BB}" srcOrd="0" destOrd="0" presId="urn:microsoft.com/office/officeart/2005/8/layout/orgChart1"/>
    <dgm:cxn modelId="{90203CB0-7549-4533-A06A-BDC24164FE1D}" type="presParOf" srcId="{E6FE070B-7772-4C69-A5F3-45F41321D255}" destId="{1C26959C-5680-4A66-AC9B-B5893F07DC6D}" srcOrd="1" destOrd="0" presId="urn:microsoft.com/office/officeart/2005/8/layout/orgChart1"/>
    <dgm:cxn modelId="{1636F62B-419C-4EF0-BB02-64BD6F9FBE5E}" type="presParOf" srcId="{F261CD01-3892-4FBA-8255-B6037B67D1E4}" destId="{4D037D4D-0F2E-4448-A785-A20ECAAFC7E7}" srcOrd="1" destOrd="0" presId="urn:microsoft.com/office/officeart/2005/8/layout/orgChart1"/>
    <dgm:cxn modelId="{7CA9DF90-B8C9-4122-9BCD-7B7285A78D75}" type="presParOf" srcId="{F261CD01-3892-4FBA-8255-B6037B67D1E4}" destId="{FC498844-AD80-4E20-B187-327E23285AE6}" srcOrd="2" destOrd="0" presId="urn:microsoft.com/office/officeart/2005/8/layout/orgChart1"/>
    <dgm:cxn modelId="{37182258-017E-4DC5-9988-8A0F5296C2C8}" type="presParOf" srcId="{918B8BF2-9339-4C98-BAF1-4B3D3E68C5BB}" destId="{33CBC5F4-A698-4907-88D6-160E0EE68876}" srcOrd="2" destOrd="0" presId="urn:microsoft.com/office/officeart/2005/8/layout/orgChart1"/>
    <dgm:cxn modelId="{763C64B5-91BB-49B5-9483-32F79C26984F}" type="presParOf" srcId="{23C9471D-3430-40D2-97D2-F0C11E90CF0E}" destId="{2116D545-601C-47C9-A8CF-94769FA339FC}" srcOrd="4" destOrd="0" presId="urn:microsoft.com/office/officeart/2005/8/layout/orgChart1"/>
    <dgm:cxn modelId="{480BB5CB-6B94-4465-ABF8-1C05DC1268A4}" type="presParOf" srcId="{23C9471D-3430-40D2-97D2-F0C11E90CF0E}" destId="{91FB6DBA-DB8B-4B29-9601-5FC92077DBC5}" srcOrd="5" destOrd="0" presId="urn:microsoft.com/office/officeart/2005/8/layout/orgChart1"/>
    <dgm:cxn modelId="{C7447A36-079B-408C-99CA-CE06038E4B9D}" type="presParOf" srcId="{91FB6DBA-DB8B-4B29-9601-5FC92077DBC5}" destId="{710FB3E2-ADCD-4664-9E8A-E42EFB72D147}" srcOrd="0" destOrd="0" presId="urn:microsoft.com/office/officeart/2005/8/layout/orgChart1"/>
    <dgm:cxn modelId="{4A54D003-96EE-4322-AE34-82752AB7ECAE}" type="presParOf" srcId="{710FB3E2-ADCD-4664-9E8A-E42EFB72D147}" destId="{88E7A74C-302B-4758-A4E1-83BDA14B9316}" srcOrd="0" destOrd="0" presId="urn:microsoft.com/office/officeart/2005/8/layout/orgChart1"/>
    <dgm:cxn modelId="{AA6913C1-3162-4C63-A99F-F9970329AEC7}" type="presParOf" srcId="{710FB3E2-ADCD-4664-9E8A-E42EFB72D147}" destId="{E42453AB-27A0-422C-8209-78AE06A7FEBD}" srcOrd="1" destOrd="0" presId="urn:microsoft.com/office/officeart/2005/8/layout/orgChart1"/>
    <dgm:cxn modelId="{B0498A78-9023-4641-9292-6977C1CD2BD1}" type="presParOf" srcId="{91FB6DBA-DB8B-4B29-9601-5FC92077DBC5}" destId="{326C04F6-6C26-4BF3-890A-E02F51C4902B}" srcOrd="1" destOrd="0" presId="urn:microsoft.com/office/officeart/2005/8/layout/orgChart1"/>
    <dgm:cxn modelId="{EA649DE0-F24F-4BE7-9294-86D3C95A3F76}" type="presParOf" srcId="{326C04F6-6C26-4BF3-890A-E02F51C4902B}" destId="{0D39041E-1913-4BB7-BAFE-4F02CEDCC280}" srcOrd="0" destOrd="0" presId="urn:microsoft.com/office/officeart/2005/8/layout/orgChart1"/>
    <dgm:cxn modelId="{C29D06AF-64AA-496B-B6F1-7B5765BB7597}" type="presParOf" srcId="{326C04F6-6C26-4BF3-890A-E02F51C4902B}" destId="{5048E982-FC75-472E-A51C-03CE8B9D44C3}" srcOrd="1" destOrd="0" presId="urn:microsoft.com/office/officeart/2005/8/layout/orgChart1"/>
    <dgm:cxn modelId="{A8E54A0A-61F0-41EF-A806-6E091AF1834A}" type="presParOf" srcId="{5048E982-FC75-472E-A51C-03CE8B9D44C3}" destId="{4A3428E4-E919-4597-AF32-08F78B90D982}" srcOrd="0" destOrd="0" presId="urn:microsoft.com/office/officeart/2005/8/layout/orgChart1"/>
    <dgm:cxn modelId="{F539CEBF-2F0F-4CA9-8158-FA57AD7F49D8}" type="presParOf" srcId="{4A3428E4-E919-4597-AF32-08F78B90D982}" destId="{A8CB59BD-98ED-4436-9DFF-4022F3C99FDF}" srcOrd="0" destOrd="0" presId="urn:microsoft.com/office/officeart/2005/8/layout/orgChart1"/>
    <dgm:cxn modelId="{067789A3-5F8F-41D2-A2D8-CFFA4DEE3355}" type="presParOf" srcId="{4A3428E4-E919-4597-AF32-08F78B90D982}" destId="{C5110E03-CC5C-476F-ACD5-554B3DA36158}" srcOrd="1" destOrd="0" presId="urn:microsoft.com/office/officeart/2005/8/layout/orgChart1"/>
    <dgm:cxn modelId="{7A311F4C-8BF6-4E64-B05A-81D60200E048}" type="presParOf" srcId="{5048E982-FC75-472E-A51C-03CE8B9D44C3}" destId="{8D322BB9-09D3-4E04-AEE0-B12B8F4DE9CC}" srcOrd="1" destOrd="0" presId="urn:microsoft.com/office/officeart/2005/8/layout/orgChart1"/>
    <dgm:cxn modelId="{205439D4-A97A-4F62-BEF5-E0B43ABF6806}" type="presParOf" srcId="{5048E982-FC75-472E-A51C-03CE8B9D44C3}" destId="{A60088A5-257A-4966-BB75-4CB984F53A00}" srcOrd="2" destOrd="0" presId="urn:microsoft.com/office/officeart/2005/8/layout/orgChart1"/>
    <dgm:cxn modelId="{5F96474B-68D1-4522-9092-392F4A8C0AA3}" type="presParOf" srcId="{91FB6DBA-DB8B-4B29-9601-5FC92077DBC5}" destId="{7E16A4C6-D5C9-48A5-AC78-9D9C7DB35D03}" srcOrd="2" destOrd="0" presId="urn:microsoft.com/office/officeart/2005/8/layout/orgChart1"/>
    <dgm:cxn modelId="{8997D41A-E172-4288-B0C6-772A3FFC95C4}" type="presParOf" srcId="{BEB8FA4F-F658-4DFE-8913-3943C023236D}" destId="{FCAD66EB-62AA-4D51-8FD2-06005853C99C}"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39041E-1913-4BB7-BAFE-4F02CEDCC280}">
      <dsp:nvSpPr>
        <dsp:cNvPr id="0" name=""/>
        <dsp:cNvSpPr/>
      </dsp:nvSpPr>
      <dsp:spPr>
        <a:xfrm>
          <a:off x="2675149" y="871292"/>
          <a:ext cx="107993" cy="334759"/>
        </a:xfrm>
        <a:custGeom>
          <a:avLst/>
          <a:gdLst/>
          <a:ahLst/>
          <a:cxnLst/>
          <a:rect l="0" t="0" r="0" b="0"/>
          <a:pathLst>
            <a:path>
              <a:moveTo>
                <a:pt x="0" y="0"/>
              </a:moveTo>
              <a:lnTo>
                <a:pt x="0" y="334759"/>
              </a:lnTo>
              <a:lnTo>
                <a:pt x="107993" y="33475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16D545-601C-47C9-A8CF-94769FA339FC}">
      <dsp:nvSpPr>
        <dsp:cNvPr id="0" name=""/>
        <dsp:cNvSpPr/>
      </dsp:nvSpPr>
      <dsp:spPr>
        <a:xfrm>
          <a:off x="1818701" y="360124"/>
          <a:ext cx="1144429" cy="151190"/>
        </a:xfrm>
        <a:custGeom>
          <a:avLst/>
          <a:gdLst/>
          <a:ahLst/>
          <a:cxnLst/>
          <a:rect l="0" t="0" r="0" b="0"/>
          <a:pathLst>
            <a:path>
              <a:moveTo>
                <a:pt x="0" y="0"/>
              </a:moveTo>
              <a:lnTo>
                <a:pt x="0" y="75595"/>
              </a:lnTo>
              <a:lnTo>
                <a:pt x="1144429" y="75595"/>
              </a:lnTo>
              <a:lnTo>
                <a:pt x="1144429" y="1511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056956-68E1-4FC2-813C-E13D4ABA6066}">
      <dsp:nvSpPr>
        <dsp:cNvPr id="0" name=""/>
        <dsp:cNvSpPr/>
      </dsp:nvSpPr>
      <dsp:spPr>
        <a:xfrm>
          <a:off x="1312092" y="871292"/>
          <a:ext cx="189978" cy="335911"/>
        </a:xfrm>
        <a:custGeom>
          <a:avLst/>
          <a:gdLst/>
          <a:ahLst/>
          <a:cxnLst/>
          <a:rect l="0" t="0" r="0" b="0"/>
          <a:pathLst>
            <a:path>
              <a:moveTo>
                <a:pt x="0" y="0"/>
              </a:moveTo>
              <a:lnTo>
                <a:pt x="0" y="335911"/>
              </a:lnTo>
              <a:lnTo>
                <a:pt x="189978" y="3359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C28A9B-15F2-4EC4-A979-4752580F480A}">
      <dsp:nvSpPr>
        <dsp:cNvPr id="0" name=""/>
        <dsp:cNvSpPr/>
      </dsp:nvSpPr>
      <dsp:spPr>
        <a:xfrm>
          <a:off x="1772981" y="360124"/>
          <a:ext cx="91440" cy="151190"/>
        </a:xfrm>
        <a:custGeom>
          <a:avLst/>
          <a:gdLst/>
          <a:ahLst/>
          <a:cxnLst/>
          <a:rect l="0" t="0" r="0" b="0"/>
          <a:pathLst>
            <a:path>
              <a:moveTo>
                <a:pt x="45720" y="0"/>
              </a:moveTo>
              <a:lnTo>
                <a:pt x="45720" y="1511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1ED217-99FE-49F1-9DEF-0C21355AB411}">
      <dsp:nvSpPr>
        <dsp:cNvPr id="0" name=""/>
        <dsp:cNvSpPr/>
      </dsp:nvSpPr>
      <dsp:spPr>
        <a:xfrm>
          <a:off x="386290" y="871292"/>
          <a:ext cx="107993" cy="331179"/>
        </a:xfrm>
        <a:custGeom>
          <a:avLst/>
          <a:gdLst/>
          <a:ahLst/>
          <a:cxnLst/>
          <a:rect l="0" t="0" r="0" b="0"/>
          <a:pathLst>
            <a:path>
              <a:moveTo>
                <a:pt x="0" y="0"/>
              </a:moveTo>
              <a:lnTo>
                <a:pt x="0" y="331179"/>
              </a:lnTo>
              <a:lnTo>
                <a:pt x="107993" y="3311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BDF49B-BD07-438C-8849-692748988DC1}">
      <dsp:nvSpPr>
        <dsp:cNvPr id="0" name=""/>
        <dsp:cNvSpPr/>
      </dsp:nvSpPr>
      <dsp:spPr>
        <a:xfrm>
          <a:off x="674272" y="360124"/>
          <a:ext cx="1144429" cy="151190"/>
        </a:xfrm>
        <a:custGeom>
          <a:avLst/>
          <a:gdLst/>
          <a:ahLst/>
          <a:cxnLst/>
          <a:rect l="0" t="0" r="0" b="0"/>
          <a:pathLst>
            <a:path>
              <a:moveTo>
                <a:pt x="1144429" y="0"/>
              </a:moveTo>
              <a:lnTo>
                <a:pt x="1144429" y="75595"/>
              </a:lnTo>
              <a:lnTo>
                <a:pt x="0" y="75595"/>
              </a:lnTo>
              <a:lnTo>
                <a:pt x="0" y="1511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8D3245-A96A-48B3-9225-187E0E6EFD96}">
      <dsp:nvSpPr>
        <dsp:cNvPr id="0" name=""/>
        <dsp:cNvSpPr/>
      </dsp:nvSpPr>
      <dsp:spPr>
        <a:xfrm>
          <a:off x="951469" y="147"/>
          <a:ext cx="1734464" cy="3599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Senior Operations Manager</a:t>
          </a:r>
        </a:p>
      </dsp:txBody>
      <dsp:txXfrm>
        <a:off x="951469" y="147"/>
        <a:ext cx="1734464" cy="359977"/>
      </dsp:txXfrm>
    </dsp:sp>
    <dsp:sp modelId="{843A53A5-F935-4E70-895E-3ED6A566839B}">
      <dsp:nvSpPr>
        <dsp:cNvPr id="0" name=""/>
        <dsp:cNvSpPr/>
      </dsp:nvSpPr>
      <dsp:spPr>
        <a:xfrm>
          <a:off x="314294" y="511315"/>
          <a:ext cx="719954" cy="3599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Operations Manager - Portering</a:t>
          </a:r>
        </a:p>
      </dsp:txBody>
      <dsp:txXfrm>
        <a:off x="314294" y="511315"/>
        <a:ext cx="719954" cy="359977"/>
      </dsp:txXfrm>
    </dsp:sp>
    <dsp:sp modelId="{F22926AE-FA0A-4802-9122-A0458E23C7D0}">
      <dsp:nvSpPr>
        <dsp:cNvPr id="0" name=""/>
        <dsp:cNvSpPr/>
      </dsp:nvSpPr>
      <dsp:spPr>
        <a:xfrm>
          <a:off x="494283" y="1022483"/>
          <a:ext cx="719954" cy="3599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Supervisors</a:t>
          </a:r>
        </a:p>
      </dsp:txBody>
      <dsp:txXfrm>
        <a:off x="494283" y="1022483"/>
        <a:ext cx="719954" cy="359977"/>
      </dsp:txXfrm>
    </dsp:sp>
    <dsp:sp modelId="{D8A7BEB8-803A-42B9-B58C-ECDC52C1DCF4}">
      <dsp:nvSpPr>
        <dsp:cNvPr id="0" name=""/>
        <dsp:cNvSpPr/>
      </dsp:nvSpPr>
      <dsp:spPr>
        <a:xfrm>
          <a:off x="1185440" y="511315"/>
          <a:ext cx="1266523" cy="3599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Operations Manager - Logistics</a:t>
          </a:r>
        </a:p>
      </dsp:txBody>
      <dsp:txXfrm>
        <a:off x="1185440" y="511315"/>
        <a:ext cx="1266523" cy="359977"/>
      </dsp:txXfrm>
    </dsp:sp>
    <dsp:sp modelId="{02FD2F8D-0F2D-4FDE-AB3E-01424B2AD7BB}">
      <dsp:nvSpPr>
        <dsp:cNvPr id="0" name=""/>
        <dsp:cNvSpPr/>
      </dsp:nvSpPr>
      <dsp:spPr>
        <a:xfrm>
          <a:off x="1502070" y="1022483"/>
          <a:ext cx="874219" cy="3694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Supervisors</a:t>
          </a:r>
        </a:p>
      </dsp:txBody>
      <dsp:txXfrm>
        <a:off x="1502070" y="1022483"/>
        <a:ext cx="874219" cy="369441"/>
      </dsp:txXfrm>
    </dsp:sp>
    <dsp:sp modelId="{88E7A74C-302B-4758-A4E1-83BDA14B9316}">
      <dsp:nvSpPr>
        <dsp:cNvPr id="0" name=""/>
        <dsp:cNvSpPr/>
      </dsp:nvSpPr>
      <dsp:spPr>
        <a:xfrm>
          <a:off x="2603153" y="511315"/>
          <a:ext cx="719954" cy="3599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Operations Manager - Portering Pool</a:t>
          </a:r>
        </a:p>
      </dsp:txBody>
      <dsp:txXfrm>
        <a:off x="2603153" y="511315"/>
        <a:ext cx="719954" cy="359977"/>
      </dsp:txXfrm>
    </dsp:sp>
    <dsp:sp modelId="{A8CB59BD-98ED-4436-9DFF-4022F3C99FDF}">
      <dsp:nvSpPr>
        <dsp:cNvPr id="0" name=""/>
        <dsp:cNvSpPr/>
      </dsp:nvSpPr>
      <dsp:spPr>
        <a:xfrm>
          <a:off x="2783142" y="1022483"/>
          <a:ext cx="719954" cy="36713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Supervisors</a:t>
          </a:r>
        </a:p>
      </dsp:txBody>
      <dsp:txXfrm>
        <a:off x="2783142" y="1022483"/>
        <a:ext cx="719954" cy="36713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879</Words>
  <Characters>5014</Characters>
  <Application>Microsoft Office Word</Application>
  <DocSecurity>0</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Pritchard, Oliver</cp:lastModifiedBy>
  <cp:revision>2</cp:revision>
  <cp:lastPrinted>2026-10-14T09:36:00Z</cp:lastPrinted>
  <dcterms:created xsi:type="dcterms:W3CDTF">2026-10-14T09:37:00Z</dcterms:created>
  <dcterms:modified xsi:type="dcterms:W3CDTF">2026-10-14T09:37:00Z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