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F833C" w14:textId="77777777" w:rsidR="00366A73" w:rsidRDefault="00FA1A0A">
      <w:r>
        <w:rPr>
          <w:noProof/>
          <w:lang w:val="en-GB" w:eastAsia="en-GB"/>
        </w:rPr>
        <mc:AlternateContent>
          <mc:Choice Requires="wps">
            <w:drawing>
              <wp:anchor distT="0" distB="0" distL="114300" distR="114300" simplePos="0" relativeHeight="251658241" behindDoc="0" locked="0" layoutInCell="1" allowOverlap="1" wp14:anchorId="2A80931F" wp14:editId="2198C728">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44DE698" w14:textId="03D5DC17"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B21023">
                              <w:rPr>
                                <w:color w:val="FFFFFF"/>
                                <w:sz w:val="44"/>
                                <w:szCs w:val="44"/>
                                <w:lang w:val="en-AU"/>
                              </w:rPr>
                              <w:t xml:space="preserve">Senior </w:t>
                            </w:r>
                            <w:r w:rsidR="009203D1">
                              <w:rPr>
                                <w:color w:val="FFFFFF"/>
                                <w:sz w:val="44"/>
                                <w:szCs w:val="44"/>
                                <w:lang w:val="en-AU"/>
                              </w:rPr>
                              <w:t>Technical Services Manager</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2A80931F"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244DE698" w14:textId="03D5DC17"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B21023">
                        <w:rPr>
                          <w:color w:val="FFFFFF"/>
                          <w:sz w:val="44"/>
                          <w:szCs w:val="44"/>
                          <w:lang w:val="en-AU"/>
                        </w:rPr>
                        <w:t xml:space="preserve">Senior </w:t>
                      </w:r>
                      <w:r w:rsidR="009203D1">
                        <w:rPr>
                          <w:color w:val="FFFFFF"/>
                          <w:sz w:val="44"/>
                          <w:szCs w:val="44"/>
                          <w:lang w:val="en-AU"/>
                        </w:rPr>
                        <w:t>Technical Services Manager</w:t>
                      </w:r>
                    </w:p>
                  </w:txbxContent>
                </v:textbox>
              </v:shape>
            </w:pict>
          </mc:Fallback>
        </mc:AlternateContent>
      </w:r>
      <w:r w:rsidR="00366A73" w:rsidRPr="00366A73">
        <w:rPr>
          <w:noProof/>
          <w:lang w:val="en-GB" w:eastAsia="en-GB"/>
        </w:rPr>
        <w:drawing>
          <wp:anchor distT="0" distB="0" distL="114300" distR="114300" simplePos="0" relativeHeight="251658240" behindDoc="0" locked="0" layoutInCell="1" allowOverlap="1" wp14:anchorId="7D1D1A86" wp14:editId="608F9471">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5B9416DB" w14:textId="77777777" w:rsidR="00366A73" w:rsidRPr="00366A73" w:rsidRDefault="00366A73" w:rsidP="00366A73"/>
    <w:p w14:paraId="5B3DADE4" w14:textId="77777777" w:rsidR="00366A73" w:rsidRPr="00366A73" w:rsidRDefault="00366A73" w:rsidP="00366A73"/>
    <w:p w14:paraId="6844F7F7" w14:textId="77777777" w:rsidR="00366A73" w:rsidRPr="00366A73" w:rsidRDefault="00366A73" w:rsidP="00366A73"/>
    <w:p w14:paraId="38E9AD66" w14:textId="77777777" w:rsidR="00366A73" w:rsidRPr="00366A73" w:rsidRDefault="00366A73" w:rsidP="00366A73"/>
    <w:p w14:paraId="77AE06C1" w14:textId="77777777" w:rsidR="00366A73" w:rsidRDefault="00366A73" w:rsidP="00366A73"/>
    <w:tbl>
      <w:tblPr>
        <w:tblpPr w:leftFromText="180" w:rightFromText="180" w:vertAnchor="text" w:horzAnchor="margin" w:tblpXSpec="center" w:tblpY="192"/>
        <w:tblW w:w="10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1965"/>
        <w:gridCol w:w="7182"/>
        <w:gridCol w:w="18"/>
      </w:tblGrid>
      <w:tr w:rsidR="0023096A" w:rsidRPr="00315425" w14:paraId="25CA7A06" w14:textId="77777777" w:rsidTr="0014067F">
        <w:trPr>
          <w:trHeight w:val="387"/>
        </w:trPr>
        <w:tc>
          <w:tcPr>
            <w:tcW w:w="3513" w:type="dxa"/>
            <w:gridSpan w:val="2"/>
            <w:tcBorders>
              <w:top w:val="single" w:sz="4" w:space="0" w:color="auto"/>
              <w:left w:val="single" w:sz="4" w:space="0" w:color="auto"/>
              <w:bottom w:val="dotted" w:sz="2" w:space="0" w:color="auto"/>
              <w:right w:val="nil"/>
            </w:tcBorders>
            <w:shd w:val="clear" w:color="auto" w:fill="F2F2F2" w:themeFill="background1" w:themeFillShade="F2"/>
            <w:vAlign w:val="center"/>
          </w:tcPr>
          <w:p w14:paraId="313929D9" w14:textId="77777777" w:rsidR="0023096A" w:rsidRPr="004860AD" w:rsidRDefault="0023096A" w:rsidP="0014067F">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2"/>
            <w:tcBorders>
              <w:top w:val="single" w:sz="4" w:space="0" w:color="auto"/>
              <w:left w:val="nil"/>
              <w:bottom w:val="dotted" w:sz="2" w:space="0" w:color="auto"/>
              <w:right w:val="single" w:sz="4" w:space="0" w:color="auto"/>
            </w:tcBorders>
            <w:vAlign w:val="center"/>
          </w:tcPr>
          <w:p w14:paraId="79073D60" w14:textId="1F802B33" w:rsidR="0023096A" w:rsidRPr="00876EDD" w:rsidRDefault="00C46DB0" w:rsidP="0014067F">
            <w:pPr>
              <w:spacing w:before="20" w:after="20"/>
              <w:jc w:val="left"/>
              <w:rPr>
                <w:rFonts w:cs="Arial"/>
                <w:color w:val="000000"/>
              </w:rPr>
            </w:pPr>
            <w:r>
              <w:rPr>
                <w:rFonts w:cs="Arial"/>
                <w:color w:val="000000" w:themeColor="text1"/>
              </w:rPr>
              <w:t xml:space="preserve">Senior </w:t>
            </w:r>
            <w:r w:rsidR="0023096A">
              <w:rPr>
                <w:rFonts w:cs="Arial"/>
                <w:color w:val="000000" w:themeColor="text1"/>
              </w:rPr>
              <w:t>Manager</w:t>
            </w:r>
          </w:p>
        </w:tc>
      </w:tr>
      <w:tr w:rsidR="0023096A" w:rsidRPr="00315425" w14:paraId="76C2EAE7" w14:textId="77777777" w:rsidTr="0014067F">
        <w:trPr>
          <w:trHeight w:val="387"/>
        </w:trPr>
        <w:tc>
          <w:tcPr>
            <w:tcW w:w="3513" w:type="dxa"/>
            <w:gridSpan w:val="2"/>
            <w:tcBorders>
              <w:top w:val="dotted" w:sz="2" w:space="0" w:color="auto"/>
              <w:left w:val="single" w:sz="4" w:space="0" w:color="auto"/>
              <w:bottom w:val="dotted" w:sz="2" w:space="0" w:color="auto"/>
              <w:right w:val="nil"/>
            </w:tcBorders>
            <w:shd w:val="clear" w:color="auto" w:fill="F2F2F2" w:themeFill="background1" w:themeFillShade="F2"/>
            <w:vAlign w:val="center"/>
          </w:tcPr>
          <w:p w14:paraId="63B7EC41" w14:textId="77777777" w:rsidR="0023096A" w:rsidRPr="004860AD" w:rsidRDefault="0023096A" w:rsidP="0014067F">
            <w:pPr>
              <w:pStyle w:val="gris"/>
              <w:framePr w:hSpace="0" w:wrap="auto" w:vAnchor="margin" w:hAnchor="text" w:xAlign="left" w:yAlign="inline"/>
              <w:spacing w:before="20" w:after="20"/>
              <w:rPr>
                <w:b w:val="0"/>
              </w:rPr>
            </w:pPr>
            <w:r>
              <w:rPr>
                <w:b w:val="0"/>
              </w:rPr>
              <w:t>Job:</w:t>
            </w:r>
            <w:r w:rsidRPr="004860AD">
              <w:rPr>
                <w:b w:val="0"/>
              </w:rPr>
              <w:t xml:space="preserve">  </w:t>
            </w:r>
          </w:p>
        </w:tc>
        <w:tc>
          <w:tcPr>
            <w:tcW w:w="7200" w:type="dxa"/>
            <w:gridSpan w:val="2"/>
            <w:tcBorders>
              <w:top w:val="dotted" w:sz="2" w:space="0" w:color="auto"/>
              <w:left w:val="nil"/>
              <w:bottom w:val="dotted" w:sz="2" w:space="0" w:color="auto"/>
              <w:right w:val="single" w:sz="4" w:space="0" w:color="auto"/>
            </w:tcBorders>
            <w:vAlign w:val="center"/>
          </w:tcPr>
          <w:p w14:paraId="21EF5CAC" w14:textId="3EAC2CF6" w:rsidR="0023096A" w:rsidRPr="004B2221" w:rsidRDefault="00B21023" w:rsidP="0014067F">
            <w:pPr>
              <w:spacing w:before="20" w:after="20"/>
              <w:jc w:val="left"/>
              <w:rPr>
                <w:b/>
                <w:lang w:val="en-CA"/>
              </w:rPr>
            </w:pPr>
            <w:r>
              <w:rPr>
                <w:rFonts w:cs="Arial"/>
                <w:color w:val="000000" w:themeColor="text1"/>
              </w:rPr>
              <w:t xml:space="preserve">Senior </w:t>
            </w:r>
            <w:r w:rsidR="0023096A">
              <w:rPr>
                <w:rFonts w:cs="Arial"/>
                <w:color w:val="000000" w:themeColor="text1"/>
              </w:rPr>
              <w:t>Technical Services Manager</w:t>
            </w:r>
          </w:p>
        </w:tc>
      </w:tr>
      <w:tr w:rsidR="0023096A" w:rsidRPr="00315425" w14:paraId="571296C9" w14:textId="77777777" w:rsidTr="0014067F">
        <w:trPr>
          <w:trHeight w:val="387"/>
        </w:trPr>
        <w:tc>
          <w:tcPr>
            <w:tcW w:w="3513" w:type="dxa"/>
            <w:gridSpan w:val="2"/>
            <w:tcBorders>
              <w:top w:val="dotted" w:sz="2" w:space="0" w:color="auto"/>
              <w:left w:val="single" w:sz="4" w:space="0" w:color="auto"/>
              <w:bottom w:val="dotted" w:sz="2" w:space="0" w:color="auto"/>
              <w:right w:val="nil"/>
            </w:tcBorders>
            <w:shd w:val="clear" w:color="auto" w:fill="F2F2F2" w:themeFill="background1" w:themeFillShade="F2"/>
            <w:vAlign w:val="center"/>
          </w:tcPr>
          <w:p w14:paraId="2EBA9781" w14:textId="77777777" w:rsidR="0023096A" w:rsidRPr="004860AD" w:rsidRDefault="0023096A" w:rsidP="0014067F">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2"/>
            <w:tcBorders>
              <w:top w:val="dotted" w:sz="2" w:space="0" w:color="auto"/>
              <w:left w:val="nil"/>
              <w:bottom w:val="dotted" w:sz="2" w:space="0" w:color="auto"/>
              <w:right w:val="single" w:sz="4" w:space="0" w:color="auto"/>
            </w:tcBorders>
            <w:vAlign w:val="center"/>
          </w:tcPr>
          <w:p w14:paraId="475305CE" w14:textId="5AA550F1" w:rsidR="0023096A" w:rsidRPr="004B2221" w:rsidRDefault="00B21023" w:rsidP="0014067F">
            <w:pPr>
              <w:spacing w:before="20" w:after="20"/>
              <w:jc w:val="left"/>
              <w:rPr>
                <w:rFonts w:cs="Arial"/>
                <w:color w:val="000000"/>
                <w:szCs w:val="20"/>
              </w:rPr>
            </w:pPr>
            <w:r>
              <w:rPr>
                <w:rFonts w:cs="Arial"/>
                <w:color w:val="000000"/>
                <w:szCs w:val="20"/>
              </w:rPr>
              <w:t xml:space="preserve">Senior Operations </w:t>
            </w:r>
          </w:p>
        </w:tc>
      </w:tr>
      <w:tr w:rsidR="0023096A" w:rsidRPr="00315425" w14:paraId="5BDAE776" w14:textId="77777777" w:rsidTr="0014067F">
        <w:trPr>
          <w:trHeight w:val="387"/>
        </w:trPr>
        <w:tc>
          <w:tcPr>
            <w:tcW w:w="3513" w:type="dxa"/>
            <w:gridSpan w:val="2"/>
            <w:tcBorders>
              <w:top w:val="dotted" w:sz="2" w:space="0" w:color="auto"/>
              <w:left w:val="single" w:sz="4" w:space="0" w:color="auto"/>
              <w:bottom w:val="dotted" w:sz="2" w:space="0" w:color="auto"/>
              <w:right w:val="nil"/>
            </w:tcBorders>
            <w:shd w:val="clear" w:color="auto" w:fill="F2F2F2" w:themeFill="background1" w:themeFillShade="F2"/>
            <w:vAlign w:val="center"/>
          </w:tcPr>
          <w:p w14:paraId="7F2F8CE2" w14:textId="77777777" w:rsidR="0023096A" w:rsidRPr="004860AD" w:rsidRDefault="0023096A" w:rsidP="0014067F">
            <w:pPr>
              <w:pStyle w:val="gris"/>
              <w:framePr w:hSpace="0" w:wrap="auto" w:vAnchor="margin" w:hAnchor="text" w:xAlign="left" w:yAlign="inline"/>
              <w:spacing w:before="20" w:after="20"/>
              <w:rPr>
                <w:b w:val="0"/>
              </w:rPr>
            </w:pPr>
            <w:r w:rsidRPr="004860AD">
              <w:rPr>
                <w:b w:val="0"/>
              </w:rPr>
              <w:t>Job holder:</w:t>
            </w:r>
          </w:p>
        </w:tc>
        <w:tc>
          <w:tcPr>
            <w:tcW w:w="7200" w:type="dxa"/>
            <w:gridSpan w:val="2"/>
            <w:tcBorders>
              <w:top w:val="dotted" w:sz="2" w:space="0" w:color="auto"/>
              <w:left w:val="nil"/>
              <w:bottom w:val="dotted" w:sz="2" w:space="0" w:color="auto"/>
              <w:right w:val="single" w:sz="4" w:space="0" w:color="auto"/>
            </w:tcBorders>
            <w:vAlign w:val="center"/>
          </w:tcPr>
          <w:p w14:paraId="5E3CC192" w14:textId="77777777" w:rsidR="0023096A" w:rsidRPr="00876EDD" w:rsidRDefault="0023096A" w:rsidP="0014067F">
            <w:pPr>
              <w:spacing w:before="20" w:after="20"/>
              <w:jc w:val="left"/>
              <w:rPr>
                <w:rFonts w:cs="Arial"/>
                <w:color w:val="000000"/>
                <w:szCs w:val="20"/>
              </w:rPr>
            </w:pPr>
          </w:p>
        </w:tc>
      </w:tr>
      <w:tr w:rsidR="0023096A" w:rsidRPr="00315425" w14:paraId="428F653F" w14:textId="77777777" w:rsidTr="0014067F">
        <w:trPr>
          <w:trHeight w:val="387"/>
        </w:trPr>
        <w:tc>
          <w:tcPr>
            <w:tcW w:w="3513" w:type="dxa"/>
            <w:gridSpan w:val="2"/>
            <w:tcBorders>
              <w:top w:val="dotted" w:sz="2" w:space="0" w:color="auto"/>
              <w:left w:val="single" w:sz="4" w:space="0" w:color="auto"/>
              <w:bottom w:val="dotted" w:sz="4" w:space="0" w:color="auto"/>
              <w:right w:val="nil"/>
            </w:tcBorders>
            <w:shd w:val="clear" w:color="auto" w:fill="F2F2F2" w:themeFill="background1" w:themeFillShade="F2"/>
            <w:vAlign w:val="center"/>
          </w:tcPr>
          <w:p w14:paraId="77EE8982" w14:textId="77777777" w:rsidR="0023096A" w:rsidRPr="004860AD" w:rsidRDefault="0023096A" w:rsidP="0014067F">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2"/>
            <w:tcBorders>
              <w:top w:val="dotted" w:sz="2" w:space="0" w:color="auto"/>
              <w:left w:val="nil"/>
              <w:bottom w:val="dotted" w:sz="4" w:space="0" w:color="auto"/>
              <w:right w:val="single" w:sz="4" w:space="0" w:color="auto"/>
            </w:tcBorders>
            <w:vAlign w:val="center"/>
          </w:tcPr>
          <w:p w14:paraId="151E32CB" w14:textId="77777777" w:rsidR="0023096A" w:rsidRDefault="0023096A" w:rsidP="0014067F">
            <w:pPr>
              <w:spacing w:before="20" w:after="20"/>
              <w:jc w:val="left"/>
              <w:rPr>
                <w:rFonts w:cs="Arial"/>
                <w:color w:val="000000"/>
                <w:szCs w:val="20"/>
              </w:rPr>
            </w:pPr>
          </w:p>
        </w:tc>
      </w:tr>
      <w:tr w:rsidR="0023096A" w:rsidRPr="00315425" w14:paraId="6BA65D8C" w14:textId="77777777" w:rsidTr="0014067F">
        <w:trPr>
          <w:trHeight w:val="387"/>
        </w:trPr>
        <w:tc>
          <w:tcPr>
            <w:tcW w:w="3513" w:type="dxa"/>
            <w:gridSpan w:val="2"/>
            <w:tcBorders>
              <w:top w:val="dotted" w:sz="2" w:space="0" w:color="auto"/>
              <w:left w:val="single" w:sz="4" w:space="0" w:color="auto"/>
              <w:bottom w:val="dotted" w:sz="4" w:space="0" w:color="auto"/>
              <w:right w:val="nil"/>
            </w:tcBorders>
            <w:shd w:val="clear" w:color="auto" w:fill="F2F2F2" w:themeFill="background1" w:themeFillShade="F2"/>
            <w:vAlign w:val="center"/>
          </w:tcPr>
          <w:p w14:paraId="122BF104" w14:textId="77777777" w:rsidR="0023096A" w:rsidRPr="004860AD" w:rsidRDefault="0023096A" w:rsidP="0014067F">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2"/>
            <w:tcBorders>
              <w:top w:val="dotted" w:sz="2" w:space="0" w:color="auto"/>
              <w:left w:val="nil"/>
              <w:bottom w:val="dotted" w:sz="4" w:space="0" w:color="auto"/>
              <w:right w:val="single" w:sz="4" w:space="0" w:color="auto"/>
            </w:tcBorders>
            <w:vAlign w:val="center"/>
          </w:tcPr>
          <w:p w14:paraId="3AC9D2BD" w14:textId="669652F2" w:rsidR="0023096A" w:rsidRPr="00876EDD" w:rsidRDefault="0023096A" w:rsidP="0014067F">
            <w:pPr>
              <w:spacing w:before="20" w:after="20"/>
              <w:jc w:val="left"/>
              <w:rPr>
                <w:rFonts w:cs="Arial"/>
                <w:color w:val="000000"/>
                <w:szCs w:val="20"/>
              </w:rPr>
            </w:pPr>
            <w:r>
              <w:rPr>
                <w:rFonts w:cs="Arial"/>
                <w:color w:val="000000"/>
                <w:szCs w:val="20"/>
              </w:rPr>
              <w:t xml:space="preserve">Account </w:t>
            </w:r>
            <w:r w:rsidR="00B21023">
              <w:rPr>
                <w:rFonts w:cs="Arial"/>
                <w:color w:val="000000"/>
                <w:szCs w:val="20"/>
              </w:rPr>
              <w:t xml:space="preserve">Director </w:t>
            </w:r>
          </w:p>
        </w:tc>
      </w:tr>
      <w:tr w:rsidR="0023096A" w:rsidRPr="00315425" w14:paraId="5E401873" w14:textId="77777777" w:rsidTr="0014067F">
        <w:trPr>
          <w:trHeight w:val="387"/>
        </w:trPr>
        <w:tc>
          <w:tcPr>
            <w:tcW w:w="3513" w:type="dxa"/>
            <w:gridSpan w:val="2"/>
            <w:tcBorders>
              <w:top w:val="dotted" w:sz="4" w:space="0" w:color="auto"/>
              <w:left w:val="single" w:sz="4" w:space="0" w:color="auto"/>
              <w:bottom w:val="dotted" w:sz="4" w:space="0" w:color="auto"/>
              <w:right w:val="nil"/>
            </w:tcBorders>
            <w:shd w:val="clear" w:color="auto" w:fill="F2F2F2" w:themeFill="background1" w:themeFillShade="F2"/>
            <w:vAlign w:val="center"/>
          </w:tcPr>
          <w:p w14:paraId="685FA93C" w14:textId="77777777" w:rsidR="0023096A" w:rsidRPr="004860AD" w:rsidRDefault="0023096A" w:rsidP="0014067F">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2"/>
            <w:tcBorders>
              <w:top w:val="dotted" w:sz="4" w:space="0" w:color="auto"/>
              <w:left w:val="nil"/>
              <w:bottom w:val="dotted" w:sz="4" w:space="0" w:color="auto"/>
              <w:right w:val="single" w:sz="4" w:space="0" w:color="auto"/>
            </w:tcBorders>
            <w:vAlign w:val="center"/>
          </w:tcPr>
          <w:p w14:paraId="38EC59DC" w14:textId="43DD0C8E" w:rsidR="0023096A" w:rsidRDefault="0023096A" w:rsidP="0014067F">
            <w:pPr>
              <w:spacing w:before="20" w:after="20"/>
              <w:jc w:val="left"/>
              <w:rPr>
                <w:rFonts w:cs="Arial"/>
                <w:color w:val="000000"/>
                <w:szCs w:val="20"/>
              </w:rPr>
            </w:pPr>
          </w:p>
        </w:tc>
      </w:tr>
      <w:tr w:rsidR="0023096A" w:rsidRPr="00315425" w14:paraId="6C7F7EAE" w14:textId="77777777" w:rsidTr="0014067F">
        <w:trPr>
          <w:trHeight w:val="387"/>
        </w:trPr>
        <w:tc>
          <w:tcPr>
            <w:tcW w:w="3513" w:type="dxa"/>
            <w:gridSpan w:val="2"/>
            <w:tcBorders>
              <w:top w:val="dotted" w:sz="4" w:space="0" w:color="auto"/>
              <w:left w:val="single" w:sz="4" w:space="0" w:color="auto"/>
              <w:bottom w:val="single" w:sz="4" w:space="0" w:color="auto"/>
              <w:right w:val="nil"/>
            </w:tcBorders>
            <w:shd w:val="clear" w:color="auto" w:fill="F2F2F2" w:themeFill="background1" w:themeFillShade="F2"/>
            <w:vAlign w:val="center"/>
          </w:tcPr>
          <w:p w14:paraId="5BF6D136" w14:textId="77777777" w:rsidR="0023096A" w:rsidRPr="004860AD" w:rsidRDefault="0023096A" w:rsidP="0014067F">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2"/>
            <w:tcBorders>
              <w:top w:val="dotted" w:sz="4" w:space="0" w:color="auto"/>
              <w:left w:val="nil"/>
              <w:bottom w:val="single" w:sz="4" w:space="0" w:color="auto"/>
              <w:right w:val="single" w:sz="4" w:space="0" w:color="auto"/>
            </w:tcBorders>
            <w:vAlign w:val="center"/>
          </w:tcPr>
          <w:p w14:paraId="26C4F1DD" w14:textId="77777777" w:rsidR="0023096A" w:rsidRDefault="0023096A" w:rsidP="0014067F">
            <w:pPr>
              <w:spacing w:before="20" w:after="20"/>
              <w:jc w:val="left"/>
              <w:rPr>
                <w:rFonts w:cs="Arial"/>
                <w:color w:val="000000"/>
                <w:szCs w:val="20"/>
              </w:rPr>
            </w:pPr>
            <w:r>
              <w:rPr>
                <w:rFonts w:cs="Arial"/>
                <w:color w:val="000000"/>
                <w:szCs w:val="20"/>
              </w:rPr>
              <w:t>Central London &amp; Hertfordshire</w:t>
            </w:r>
          </w:p>
        </w:tc>
      </w:tr>
      <w:tr w:rsidR="0023096A" w:rsidRPr="00315425" w14:paraId="3268E3DD" w14:textId="77777777" w:rsidTr="0014067F">
        <w:trPr>
          <w:gridAfter w:val="1"/>
          <w:wAfter w:w="18" w:type="dxa"/>
        </w:trPr>
        <w:tc>
          <w:tcPr>
            <w:tcW w:w="10695" w:type="dxa"/>
            <w:gridSpan w:val="3"/>
            <w:tcBorders>
              <w:top w:val="single" w:sz="2" w:space="0" w:color="auto"/>
              <w:left w:val="nil"/>
              <w:bottom w:val="single" w:sz="2" w:space="0" w:color="auto"/>
              <w:right w:val="nil"/>
            </w:tcBorders>
          </w:tcPr>
          <w:p w14:paraId="722BB96B" w14:textId="77777777" w:rsidR="0023096A" w:rsidRDefault="0023096A" w:rsidP="0014067F">
            <w:pPr>
              <w:jc w:val="left"/>
              <w:rPr>
                <w:rFonts w:cs="Arial"/>
                <w:sz w:val="10"/>
                <w:szCs w:val="20"/>
              </w:rPr>
            </w:pPr>
          </w:p>
          <w:p w14:paraId="12752068" w14:textId="77777777" w:rsidR="0023096A" w:rsidRPr="00315425" w:rsidRDefault="0023096A" w:rsidP="0014067F">
            <w:pPr>
              <w:jc w:val="left"/>
              <w:rPr>
                <w:rFonts w:cs="Arial"/>
                <w:sz w:val="10"/>
                <w:szCs w:val="20"/>
              </w:rPr>
            </w:pPr>
          </w:p>
        </w:tc>
      </w:tr>
      <w:tr w:rsidR="0023096A" w:rsidRPr="00315425" w14:paraId="2CD9A391" w14:textId="77777777" w:rsidTr="0014067F">
        <w:trPr>
          <w:trHeight w:val="364"/>
        </w:trPr>
        <w:tc>
          <w:tcPr>
            <w:tcW w:w="10713" w:type="dxa"/>
            <w:gridSpan w:val="4"/>
            <w:tcBorders>
              <w:top w:val="single" w:sz="2" w:space="0" w:color="auto"/>
              <w:left w:val="single" w:sz="2" w:space="0" w:color="auto"/>
              <w:bottom w:val="dotted" w:sz="2" w:space="0" w:color="auto"/>
              <w:right w:val="single" w:sz="2" w:space="0" w:color="auto"/>
            </w:tcBorders>
            <w:shd w:val="clear" w:color="auto" w:fill="F2F2F2" w:themeFill="background1" w:themeFillShade="F2"/>
            <w:vAlign w:val="center"/>
          </w:tcPr>
          <w:p w14:paraId="7CFA63F5" w14:textId="77777777" w:rsidR="0023096A" w:rsidRPr="002E304F" w:rsidRDefault="0023096A" w:rsidP="0014067F">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23096A" w:rsidRPr="00AC039B" w14:paraId="19DA98E3" w14:textId="77777777" w:rsidTr="0014067F">
        <w:trPr>
          <w:trHeight w:val="413"/>
        </w:trPr>
        <w:tc>
          <w:tcPr>
            <w:tcW w:w="10713" w:type="dxa"/>
            <w:gridSpan w:val="4"/>
            <w:tcBorders>
              <w:top w:val="dotted" w:sz="4" w:space="0" w:color="auto"/>
              <w:left w:val="single" w:sz="4" w:space="0" w:color="auto"/>
              <w:bottom w:val="dotted" w:sz="4" w:space="0" w:color="auto"/>
              <w:right w:val="single" w:sz="2" w:space="0" w:color="auto"/>
            </w:tcBorders>
            <w:vAlign w:val="center"/>
          </w:tcPr>
          <w:p w14:paraId="4D2CBF66" w14:textId="11F948CE" w:rsidR="0023096A" w:rsidRPr="005C2C06" w:rsidRDefault="0023096A" w:rsidP="0014067F">
            <w:pPr>
              <w:pStyle w:val="Puces4"/>
              <w:numPr>
                <w:ilvl w:val="0"/>
                <w:numId w:val="2"/>
              </w:numPr>
              <w:rPr>
                <w:color w:val="000000" w:themeColor="text1"/>
              </w:rPr>
            </w:pPr>
            <w:r>
              <w:t>The</w:t>
            </w:r>
            <w:r w:rsidR="00B21023">
              <w:t xml:space="preserve"> Senior</w:t>
            </w:r>
            <w:r>
              <w:t xml:space="preserve"> </w:t>
            </w:r>
            <w:r w:rsidR="005C2C06">
              <w:t xml:space="preserve">Technical Services Manager (TSM) </w:t>
            </w:r>
            <w:r>
              <w:t xml:space="preserve">is directly accountable to the </w:t>
            </w:r>
            <w:r w:rsidR="005C2C06">
              <w:t xml:space="preserve">Account </w:t>
            </w:r>
            <w:r w:rsidR="00B21023">
              <w:t>Director</w:t>
            </w:r>
            <w:r>
              <w:t xml:space="preserve"> (</w:t>
            </w:r>
            <w:r w:rsidR="005C2C06">
              <w:t>A</w:t>
            </w:r>
            <w:r w:rsidR="00B21023">
              <w:t>D</w:t>
            </w:r>
            <w:r>
              <w:t xml:space="preserve">), for the oversight </w:t>
            </w:r>
            <w:r w:rsidR="005C2C06">
              <w:t>of</w:t>
            </w:r>
            <w:r>
              <w:t xml:space="preserve"> effective and safe conduct of </w:t>
            </w:r>
            <w:r w:rsidR="005C2C06">
              <w:t>technical services</w:t>
            </w:r>
            <w:r>
              <w:t xml:space="preserve">, either self-delivered by Sodexo employees or with operational control over subcontractors performing on behalf of Sodexo.  </w:t>
            </w:r>
          </w:p>
          <w:p w14:paraId="3464CB5E" w14:textId="0C503CC3" w:rsidR="005C2C06" w:rsidRPr="00F479E6" w:rsidRDefault="005C2C06" w:rsidP="0014067F">
            <w:pPr>
              <w:pStyle w:val="Puces4"/>
              <w:numPr>
                <w:ilvl w:val="0"/>
                <w:numId w:val="2"/>
              </w:numPr>
              <w:rPr>
                <w:color w:val="000000" w:themeColor="text1"/>
              </w:rPr>
            </w:pPr>
            <w:r>
              <w:t xml:space="preserve">This is a client facing role concerned with the strategic and operational success of the designated contract, with standards based approaches to full asset management and leading a competent team to minimise disruption while maintaining statutory compliance to time, cost and quality.   </w:t>
            </w:r>
          </w:p>
        </w:tc>
      </w:tr>
      <w:tr w:rsidR="0023096A" w:rsidRPr="00315425" w14:paraId="79BEE2DF" w14:textId="77777777" w:rsidTr="0014067F">
        <w:trPr>
          <w:gridAfter w:val="1"/>
          <w:wAfter w:w="18" w:type="dxa"/>
        </w:trPr>
        <w:tc>
          <w:tcPr>
            <w:tcW w:w="10695" w:type="dxa"/>
            <w:gridSpan w:val="3"/>
            <w:tcBorders>
              <w:top w:val="single" w:sz="2" w:space="0" w:color="auto"/>
              <w:left w:val="nil"/>
              <w:bottom w:val="single" w:sz="2" w:space="0" w:color="auto"/>
              <w:right w:val="nil"/>
            </w:tcBorders>
          </w:tcPr>
          <w:p w14:paraId="7227F7BB" w14:textId="77777777" w:rsidR="0023096A" w:rsidRDefault="0023096A" w:rsidP="0014067F">
            <w:pPr>
              <w:jc w:val="left"/>
              <w:rPr>
                <w:rFonts w:cs="Arial"/>
                <w:sz w:val="10"/>
                <w:szCs w:val="20"/>
              </w:rPr>
            </w:pPr>
          </w:p>
          <w:p w14:paraId="0257B4C7" w14:textId="77777777" w:rsidR="0023096A" w:rsidRPr="00315425" w:rsidRDefault="0023096A" w:rsidP="0014067F">
            <w:pPr>
              <w:jc w:val="left"/>
              <w:rPr>
                <w:rFonts w:cs="Arial"/>
                <w:sz w:val="10"/>
                <w:szCs w:val="20"/>
              </w:rPr>
            </w:pPr>
          </w:p>
        </w:tc>
      </w:tr>
      <w:tr w:rsidR="0023096A" w:rsidRPr="00315425" w14:paraId="00FD92B1" w14:textId="77777777" w:rsidTr="0014067F">
        <w:trPr>
          <w:trHeight w:val="394"/>
        </w:trPr>
        <w:tc>
          <w:tcPr>
            <w:tcW w:w="10713" w:type="dxa"/>
            <w:gridSpan w:val="4"/>
            <w:tcBorders>
              <w:top w:val="single" w:sz="2" w:space="0" w:color="auto"/>
              <w:left w:val="single" w:sz="2" w:space="0" w:color="auto"/>
              <w:bottom w:val="dotted" w:sz="2" w:space="0" w:color="auto"/>
              <w:right w:val="single" w:sz="2" w:space="0" w:color="auto"/>
            </w:tcBorders>
            <w:shd w:val="clear" w:color="auto" w:fill="F2F2F2" w:themeFill="background1" w:themeFillShade="F2"/>
            <w:vAlign w:val="center"/>
          </w:tcPr>
          <w:p w14:paraId="2B128824" w14:textId="77777777" w:rsidR="0023096A" w:rsidRPr="00315425" w:rsidRDefault="0023096A" w:rsidP="0014067F">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23096A" w:rsidRPr="00FB6D69" w14:paraId="413FEE5B" w14:textId="77777777" w:rsidTr="0014067F">
        <w:trPr>
          <w:trHeight w:val="413"/>
        </w:trPr>
        <w:tc>
          <w:tcPr>
            <w:tcW w:w="1548" w:type="dxa"/>
            <w:tcBorders>
              <w:top w:val="dotted" w:sz="2" w:space="0" w:color="auto"/>
              <w:left w:val="single" w:sz="2" w:space="0" w:color="auto"/>
              <w:bottom w:val="single" w:sz="4" w:space="0" w:color="auto"/>
              <w:right w:val="nil"/>
            </w:tcBorders>
            <w:vAlign w:val="center"/>
          </w:tcPr>
          <w:p w14:paraId="06A9B6A1" w14:textId="77777777" w:rsidR="0023096A" w:rsidRPr="00FB6D69" w:rsidRDefault="0023096A" w:rsidP="0014067F">
            <w:r w:rsidRPr="00FB6D69">
              <w:t xml:space="preserve">Characteristics </w:t>
            </w:r>
          </w:p>
        </w:tc>
        <w:tc>
          <w:tcPr>
            <w:tcW w:w="9165" w:type="dxa"/>
            <w:gridSpan w:val="3"/>
            <w:tcBorders>
              <w:top w:val="dotted" w:sz="4" w:space="0" w:color="auto"/>
              <w:left w:val="nil"/>
              <w:bottom w:val="single" w:sz="4" w:space="0" w:color="auto"/>
              <w:right w:val="single" w:sz="2" w:space="0" w:color="auto"/>
            </w:tcBorders>
            <w:vAlign w:val="center"/>
          </w:tcPr>
          <w:p w14:paraId="7C350DB2" w14:textId="77777777" w:rsidR="00B134F7" w:rsidRDefault="0023096A" w:rsidP="0014067F">
            <w:pPr>
              <w:numPr>
                <w:ilvl w:val="0"/>
                <w:numId w:val="1"/>
              </w:numPr>
              <w:spacing w:before="40" w:after="40"/>
              <w:jc w:val="left"/>
              <w:rPr>
                <w:rFonts w:cs="Arial"/>
                <w:color w:val="000000" w:themeColor="text1"/>
              </w:rPr>
            </w:pPr>
            <w:r>
              <w:rPr>
                <w:rFonts w:cs="Arial"/>
                <w:color w:val="000000" w:themeColor="text1"/>
              </w:rPr>
              <w:t xml:space="preserve">TFM Contract for </w:t>
            </w:r>
            <w:r w:rsidR="00FE512E">
              <w:rPr>
                <w:rFonts w:cs="Arial"/>
                <w:color w:val="000000" w:themeColor="text1"/>
              </w:rPr>
              <w:t>tenanted office space for client in Corporate Segment.</w:t>
            </w:r>
          </w:p>
          <w:p w14:paraId="0989CD7F" w14:textId="77777777" w:rsidR="0023096A" w:rsidRDefault="00B134F7" w:rsidP="0014067F">
            <w:pPr>
              <w:numPr>
                <w:ilvl w:val="0"/>
                <w:numId w:val="1"/>
              </w:numPr>
              <w:spacing w:before="40" w:after="40"/>
              <w:jc w:val="left"/>
              <w:rPr>
                <w:rFonts w:cs="Arial"/>
                <w:color w:val="000000" w:themeColor="text1"/>
              </w:rPr>
            </w:pPr>
            <w:r>
              <w:rPr>
                <w:rFonts w:cs="Arial"/>
                <w:color w:val="000000" w:themeColor="text1"/>
              </w:rPr>
              <w:t>3 designated sites within the Central London region</w:t>
            </w:r>
            <w:r w:rsidR="0023096A" w:rsidRPr="5A4344FE">
              <w:rPr>
                <w:rFonts w:cs="Arial"/>
                <w:color w:val="000000" w:themeColor="text1"/>
              </w:rPr>
              <w:t xml:space="preserve"> </w:t>
            </w:r>
            <w:r>
              <w:rPr>
                <w:rFonts w:cs="Arial"/>
                <w:color w:val="000000" w:themeColor="text1"/>
              </w:rPr>
              <w:t>and one in Boreham Wood.</w:t>
            </w:r>
          </w:p>
          <w:p w14:paraId="37CFFD94" w14:textId="59C7B431" w:rsidR="000F643A" w:rsidRPr="00CA3C0E" w:rsidRDefault="000F643A" w:rsidP="00CA3C0E">
            <w:pPr>
              <w:numPr>
                <w:ilvl w:val="0"/>
                <w:numId w:val="1"/>
              </w:numPr>
              <w:spacing w:before="40" w:after="40"/>
              <w:jc w:val="left"/>
              <w:rPr>
                <w:rFonts w:cs="Arial"/>
                <w:color w:val="000000" w:themeColor="text1"/>
              </w:rPr>
            </w:pPr>
            <w:r>
              <w:rPr>
                <w:rFonts w:cs="Arial"/>
                <w:color w:val="000000" w:themeColor="text1"/>
              </w:rPr>
              <w:t>Overseeing dedicated site technical team of circ</w:t>
            </w:r>
            <w:r w:rsidR="0089746A">
              <w:rPr>
                <w:rFonts w:cs="Arial"/>
                <w:color w:val="000000" w:themeColor="text1"/>
              </w:rPr>
              <w:t>a</w:t>
            </w:r>
            <w:r>
              <w:rPr>
                <w:rFonts w:cs="Arial"/>
                <w:color w:val="000000" w:themeColor="text1"/>
              </w:rPr>
              <w:t xml:space="preserve"> 6 </w:t>
            </w:r>
            <w:r w:rsidR="0089746A">
              <w:rPr>
                <w:rFonts w:cs="Arial"/>
                <w:color w:val="000000" w:themeColor="text1"/>
              </w:rPr>
              <w:t xml:space="preserve">supervisors / </w:t>
            </w:r>
            <w:r>
              <w:rPr>
                <w:rFonts w:cs="Arial"/>
                <w:color w:val="000000" w:themeColor="text1"/>
              </w:rPr>
              <w:t>technicians.</w:t>
            </w:r>
          </w:p>
        </w:tc>
      </w:tr>
    </w:tbl>
    <w:p w14:paraId="6A461F1C" w14:textId="77777777" w:rsidR="00366A73" w:rsidRDefault="00366A73" w:rsidP="00366A73">
      <w:pPr>
        <w:jc w:val="left"/>
        <w:rPr>
          <w:rFonts w:cs="Arial"/>
          <w:sz w:val="4"/>
          <w:szCs w:val="20"/>
        </w:rPr>
      </w:pPr>
    </w:p>
    <w:p w14:paraId="2439BDAD" w14:textId="77777777" w:rsidR="00181B5B" w:rsidRDefault="00181B5B" w:rsidP="00366A73">
      <w:pPr>
        <w:jc w:val="left"/>
        <w:rPr>
          <w:rFonts w:cs="Arial"/>
          <w:sz w:val="4"/>
          <w:szCs w:val="20"/>
        </w:rPr>
      </w:pPr>
    </w:p>
    <w:p w14:paraId="167A61EE" w14:textId="77777777" w:rsidR="00181B5B" w:rsidRDefault="00181B5B" w:rsidP="00366A73">
      <w:pPr>
        <w:jc w:val="left"/>
        <w:rPr>
          <w:rFonts w:cs="Arial"/>
          <w:sz w:val="4"/>
          <w:szCs w:val="20"/>
        </w:rPr>
      </w:pPr>
    </w:p>
    <w:p w14:paraId="3FAAF9DE" w14:textId="77777777" w:rsidR="0023096A" w:rsidRDefault="0023096A" w:rsidP="00366A73">
      <w:pPr>
        <w:jc w:val="left"/>
        <w:rPr>
          <w:rFonts w:cs="Arial"/>
          <w:sz w:val="4"/>
          <w:szCs w:val="20"/>
        </w:rPr>
      </w:pPr>
    </w:p>
    <w:p w14:paraId="4F19AE98" w14:textId="77777777" w:rsidR="0023096A" w:rsidRDefault="0023096A" w:rsidP="00366A73">
      <w:pPr>
        <w:jc w:val="left"/>
        <w:rPr>
          <w:rFonts w:cs="Arial"/>
          <w:sz w:val="4"/>
          <w:szCs w:val="20"/>
        </w:rPr>
      </w:pPr>
    </w:p>
    <w:p w14:paraId="659C7C7E" w14:textId="77777777" w:rsidR="00C46DB0" w:rsidRDefault="00C46DB0" w:rsidP="00366A73">
      <w:pPr>
        <w:jc w:val="left"/>
        <w:rPr>
          <w:rFonts w:cs="Arial"/>
          <w:sz w:val="4"/>
          <w:szCs w:val="20"/>
        </w:rPr>
      </w:pPr>
    </w:p>
    <w:p w14:paraId="00047622" w14:textId="77777777" w:rsidR="00C46DB0" w:rsidRDefault="00C46DB0" w:rsidP="00366A73">
      <w:pPr>
        <w:jc w:val="left"/>
        <w:rPr>
          <w:rFonts w:cs="Arial"/>
          <w:sz w:val="4"/>
          <w:szCs w:val="20"/>
        </w:rPr>
      </w:pPr>
    </w:p>
    <w:p w14:paraId="6BB7AEF5" w14:textId="77777777" w:rsidR="00C46DB0" w:rsidRDefault="00C46DB0" w:rsidP="00366A73">
      <w:pPr>
        <w:jc w:val="left"/>
        <w:rPr>
          <w:rFonts w:cs="Arial"/>
          <w:sz w:val="4"/>
          <w:szCs w:val="20"/>
        </w:rPr>
      </w:pPr>
    </w:p>
    <w:p w14:paraId="5A4746AD" w14:textId="77777777" w:rsidR="00C46DB0" w:rsidRDefault="00C46DB0" w:rsidP="00366A73">
      <w:pPr>
        <w:jc w:val="left"/>
        <w:rPr>
          <w:rFonts w:cs="Arial"/>
          <w:sz w:val="4"/>
          <w:szCs w:val="20"/>
        </w:rPr>
      </w:pPr>
    </w:p>
    <w:p w14:paraId="77D45813" w14:textId="77777777" w:rsidR="00C46DB0" w:rsidRDefault="00C46DB0" w:rsidP="00366A73">
      <w:pPr>
        <w:jc w:val="left"/>
        <w:rPr>
          <w:rFonts w:cs="Arial"/>
          <w:sz w:val="4"/>
          <w:szCs w:val="20"/>
        </w:rPr>
      </w:pPr>
    </w:p>
    <w:p w14:paraId="4B275CA9" w14:textId="77777777" w:rsidR="00C46DB0" w:rsidRDefault="00C46DB0" w:rsidP="00366A73">
      <w:pPr>
        <w:jc w:val="left"/>
        <w:rPr>
          <w:rFonts w:cs="Arial"/>
          <w:sz w:val="4"/>
          <w:szCs w:val="20"/>
        </w:rPr>
      </w:pPr>
    </w:p>
    <w:p w14:paraId="58A8F6A1" w14:textId="77777777" w:rsidR="00C46DB0" w:rsidRDefault="00C46DB0" w:rsidP="00366A73">
      <w:pPr>
        <w:jc w:val="left"/>
        <w:rPr>
          <w:rFonts w:cs="Arial"/>
          <w:sz w:val="4"/>
          <w:szCs w:val="20"/>
        </w:rPr>
      </w:pPr>
    </w:p>
    <w:p w14:paraId="5BC29F77" w14:textId="77777777" w:rsidR="00C46DB0" w:rsidRDefault="00C46DB0" w:rsidP="00366A73">
      <w:pPr>
        <w:jc w:val="left"/>
        <w:rPr>
          <w:rFonts w:cs="Arial"/>
          <w:sz w:val="4"/>
          <w:szCs w:val="20"/>
        </w:rPr>
      </w:pPr>
    </w:p>
    <w:p w14:paraId="6409D88A" w14:textId="77777777" w:rsidR="00C46DB0" w:rsidRDefault="00C46DB0" w:rsidP="00366A73">
      <w:pPr>
        <w:jc w:val="left"/>
        <w:rPr>
          <w:rFonts w:cs="Arial"/>
          <w:sz w:val="4"/>
          <w:szCs w:val="20"/>
        </w:rPr>
      </w:pPr>
    </w:p>
    <w:p w14:paraId="6AF58A19" w14:textId="77777777" w:rsidR="00C46DB0" w:rsidRDefault="00C46DB0" w:rsidP="00366A73">
      <w:pPr>
        <w:jc w:val="left"/>
        <w:rPr>
          <w:rFonts w:cs="Arial"/>
          <w:sz w:val="4"/>
          <w:szCs w:val="20"/>
        </w:rPr>
      </w:pPr>
    </w:p>
    <w:p w14:paraId="21893DFE" w14:textId="77777777" w:rsidR="00C46DB0" w:rsidRDefault="00C46DB0" w:rsidP="00366A73">
      <w:pPr>
        <w:jc w:val="left"/>
        <w:rPr>
          <w:rFonts w:cs="Arial"/>
          <w:sz w:val="4"/>
          <w:szCs w:val="20"/>
        </w:rPr>
      </w:pPr>
    </w:p>
    <w:p w14:paraId="33FF3DC1" w14:textId="77777777" w:rsidR="00C46DB0" w:rsidRDefault="00C46DB0" w:rsidP="00366A73">
      <w:pPr>
        <w:jc w:val="left"/>
        <w:rPr>
          <w:rFonts w:cs="Arial"/>
          <w:sz w:val="4"/>
          <w:szCs w:val="20"/>
        </w:rPr>
      </w:pPr>
    </w:p>
    <w:p w14:paraId="6FA4DF7F" w14:textId="77777777" w:rsidR="00C46DB0" w:rsidRDefault="00C46DB0" w:rsidP="00366A73">
      <w:pPr>
        <w:jc w:val="left"/>
        <w:rPr>
          <w:rFonts w:cs="Arial"/>
          <w:sz w:val="4"/>
          <w:szCs w:val="20"/>
        </w:rPr>
      </w:pPr>
    </w:p>
    <w:p w14:paraId="76599913" w14:textId="77777777" w:rsidR="00C46DB0" w:rsidRDefault="00C46DB0" w:rsidP="00366A73">
      <w:pPr>
        <w:jc w:val="left"/>
        <w:rPr>
          <w:rFonts w:cs="Arial"/>
          <w:sz w:val="4"/>
          <w:szCs w:val="20"/>
        </w:rPr>
      </w:pPr>
    </w:p>
    <w:p w14:paraId="0240002E" w14:textId="77777777" w:rsidR="00C46DB0" w:rsidRDefault="00C46DB0" w:rsidP="00366A73">
      <w:pPr>
        <w:jc w:val="left"/>
        <w:rPr>
          <w:rFonts w:cs="Arial"/>
          <w:sz w:val="4"/>
          <w:szCs w:val="20"/>
        </w:rPr>
      </w:pPr>
    </w:p>
    <w:p w14:paraId="5CB1EA3E" w14:textId="77777777" w:rsidR="00C46DB0" w:rsidRDefault="00C46DB0" w:rsidP="00366A73">
      <w:pPr>
        <w:jc w:val="left"/>
        <w:rPr>
          <w:rFonts w:cs="Arial"/>
          <w:sz w:val="4"/>
          <w:szCs w:val="20"/>
        </w:rPr>
      </w:pPr>
    </w:p>
    <w:p w14:paraId="73D6851C" w14:textId="77777777" w:rsidR="00C46DB0" w:rsidRDefault="00C46DB0" w:rsidP="00366A73">
      <w:pPr>
        <w:jc w:val="left"/>
        <w:rPr>
          <w:rFonts w:cs="Arial"/>
          <w:sz w:val="4"/>
          <w:szCs w:val="20"/>
        </w:rPr>
      </w:pPr>
    </w:p>
    <w:p w14:paraId="08EAB3B7" w14:textId="77777777" w:rsidR="00C46DB0" w:rsidRDefault="00C46DB0" w:rsidP="00366A73">
      <w:pPr>
        <w:jc w:val="left"/>
        <w:rPr>
          <w:rFonts w:cs="Arial"/>
          <w:sz w:val="4"/>
          <w:szCs w:val="20"/>
        </w:rPr>
      </w:pPr>
    </w:p>
    <w:p w14:paraId="43811782" w14:textId="77777777" w:rsidR="00C46DB0" w:rsidRDefault="00C46DB0" w:rsidP="00366A73">
      <w:pPr>
        <w:jc w:val="left"/>
        <w:rPr>
          <w:rFonts w:cs="Arial"/>
          <w:sz w:val="4"/>
          <w:szCs w:val="20"/>
        </w:rPr>
      </w:pPr>
    </w:p>
    <w:p w14:paraId="3A54E741" w14:textId="77777777" w:rsidR="00C46DB0" w:rsidRDefault="00C46DB0" w:rsidP="00366A73">
      <w:pPr>
        <w:jc w:val="left"/>
        <w:rPr>
          <w:rFonts w:cs="Arial"/>
          <w:sz w:val="4"/>
          <w:szCs w:val="20"/>
        </w:rPr>
      </w:pPr>
    </w:p>
    <w:p w14:paraId="1E1FEE47" w14:textId="77777777" w:rsidR="00C46DB0" w:rsidRDefault="00C46DB0" w:rsidP="00366A73">
      <w:pPr>
        <w:jc w:val="left"/>
        <w:rPr>
          <w:rFonts w:cs="Arial"/>
          <w:sz w:val="4"/>
          <w:szCs w:val="20"/>
        </w:rPr>
      </w:pPr>
    </w:p>
    <w:p w14:paraId="34FBC4F9" w14:textId="77777777" w:rsidR="00C46DB0" w:rsidRDefault="00C46DB0" w:rsidP="00366A73">
      <w:pPr>
        <w:jc w:val="left"/>
        <w:rPr>
          <w:rFonts w:cs="Arial"/>
          <w:sz w:val="4"/>
          <w:szCs w:val="20"/>
        </w:rPr>
      </w:pPr>
    </w:p>
    <w:p w14:paraId="220E50E1" w14:textId="77777777" w:rsidR="00C46DB0" w:rsidRDefault="00C46DB0" w:rsidP="00366A73">
      <w:pPr>
        <w:jc w:val="left"/>
        <w:rPr>
          <w:rFonts w:cs="Arial"/>
          <w:sz w:val="4"/>
          <w:szCs w:val="20"/>
        </w:rPr>
      </w:pPr>
    </w:p>
    <w:p w14:paraId="62762139" w14:textId="77777777" w:rsidR="00C46DB0" w:rsidRDefault="00C46DB0" w:rsidP="00366A73">
      <w:pPr>
        <w:jc w:val="left"/>
        <w:rPr>
          <w:rFonts w:cs="Arial"/>
          <w:sz w:val="4"/>
          <w:szCs w:val="20"/>
        </w:rPr>
      </w:pPr>
    </w:p>
    <w:p w14:paraId="42A56BFD" w14:textId="77777777" w:rsidR="00C46DB0" w:rsidRDefault="00C46DB0" w:rsidP="00366A73">
      <w:pPr>
        <w:jc w:val="left"/>
        <w:rPr>
          <w:rFonts w:cs="Arial"/>
          <w:sz w:val="4"/>
          <w:szCs w:val="20"/>
        </w:rPr>
      </w:pPr>
    </w:p>
    <w:p w14:paraId="4E978F7B" w14:textId="77777777" w:rsidR="00C46DB0" w:rsidRDefault="00C46DB0" w:rsidP="00366A73">
      <w:pPr>
        <w:jc w:val="left"/>
        <w:rPr>
          <w:rFonts w:cs="Arial"/>
          <w:sz w:val="4"/>
          <w:szCs w:val="20"/>
        </w:rPr>
      </w:pPr>
    </w:p>
    <w:p w14:paraId="66EB1C64" w14:textId="77777777" w:rsidR="00C46DB0" w:rsidRDefault="00C46DB0" w:rsidP="00366A73">
      <w:pPr>
        <w:jc w:val="left"/>
        <w:rPr>
          <w:rFonts w:cs="Arial"/>
          <w:sz w:val="4"/>
          <w:szCs w:val="20"/>
        </w:rPr>
      </w:pPr>
    </w:p>
    <w:p w14:paraId="5DB18C5A" w14:textId="77777777" w:rsidR="00C46DB0" w:rsidRDefault="00C46DB0" w:rsidP="00366A73">
      <w:pPr>
        <w:jc w:val="left"/>
        <w:rPr>
          <w:rFonts w:cs="Arial"/>
          <w:sz w:val="4"/>
          <w:szCs w:val="20"/>
        </w:rPr>
      </w:pPr>
    </w:p>
    <w:p w14:paraId="74BDE900" w14:textId="77777777" w:rsidR="00C46DB0" w:rsidRDefault="00C46DB0" w:rsidP="00366A73">
      <w:pPr>
        <w:jc w:val="left"/>
        <w:rPr>
          <w:rFonts w:cs="Arial"/>
          <w:sz w:val="4"/>
          <w:szCs w:val="20"/>
        </w:rPr>
      </w:pPr>
    </w:p>
    <w:p w14:paraId="0FAFA781" w14:textId="77777777" w:rsidR="00C46DB0" w:rsidRDefault="00C46DB0" w:rsidP="00366A73">
      <w:pPr>
        <w:jc w:val="left"/>
        <w:rPr>
          <w:rFonts w:cs="Arial"/>
          <w:sz w:val="4"/>
          <w:szCs w:val="20"/>
        </w:rPr>
      </w:pPr>
    </w:p>
    <w:p w14:paraId="52E4D6F4" w14:textId="77777777" w:rsidR="00C46DB0" w:rsidRDefault="00C46DB0" w:rsidP="00366A73">
      <w:pPr>
        <w:jc w:val="left"/>
        <w:rPr>
          <w:rFonts w:cs="Arial"/>
          <w:sz w:val="4"/>
          <w:szCs w:val="20"/>
        </w:rPr>
      </w:pPr>
    </w:p>
    <w:p w14:paraId="037BA83B" w14:textId="77777777" w:rsidR="00C46DB0" w:rsidRDefault="00C46DB0" w:rsidP="00366A73">
      <w:pPr>
        <w:jc w:val="left"/>
        <w:rPr>
          <w:rFonts w:cs="Arial"/>
          <w:sz w:val="4"/>
          <w:szCs w:val="20"/>
        </w:rPr>
      </w:pPr>
    </w:p>
    <w:p w14:paraId="02EE6E36" w14:textId="77777777" w:rsidR="00C46DB0" w:rsidRDefault="00C46DB0" w:rsidP="00366A73">
      <w:pPr>
        <w:jc w:val="left"/>
        <w:rPr>
          <w:rFonts w:cs="Arial"/>
          <w:sz w:val="4"/>
          <w:szCs w:val="20"/>
        </w:rPr>
      </w:pPr>
    </w:p>
    <w:p w14:paraId="6B8705C8" w14:textId="77777777" w:rsidR="00C46DB0" w:rsidRDefault="00C46DB0" w:rsidP="00366A73">
      <w:pPr>
        <w:jc w:val="left"/>
        <w:rPr>
          <w:rFonts w:cs="Arial"/>
          <w:sz w:val="4"/>
          <w:szCs w:val="20"/>
        </w:rPr>
      </w:pPr>
    </w:p>
    <w:p w14:paraId="305699CB" w14:textId="77777777" w:rsidR="00C46DB0" w:rsidRDefault="00C46DB0" w:rsidP="00366A73">
      <w:pPr>
        <w:jc w:val="left"/>
        <w:rPr>
          <w:rFonts w:cs="Arial"/>
          <w:sz w:val="4"/>
          <w:szCs w:val="20"/>
        </w:rPr>
      </w:pPr>
    </w:p>
    <w:p w14:paraId="6CA58559" w14:textId="77777777" w:rsidR="00C46DB0" w:rsidRDefault="00C46DB0" w:rsidP="00366A73">
      <w:pPr>
        <w:jc w:val="left"/>
        <w:rPr>
          <w:rFonts w:cs="Arial"/>
          <w:sz w:val="4"/>
          <w:szCs w:val="20"/>
        </w:rPr>
      </w:pPr>
    </w:p>
    <w:p w14:paraId="15F3C33F" w14:textId="77777777" w:rsidR="00C46DB0" w:rsidRDefault="00C46DB0" w:rsidP="00366A73">
      <w:pPr>
        <w:jc w:val="left"/>
        <w:rPr>
          <w:rFonts w:cs="Arial"/>
          <w:sz w:val="4"/>
          <w:szCs w:val="20"/>
        </w:rPr>
      </w:pPr>
    </w:p>
    <w:p w14:paraId="6AC21D00" w14:textId="77777777" w:rsidR="00C46DB0" w:rsidRDefault="00C46DB0" w:rsidP="00366A73">
      <w:pPr>
        <w:jc w:val="left"/>
        <w:rPr>
          <w:rFonts w:cs="Arial"/>
          <w:sz w:val="4"/>
          <w:szCs w:val="20"/>
        </w:rPr>
      </w:pPr>
    </w:p>
    <w:p w14:paraId="1E3868C0" w14:textId="77777777" w:rsidR="00C46DB0" w:rsidRDefault="00C46DB0" w:rsidP="00366A73">
      <w:pPr>
        <w:jc w:val="left"/>
        <w:rPr>
          <w:rFonts w:cs="Arial"/>
          <w:sz w:val="4"/>
          <w:szCs w:val="20"/>
        </w:rPr>
      </w:pPr>
    </w:p>
    <w:p w14:paraId="1B449C2E" w14:textId="77777777" w:rsidR="00C46DB0" w:rsidRDefault="00C46DB0" w:rsidP="00366A73">
      <w:pPr>
        <w:jc w:val="left"/>
        <w:rPr>
          <w:rFonts w:cs="Arial"/>
          <w:sz w:val="4"/>
          <w:szCs w:val="20"/>
        </w:rPr>
      </w:pPr>
    </w:p>
    <w:p w14:paraId="5061D95D" w14:textId="77777777" w:rsidR="00C46DB0" w:rsidRDefault="00C46DB0" w:rsidP="00366A73">
      <w:pPr>
        <w:jc w:val="left"/>
        <w:rPr>
          <w:rFonts w:cs="Arial"/>
          <w:sz w:val="4"/>
          <w:szCs w:val="20"/>
        </w:rPr>
      </w:pPr>
    </w:p>
    <w:p w14:paraId="305C1F2D" w14:textId="77777777" w:rsidR="00C46DB0" w:rsidRDefault="00C46DB0" w:rsidP="00366A73">
      <w:pPr>
        <w:jc w:val="left"/>
        <w:rPr>
          <w:rFonts w:cs="Arial"/>
          <w:sz w:val="4"/>
          <w:szCs w:val="20"/>
        </w:rPr>
      </w:pPr>
    </w:p>
    <w:p w14:paraId="733671EC" w14:textId="77777777" w:rsidR="00C46DB0" w:rsidRDefault="00C46DB0" w:rsidP="00366A73">
      <w:pPr>
        <w:jc w:val="left"/>
        <w:rPr>
          <w:rFonts w:cs="Arial"/>
          <w:sz w:val="4"/>
          <w:szCs w:val="20"/>
        </w:rPr>
      </w:pPr>
    </w:p>
    <w:p w14:paraId="1C5DF1BC" w14:textId="77777777" w:rsidR="00C46DB0" w:rsidRDefault="00C46DB0" w:rsidP="00366A73">
      <w:pPr>
        <w:jc w:val="left"/>
        <w:rPr>
          <w:rFonts w:cs="Arial"/>
          <w:sz w:val="4"/>
          <w:szCs w:val="20"/>
        </w:rPr>
      </w:pPr>
    </w:p>
    <w:p w14:paraId="7C143F58" w14:textId="77777777" w:rsidR="00C46DB0" w:rsidRDefault="00C46DB0" w:rsidP="00366A73">
      <w:pPr>
        <w:jc w:val="left"/>
        <w:rPr>
          <w:rFonts w:cs="Arial"/>
          <w:sz w:val="4"/>
          <w:szCs w:val="20"/>
        </w:rPr>
      </w:pPr>
    </w:p>
    <w:p w14:paraId="372AA4A1" w14:textId="77777777" w:rsidR="00C46DB0" w:rsidRDefault="00C46DB0" w:rsidP="00366A73">
      <w:pPr>
        <w:jc w:val="left"/>
        <w:rPr>
          <w:rFonts w:cs="Arial"/>
          <w:sz w:val="4"/>
          <w:szCs w:val="20"/>
        </w:rPr>
      </w:pPr>
    </w:p>
    <w:p w14:paraId="1C301E52" w14:textId="77777777" w:rsidR="00C46DB0" w:rsidRDefault="00C46DB0" w:rsidP="00366A73">
      <w:pPr>
        <w:jc w:val="left"/>
        <w:rPr>
          <w:rFonts w:cs="Arial"/>
          <w:sz w:val="4"/>
          <w:szCs w:val="20"/>
        </w:rPr>
      </w:pPr>
    </w:p>
    <w:p w14:paraId="333632E9" w14:textId="77777777" w:rsidR="00C46DB0" w:rsidRDefault="00C46DB0" w:rsidP="00366A73">
      <w:pPr>
        <w:jc w:val="left"/>
        <w:rPr>
          <w:rFonts w:cs="Arial"/>
          <w:sz w:val="4"/>
          <w:szCs w:val="20"/>
        </w:rPr>
      </w:pPr>
    </w:p>
    <w:p w14:paraId="16D57612" w14:textId="77777777" w:rsidR="00C46DB0" w:rsidRDefault="00C46DB0" w:rsidP="00366A73">
      <w:pPr>
        <w:jc w:val="left"/>
        <w:rPr>
          <w:rFonts w:cs="Arial"/>
          <w:sz w:val="4"/>
          <w:szCs w:val="20"/>
        </w:rPr>
      </w:pPr>
    </w:p>
    <w:p w14:paraId="48C05C48" w14:textId="77777777" w:rsidR="00C46DB0" w:rsidRDefault="00C46DB0" w:rsidP="00366A73">
      <w:pPr>
        <w:jc w:val="left"/>
        <w:rPr>
          <w:rFonts w:cs="Arial"/>
          <w:sz w:val="4"/>
          <w:szCs w:val="20"/>
        </w:rPr>
      </w:pPr>
    </w:p>
    <w:p w14:paraId="39C79424" w14:textId="77777777" w:rsidR="00C46DB0" w:rsidRDefault="00C46DB0" w:rsidP="00366A73">
      <w:pPr>
        <w:jc w:val="left"/>
        <w:rPr>
          <w:rFonts w:cs="Arial"/>
          <w:sz w:val="4"/>
          <w:szCs w:val="20"/>
        </w:rPr>
      </w:pPr>
    </w:p>
    <w:p w14:paraId="45C29CA6" w14:textId="77777777" w:rsidR="00C46DB0" w:rsidRDefault="00C46DB0" w:rsidP="00366A73">
      <w:pPr>
        <w:jc w:val="left"/>
        <w:rPr>
          <w:rFonts w:cs="Arial"/>
          <w:sz w:val="4"/>
          <w:szCs w:val="20"/>
        </w:rPr>
      </w:pPr>
    </w:p>
    <w:p w14:paraId="69D6DA0A" w14:textId="77777777" w:rsidR="00C46DB0" w:rsidRDefault="00C46DB0" w:rsidP="00366A73">
      <w:pPr>
        <w:jc w:val="left"/>
        <w:rPr>
          <w:rFonts w:cs="Arial"/>
          <w:sz w:val="4"/>
          <w:szCs w:val="20"/>
        </w:rPr>
      </w:pPr>
    </w:p>
    <w:p w14:paraId="73D47D16" w14:textId="77777777" w:rsidR="00C46DB0" w:rsidRDefault="00C46DB0" w:rsidP="00366A73">
      <w:pPr>
        <w:jc w:val="left"/>
        <w:rPr>
          <w:rFonts w:cs="Arial"/>
          <w:sz w:val="4"/>
          <w:szCs w:val="20"/>
        </w:rPr>
      </w:pPr>
    </w:p>
    <w:p w14:paraId="6D9E30FB" w14:textId="77777777" w:rsidR="00C46DB0" w:rsidRDefault="00C46DB0" w:rsidP="00366A73">
      <w:pPr>
        <w:jc w:val="left"/>
        <w:rPr>
          <w:rFonts w:cs="Arial"/>
          <w:sz w:val="4"/>
          <w:szCs w:val="20"/>
        </w:rPr>
      </w:pPr>
    </w:p>
    <w:p w14:paraId="29598D55" w14:textId="77777777" w:rsidR="00C46DB0" w:rsidRDefault="00C46DB0" w:rsidP="00366A73">
      <w:pPr>
        <w:jc w:val="left"/>
        <w:rPr>
          <w:rFonts w:cs="Arial"/>
          <w:sz w:val="4"/>
          <w:szCs w:val="20"/>
        </w:rPr>
      </w:pPr>
    </w:p>
    <w:p w14:paraId="05D046A7" w14:textId="77777777" w:rsidR="00C46DB0" w:rsidRDefault="00C46DB0" w:rsidP="00366A73">
      <w:pPr>
        <w:jc w:val="left"/>
        <w:rPr>
          <w:rFonts w:cs="Arial"/>
          <w:sz w:val="4"/>
          <w:szCs w:val="20"/>
        </w:rPr>
      </w:pPr>
    </w:p>
    <w:p w14:paraId="1D0E4258" w14:textId="77777777" w:rsidR="00C46DB0" w:rsidRDefault="00C46DB0" w:rsidP="00366A73">
      <w:pPr>
        <w:jc w:val="left"/>
        <w:rPr>
          <w:rFonts w:cs="Arial"/>
          <w:sz w:val="4"/>
          <w:szCs w:val="20"/>
        </w:rPr>
      </w:pPr>
    </w:p>
    <w:p w14:paraId="61AA1E7F" w14:textId="77777777" w:rsidR="00C46DB0" w:rsidRDefault="00C46DB0" w:rsidP="00366A73">
      <w:pPr>
        <w:jc w:val="left"/>
        <w:rPr>
          <w:rFonts w:cs="Arial"/>
          <w:sz w:val="4"/>
          <w:szCs w:val="20"/>
        </w:rPr>
      </w:pPr>
    </w:p>
    <w:p w14:paraId="5C123A67" w14:textId="77777777" w:rsidR="00C46DB0" w:rsidRDefault="00C46DB0" w:rsidP="00366A73">
      <w:pPr>
        <w:jc w:val="left"/>
        <w:rPr>
          <w:rFonts w:cs="Arial"/>
          <w:sz w:val="4"/>
          <w:szCs w:val="20"/>
        </w:rPr>
      </w:pPr>
    </w:p>
    <w:p w14:paraId="2D2F3AD2" w14:textId="77777777" w:rsidR="00C46DB0" w:rsidRDefault="00C46DB0" w:rsidP="00366A73">
      <w:pPr>
        <w:jc w:val="left"/>
        <w:rPr>
          <w:rFonts w:cs="Arial"/>
          <w:sz w:val="4"/>
          <w:szCs w:val="20"/>
        </w:rPr>
      </w:pPr>
    </w:p>
    <w:p w14:paraId="2B3B634D" w14:textId="77777777" w:rsidR="00C46DB0" w:rsidRDefault="00C46DB0" w:rsidP="00366A73">
      <w:pPr>
        <w:jc w:val="left"/>
        <w:rPr>
          <w:rFonts w:cs="Arial"/>
          <w:sz w:val="4"/>
          <w:szCs w:val="20"/>
        </w:rPr>
      </w:pPr>
    </w:p>
    <w:p w14:paraId="3677C5FF" w14:textId="77777777" w:rsidR="00C46DB0" w:rsidRDefault="00C46DB0" w:rsidP="00366A73">
      <w:pPr>
        <w:jc w:val="left"/>
        <w:rPr>
          <w:rFonts w:cs="Arial"/>
          <w:sz w:val="4"/>
          <w:szCs w:val="20"/>
        </w:rPr>
      </w:pPr>
    </w:p>
    <w:p w14:paraId="3BEB5DFA" w14:textId="77777777" w:rsidR="00C46DB0" w:rsidRDefault="00C46DB0" w:rsidP="00366A73">
      <w:pPr>
        <w:jc w:val="left"/>
        <w:rPr>
          <w:rFonts w:cs="Arial"/>
          <w:sz w:val="4"/>
          <w:szCs w:val="20"/>
        </w:rPr>
      </w:pPr>
    </w:p>
    <w:p w14:paraId="258BC809" w14:textId="77777777" w:rsidR="00C46DB0" w:rsidRDefault="00C46DB0" w:rsidP="00366A73">
      <w:pPr>
        <w:jc w:val="left"/>
        <w:rPr>
          <w:rFonts w:cs="Arial"/>
          <w:sz w:val="4"/>
          <w:szCs w:val="20"/>
        </w:rPr>
      </w:pPr>
    </w:p>
    <w:p w14:paraId="6DD7EE00" w14:textId="77777777" w:rsidR="00C46DB0" w:rsidRDefault="00C46DB0" w:rsidP="00366A73">
      <w:pPr>
        <w:jc w:val="left"/>
        <w:rPr>
          <w:rFonts w:cs="Arial"/>
          <w:sz w:val="4"/>
          <w:szCs w:val="20"/>
        </w:rPr>
      </w:pPr>
    </w:p>
    <w:p w14:paraId="157298A5" w14:textId="77777777" w:rsidR="00C46DB0" w:rsidRDefault="00C46DB0" w:rsidP="00366A73">
      <w:pPr>
        <w:jc w:val="left"/>
        <w:rPr>
          <w:rFonts w:cs="Arial"/>
          <w:sz w:val="4"/>
          <w:szCs w:val="20"/>
        </w:rPr>
      </w:pPr>
    </w:p>
    <w:p w14:paraId="5F9BE577" w14:textId="77777777" w:rsidR="00C46DB0" w:rsidRDefault="00C46DB0" w:rsidP="00366A73">
      <w:pPr>
        <w:jc w:val="left"/>
        <w:rPr>
          <w:rFonts w:cs="Arial"/>
          <w:sz w:val="4"/>
          <w:szCs w:val="20"/>
        </w:rPr>
      </w:pPr>
    </w:p>
    <w:p w14:paraId="074DC839" w14:textId="77777777" w:rsidR="00C46DB0" w:rsidRDefault="00C46DB0" w:rsidP="00366A73">
      <w:pPr>
        <w:jc w:val="left"/>
        <w:rPr>
          <w:rFonts w:cs="Arial"/>
          <w:sz w:val="4"/>
          <w:szCs w:val="20"/>
        </w:rPr>
      </w:pPr>
    </w:p>
    <w:p w14:paraId="7B90D589" w14:textId="77777777" w:rsidR="00C46DB0" w:rsidRDefault="00C46DB0" w:rsidP="00366A73">
      <w:pPr>
        <w:jc w:val="left"/>
        <w:rPr>
          <w:rFonts w:cs="Arial"/>
          <w:sz w:val="4"/>
          <w:szCs w:val="20"/>
        </w:rPr>
      </w:pPr>
    </w:p>
    <w:p w14:paraId="49C4D3D9" w14:textId="77777777" w:rsidR="00C46DB0" w:rsidRDefault="00C46DB0" w:rsidP="00366A73">
      <w:pPr>
        <w:jc w:val="left"/>
        <w:rPr>
          <w:rFonts w:cs="Arial"/>
          <w:sz w:val="4"/>
          <w:szCs w:val="20"/>
        </w:rPr>
      </w:pPr>
    </w:p>
    <w:p w14:paraId="5D87B8EF" w14:textId="77777777" w:rsidR="00C46DB0" w:rsidRDefault="00C46DB0" w:rsidP="00366A73">
      <w:pPr>
        <w:jc w:val="left"/>
        <w:rPr>
          <w:rFonts w:cs="Arial"/>
          <w:sz w:val="4"/>
          <w:szCs w:val="20"/>
        </w:rPr>
      </w:pPr>
    </w:p>
    <w:p w14:paraId="20017F39" w14:textId="77777777" w:rsidR="00C46DB0" w:rsidRDefault="00C46DB0" w:rsidP="00366A73">
      <w:pPr>
        <w:jc w:val="left"/>
        <w:rPr>
          <w:rFonts w:cs="Arial"/>
          <w:sz w:val="4"/>
          <w:szCs w:val="20"/>
        </w:rPr>
      </w:pPr>
    </w:p>
    <w:p w14:paraId="1AB7A2A8" w14:textId="77777777" w:rsidR="00C46DB0" w:rsidRDefault="00C46DB0" w:rsidP="00366A73">
      <w:pPr>
        <w:jc w:val="left"/>
        <w:rPr>
          <w:rFonts w:cs="Arial"/>
          <w:sz w:val="4"/>
          <w:szCs w:val="20"/>
        </w:rPr>
      </w:pPr>
    </w:p>
    <w:p w14:paraId="03384FE7" w14:textId="77777777" w:rsidR="00C46DB0" w:rsidRDefault="00C46DB0" w:rsidP="00366A73">
      <w:pPr>
        <w:jc w:val="left"/>
        <w:rPr>
          <w:rFonts w:cs="Arial"/>
          <w:sz w:val="4"/>
          <w:szCs w:val="20"/>
        </w:rPr>
      </w:pPr>
    </w:p>
    <w:p w14:paraId="0923C7AB" w14:textId="77777777" w:rsidR="00C46DB0" w:rsidRDefault="00C46DB0" w:rsidP="00366A73">
      <w:pPr>
        <w:jc w:val="left"/>
        <w:rPr>
          <w:rFonts w:cs="Arial"/>
          <w:sz w:val="4"/>
          <w:szCs w:val="20"/>
        </w:rPr>
      </w:pPr>
    </w:p>
    <w:p w14:paraId="35FFE0CD" w14:textId="77777777" w:rsidR="00C46DB0" w:rsidRDefault="00C46DB0" w:rsidP="00366A73">
      <w:pPr>
        <w:jc w:val="left"/>
        <w:rPr>
          <w:rFonts w:cs="Arial"/>
          <w:sz w:val="4"/>
          <w:szCs w:val="20"/>
        </w:rPr>
      </w:pPr>
    </w:p>
    <w:p w14:paraId="5F1F2166" w14:textId="77777777" w:rsidR="00C46DB0" w:rsidRDefault="00C46DB0" w:rsidP="00366A73">
      <w:pPr>
        <w:jc w:val="left"/>
        <w:rPr>
          <w:rFonts w:cs="Arial"/>
          <w:sz w:val="4"/>
          <w:szCs w:val="20"/>
        </w:rPr>
      </w:pPr>
    </w:p>
    <w:p w14:paraId="53DB9DE5" w14:textId="77777777" w:rsidR="00C46DB0" w:rsidRDefault="00C46DB0" w:rsidP="00366A73">
      <w:pPr>
        <w:jc w:val="left"/>
        <w:rPr>
          <w:rFonts w:cs="Arial"/>
          <w:sz w:val="4"/>
          <w:szCs w:val="20"/>
        </w:rPr>
      </w:pPr>
    </w:p>
    <w:p w14:paraId="18D2E99E" w14:textId="77777777" w:rsidR="00C46DB0" w:rsidRDefault="00C46DB0" w:rsidP="00366A73">
      <w:pPr>
        <w:jc w:val="left"/>
        <w:rPr>
          <w:rFonts w:cs="Arial"/>
          <w:sz w:val="4"/>
          <w:szCs w:val="20"/>
        </w:rPr>
      </w:pPr>
    </w:p>
    <w:p w14:paraId="6762FE22" w14:textId="77777777" w:rsidR="00C46DB0" w:rsidRDefault="00C46DB0" w:rsidP="00366A73">
      <w:pPr>
        <w:jc w:val="left"/>
        <w:rPr>
          <w:rFonts w:cs="Arial"/>
          <w:sz w:val="4"/>
          <w:szCs w:val="20"/>
        </w:rPr>
      </w:pPr>
    </w:p>
    <w:p w14:paraId="60E0E928" w14:textId="77777777" w:rsidR="00C46DB0" w:rsidRDefault="00C46DB0" w:rsidP="00366A73">
      <w:pPr>
        <w:jc w:val="left"/>
        <w:rPr>
          <w:rFonts w:cs="Arial"/>
          <w:sz w:val="4"/>
          <w:szCs w:val="20"/>
        </w:rPr>
      </w:pPr>
    </w:p>
    <w:p w14:paraId="352E82AE" w14:textId="77777777" w:rsidR="00C46DB0" w:rsidRDefault="00C46DB0" w:rsidP="00366A73">
      <w:pPr>
        <w:jc w:val="left"/>
        <w:rPr>
          <w:rFonts w:cs="Arial"/>
          <w:sz w:val="4"/>
          <w:szCs w:val="20"/>
        </w:rPr>
      </w:pPr>
    </w:p>
    <w:p w14:paraId="514718C7" w14:textId="77777777" w:rsidR="00C46DB0" w:rsidRDefault="00C46DB0" w:rsidP="00366A73">
      <w:pPr>
        <w:jc w:val="left"/>
        <w:rPr>
          <w:rFonts w:cs="Arial"/>
          <w:sz w:val="4"/>
          <w:szCs w:val="20"/>
        </w:rPr>
      </w:pPr>
    </w:p>
    <w:p w14:paraId="06BAE5F9" w14:textId="77777777" w:rsidR="00C46DB0" w:rsidRDefault="00C46DB0" w:rsidP="00366A73">
      <w:pPr>
        <w:jc w:val="left"/>
        <w:rPr>
          <w:rFonts w:cs="Arial"/>
          <w:sz w:val="4"/>
          <w:szCs w:val="20"/>
        </w:rPr>
      </w:pPr>
    </w:p>
    <w:p w14:paraId="07A805FC" w14:textId="77777777" w:rsidR="00C46DB0" w:rsidRDefault="00C46DB0" w:rsidP="00366A73">
      <w:pPr>
        <w:jc w:val="left"/>
        <w:rPr>
          <w:rFonts w:cs="Arial"/>
          <w:sz w:val="4"/>
          <w:szCs w:val="20"/>
        </w:rPr>
      </w:pPr>
    </w:p>
    <w:p w14:paraId="41203D14" w14:textId="77777777" w:rsidR="00C46DB0" w:rsidRDefault="00C46DB0" w:rsidP="00366A73">
      <w:pPr>
        <w:jc w:val="left"/>
        <w:rPr>
          <w:rFonts w:cs="Arial"/>
          <w:sz w:val="4"/>
          <w:szCs w:val="20"/>
        </w:rPr>
      </w:pPr>
    </w:p>
    <w:p w14:paraId="3DE885E4" w14:textId="77777777" w:rsidR="00C46DB0" w:rsidRDefault="00C46DB0" w:rsidP="00366A73">
      <w:pPr>
        <w:jc w:val="left"/>
        <w:rPr>
          <w:rFonts w:cs="Arial"/>
          <w:sz w:val="4"/>
          <w:szCs w:val="20"/>
        </w:rPr>
      </w:pPr>
    </w:p>
    <w:p w14:paraId="78C1F9B3" w14:textId="77777777" w:rsidR="00C46DB0" w:rsidRDefault="00C46DB0" w:rsidP="00366A73">
      <w:pPr>
        <w:jc w:val="left"/>
        <w:rPr>
          <w:rFonts w:cs="Arial"/>
          <w:sz w:val="4"/>
          <w:szCs w:val="20"/>
        </w:rPr>
      </w:pPr>
    </w:p>
    <w:p w14:paraId="2EDB475A" w14:textId="77777777" w:rsidR="00C46DB0" w:rsidRDefault="00C46DB0" w:rsidP="00366A73">
      <w:pPr>
        <w:jc w:val="left"/>
        <w:rPr>
          <w:rFonts w:cs="Arial"/>
          <w:sz w:val="4"/>
          <w:szCs w:val="20"/>
        </w:rPr>
      </w:pPr>
    </w:p>
    <w:p w14:paraId="0314F60F" w14:textId="77777777" w:rsidR="00C46DB0" w:rsidRDefault="00C46DB0" w:rsidP="00366A73">
      <w:pPr>
        <w:jc w:val="left"/>
        <w:rPr>
          <w:rFonts w:cs="Arial"/>
          <w:sz w:val="4"/>
          <w:szCs w:val="20"/>
        </w:rPr>
      </w:pPr>
    </w:p>
    <w:p w14:paraId="14B1DBE4" w14:textId="77777777" w:rsidR="00C46DB0" w:rsidRDefault="00C46DB0" w:rsidP="00366A73">
      <w:pPr>
        <w:jc w:val="left"/>
        <w:rPr>
          <w:rFonts w:cs="Arial"/>
          <w:sz w:val="4"/>
          <w:szCs w:val="20"/>
        </w:rPr>
      </w:pPr>
    </w:p>
    <w:p w14:paraId="6327DDDA" w14:textId="77777777" w:rsidR="00C46DB0" w:rsidRDefault="00C46DB0" w:rsidP="00366A73">
      <w:pPr>
        <w:jc w:val="left"/>
        <w:rPr>
          <w:rFonts w:cs="Arial"/>
          <w:sz w:val="4"/>
          <w:szCs w:val="20"/>
        </w:rPr>
      </w:pPr>
    </w:p>
    <w:p w14:paraId="69D069A9" w14:textId="77777777" w:rsidR="00C46DB0" w:rsidRDefault="00C46DB0" w:rsidP="00366A73">
      <w:pPr>
        <w:jc w:val="left"/>
        <w:rPr>
          <w:rFonts w:cs="Arial"/>
          <w:sz w:val="4"/>
          <w:szCs w:val="20"/>
        </w:rPr>
      </w:pPr>
    </w:p>
    <w:p w14:paraId="6F89AE45" w14:textId="77777777" w:rsidR="00C46DB0" w:rsidRDefault="00C46DB0" w:rsidP="00366A73">
      <w:pPr>
        <w:jc w:val="left"/>
        <w:rPr>
          <w:rFonts w:cs="Arial"/>
          <w:sz w:val="4"/>
          <w:szCs w:val="20"/>
        </w:rPr>
      </w:pPr>
    </w:p>
    <w:p w14:paraId="74AC5A91" w14:textId="77777777" w:rsidR="00C46DB0" w:rsidRDefault="00C46DB0" w:rsidP="00366A73">
      <w:pPr>
        <w:jc w:val="left"/>
        <w:rPr>
          <w:rFonts w:cs="Arial"/>
          <w:sz w:val="4"/>
          <w:szCs w:val="20"/>
        </w:rPr>
      </w:pPr>
    </w:p>
    <w:p w14:paraId="1F0FDB58" w14:textId="77777777" w:rsidR="00C46DB0" w:rsidRDefault="00C46DB0" w:rsidP="00366A73">
      <w:pPr>
        <w:jc w:val="left"/>
        <w:rPr>
          <w:rFonts w:cs="Arial"/>
          <w:sz w:val="4"/>
          <w:szCs w:val="20"/>
        </w:rPr>
      </w:pPr>
    </w:p>
    <w:p w14:paraId="4D52B7CB" w14:textId="77777777" w:rsidR="00C46DB0" w:rsidRDefault="00C46DB0" w:rsidP="00366A73">
      <w:pPr>
        <w:jc w:val="left"/>
        <w:rPr>
          <w:rFonts w:cs="Arial"/>
          <w:sz w:val="4"/>
          <w:szCs w:val="20"/>
        </w:rPr>
      </w:pPr>
    </w:p>
    <w:p w14:paraId="387351A7" w14:textId="77777777" w:rsidR="00C46DB0" w:rsidRDefault="00C46DB0" w:rsidP="00366A73">
      <w:pPr>
        <w:jc w:val="left"/>
        <w:rPr>
          <w:rFonts w:cs="Arial"/>
          <w:sz w:val="4"/>
          <w:szCs w:val="20"/>
        </w:rPr>
      </w:pPr>
    </w:p>
    <w:p w14:paraId="7B4C47F7" w14:textId="77777777" w:rsidR="00C46DB0" w:rsidRDefault="00C46DB0" w:rsidP="00366A73">
      <w:pPr>
        <w:jc w:val="left"/>
        <w:rPr>
          <w:rFonts w:cs="Arial"/>
          <w:sz w:val="4"/>
          <w:szCs w:val="20"/>
        </w:rPr>
      </w:pPr>
    </w:p>
    <w:p w14:paraId="6C527993" w14:textId="77777777" w:rsidR="00C46DB0" w:rsidRDefault="00C46DB0" w:rsidP="00366A73">
      <w:pPr>
        <w:jc w:val="left"/>
        <w:rPr>
          <w:rFonts w:cs="Arial"/>
          <w:sz w:val="4"/>
          <w:szCs w:val="20"/>
        </w:rPr>
      </w:pPr>
    </w:p>
    <w:p w14:paraId="5FBE8656" w14:textId="77777777" w:rsidR="00C46DB0" w:rsidRDefault="00C46DB0" w:rsidP="00366A73">
      <w:pPr>
        <w:jc w:val="left"/>
        <w:rPr>
          <w:rFonts w:cs="Arial"/>
          <w:sz w:val="4"/>
          <w:szCs w:val="20"/>
        </w:rPr>
      </w:pPr>
    </w:p>
    <w:p w14:paraId="147B7C20" w14:textId="77777777" w:rsidR="00C46DB0" w:rsidRDefault="00C46DB0" w:rsidP="00366A73">
      <w:pPr>
        <w:jc w:val="left"/>
        <w:rPr>
          <w:rFonts w:cs="Arial"/>
          <w:sz w:val="4"/>
          <w:szCs w:val="20"/>
        </w:rPr>
      </w:pPr>
    </w:p>
    <w:p w14:paraId="4BC0A1E3" w14:textId="77777777" w:rsidR="00C46DB0" w:rsidRDefault="00C46DB0" w:rsidP="00366A73">
      <w:pPr>
        <w:jc w:val="left"/>
        <w:rPr>
          <w:rFonts w:cs="Arial"/>
          <w:sz w:val="4"/>
          <w:szCs w:val="20"/>
        </w:rPr>
      </w:pPr>
    </w:p>
    <w:p w14:paraId="3ED2C0A8" w14:textId="77777777" w:rsidR="00C46DB0" w:rsidRDefault="00C46DB0" w:rsidP="00366A73">
      <w:pPr>
        <w:jc w:val="left"/>
        <w:rPr>
          <w:rFonts w:cs="Arial"/>
          <w:sz w:val="4"/>
          <w:szCs w:val="20"/>
        </w:rPr>
      </w:pPr>
    </w:p>
    <w:p w14:paraId="48070B97" w14:textId="77777777" w:rsidR="00C46DB0" w:rsidRDefault="00C46DB0" w:rsidP="00366A73">
      <w:pPr>
        <w:jc w:val="left"/>
        <w:rPr>
          <w:rFonts w:cs="Arial"/>
          <w:sz w:val="4"/>
          <w:szCs w:val="20"/>
        </w:rPr>
      </w:pPr>
    </w:p>
    <w:p w14:paraId="2F4F248A" w14:textId="77777777" w:rsidR="00C46DB0" w:rsidRDefault="00C46DB0" w:rsidP="00366A73">
      <w:pPr>
        <w:jc w:val="left"/>
        <w:rPr>
          <w:rFonts w:cs="Arial"/>
          <w:sz w:val="4"/>
          <w:szCs w:val="20"/>
        </w:rPr>
      </w:pPr>
    </w:p>
    <w:p w14:paraId="5AF7011C" w14:textId="77777777" w:rsidR="00C46DB0" w:rsidRDefault="00C46DB0" w:rsidP="00366A73">
      <w:pPr>
        <w:jc w:val="left"/>
        <w:rPr>
          <w:rFonts w:cs="Arial"/>
          <w:sz w:val="4"/>
          <w:szCs w:val="20"/>
        </w:rPr>
      </w:pPr>
    </w:p>
    <w:p w14:paraId="7DCA943C" w14:textId="77777777" w:rsidR="00C46DB0" w:rsidRDefault="00C46DB0" w:rsidP="00366A73">
      <w:pPr>
        <w:jc w:val="left"/>
        <w:rPr>
          <w:rFonts w:cs="Arial"/>
          <w:sz w:val="4"/>
          <w:szCs w:val="20"/>
        </w:rPr>
      </w:pPr>
    </w:p>
    <w:tbl>
      <w:tblPr>
        <w:tblpPr w:leftFromText="180" w:rightFromText="180" w:vertAnchor="text" w:horzAnchor="margin" w:tblpXSpec="center" w:tblpY="192"/>
        <w:tblW w:w="10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12"/>
      </w:tblGrid>
      <w:tr w:rsidR="00655F1A" w:rsidRPr="00315425" w14:paraId="37124DFB" w14:textId="77777777" w:rsidTr="00655F1A">
        <w:trPr>
          <w:trHeight w:val="448"/>
        </w:trPr>
        <w:tc>
          <w:tcPr>
            <w:tcW w:w="10612" w:type="dxa"/>
            <w:tcBorders>
              <w:top w:val="single" w:sz="2" w:space="0" w:color="auto"/>
              <w:left w:val="single" w:sz="2" w:space="0" w:color="auto"/>
              <w:bottom w:val="dotted" w:sz="4" w:space="0" w:color="auto"/>
              <w:right w:val="single" w:sz="2" w:space="0" w:color="auto"/>
            </w:tcBorders>
            <w:shd w:val="clear" w:color="auto" w:fill="F2F2F2"/>
            <w:vAlign w:val="center"/>
          </w:tcPr>
          <w:p w14:paraId="7A5F5A26" w14:textId="77777777" w:rsidR="00655F1A" w:rsidRPr="000943F3" w:rsidRDefault="00655F1A" w:rsidP="0014067F">
            <w:pPr>
              <w:pStyle w:val="titregris"/>
              <w:framePr w:hSpace="0" w:wrap="auto" w:vAnchor="margin" w:hAnchor="text" w:xAlign="left" w:yAlign="inline"/>
              <w:rPr>
                <w:b w:val="0"/>
              </w:rPr>
            </w:pPr>
            <w:r w:rsidRPr="00315425">
              <w:rPr>
                <w:color w:val="FF0000"/>
              </w:rPr>
              <w:lastRenderedPageBreak/>
              <w:t>3.</w:t>
            </w:r>
            <w:r>
              <w:t xml:space="preserve"> </w:t>
            </w:r>
            <w:r>
              <w:tab/>
              <w:t>Organisation chart</w:t>
            </w:r>
            <w:r w:rsidRPr="001942CC">
              <w:rPr>
                <w:b w:val="0"/>
              </w:rPr>
              <w:t xml:space="preserve"> </w:t>
            </w:r>
            <w:r w:rsidRPr="0032583E">
              <w:rPr>
                <w:b w:val="0"/>
                <w:sz w:val="12"/>
              </w:rPr>
              <w:t>–</w:t>
            </w:r>
            <w:r w:rsidRPr="0032583E">
              <w:rPr>
                <w:sz w:val="12"/>
              </w:rPr>
              <w:t xml:space="preserve"> </w:t>
            </w:r>
            <w:r w:rsidRPr="0032583E">
              <w:rPr>
                <w:b w:val="0"/>
                <w:sz w:val="12"/>
              </w:rPr>
              <w:t>Indicate schematically the position of the job within the organi</w:t>
            </w:r>
            <w:r>
              <w:rPr>
                <w:b w:val="0"/>
                <w:sz w:val="12"/>
              </w:rPr>
              <w:t>s</w:t>
            </w:r>
            <w:r w:rsidRPr="0032583E">
              <w:rPr>
                <w:b w:val="0"/>
                <w:sz w:val="12"/>
              </w:rPr>
              <w:t>ation. It is sufficient to indicate one hierarchical level above (including possible functional boss) and, if applicable, one below the position. In the horizontal direction, the other jobs reporting to the same superior should be indicated.</w:t>
            </w:r>
          </w:p>
        </w:tc>
      </w:tr>
      <w:tr w:rsidR="00655F1A" w:rsidRPr="00315425" w14:paraId="01EFFC1E" w14:textId="77777777" w:rsidTr="00655F1A">
        <w:trPr>
          <w:trHeight w:val="77"/>
        </w:trPr>
        <w:tc>
          <w:tcPr>
            <w:tcW w:w="10612" w:type="dxa"/>
            <w:tcBorders>
              <w:top w:val="dotted" w:sz="4" w:space="0" w:color="auto"/>
              <w:left w:val="single" w:sz="2" w:space="0" w:color="auto"/>
              <w:bottom w:val="single" w:sz="2" w:space="0" w:color="000000"/>
              <w:right w:val="single" w:sz="2" w:space="0" w:color="auto"/>
            </w:tcBorders>
          </w:tcPr>
          <w:p w14:paraId="5446587F" w14:textId="77777777" w:rsidR="00655F1A" w:rsidRPr="00315425" w:rsidRDefault="00655F1A" w:rsidP="0014067F">
            <w:pPr>
              <w:jc w:val="center"/>
              <w:rPr>
                <w:rFonts w:cs="Arial"/>
                <w:b/>
                <w:sz w:val="4"/>
                <w:szCs w:val="20"/>
              </w:rPr>
            </w:pPr>
          </w:p>
          <w:p w14:paraId="29BDD076" w14:textId="77777777" w:rsidR="00655F1A" w:rsidRPr="00315425" w:rsidRDefault="00655F1A" w:rsidP="0014067F">
            <w:pPr>
              <w:jc w:val="center"/>
              <w:rPr>
                <w:rFonts w:cs="Arial"/>
                <w:b/>
                <w:sz w:val="6"/>
                <w:szCs w:val="20"/>
              </w:rPr>
            </w:pPr>
          </w:p>
          <w:p w14:paraId="71F30DEA" w14:textId="77777777" w:rsidR="00655F1A" w:rsidRDefault="00655F1A" w:rsidP="0014067F">
            <w:pPr>
              <w:spacing w:after="40"/>
              <w:jc w:val="center"/>
              <w:rPr>
                <w:rFonts w:cs="Arial"/>
                <w:noProof/>
                <w:sz w:val="10"/>
                <w:szCs w:val="20"/>
                <w:lang w:eastAsia="en-US"/>
              </w:rPr>
            </w:pPr>
          </w:p>
          <w:p w14:paraId="1469BC0D" w14:textId="357A7539" w:rsidR="00655F1A" w:rsidRDefault="00655F1A" w:rsidP="0014067F">
            <w:pPr>
              <w:spacing w:after="40"/>
              <w:jc w:val="center"/>
              <w:rPr>
                <w:rFonts w:cs="Arial"/>
                <w:noProof/>
                <w:sz w:val="10"/>
                <w:szCs w:val="20"/>
                <w:lang w:eastAsia="en-US"/>
              </w:rPr>
            </w:pPr>
          </w:p>
          <w:p w14:paraId="376003E2" w14:textId="5839BF46" w:rsidR="00655F1A" w:rsidRDefault="0092170F" w:rsidP="0014067F">
            <w:pPr>
              <w:spacing w:after="40"/>
              <w:jc w:val="center"/>
              <w:rPr>
                <w:rFonts w:cs="Arial"/>
                <w:noProof/>
                <w:sz w:val="10"/>
                <w:szCs w:val="20"/>
                <w:lang w:eastAsia="en-US"/>
              </w:rPr>
            </w:pPr>
            <w:r w:rsidRPr="0092170F">
              <w:rPr>
                <w:rFonts w:cs="Arial"/>
                <w:noProof/>
                <w:sz w:val="10"/>
                <w:szCs w:val="20"/>
                <w:lang w:eastAsia="en-US"/>
              </w:rPr>
              <w:drawing>
                <wp:inline distT="0" distB="0" distL="0" distR="0" wp14:anchorId="3A6BD6D1" wp14:editId="02C9177E">
                  <wp:extent cx="5772150" cy="2616200"/>
                  <wp:effectExtent l="0" t="0" r="0" b="31750"/>
                  <wp:docPr id="1277882706" name="Diagram 1">
                    <a:extLst xmlns:a="http://schemas.openxmlformats.org/drawingml/2006/main">
                      <a:ext uri="{FF2B5EF4-FFF2-40B4-BE49-F238E27FC236}">
                        <a16:creationId xmlns:a16="http://schemas.microsoft.com/office/drawing/2014/main" id="{927D16BA-0414-470E-995C-61ADDEC2ED64}"/>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7981C1AD" w14:textId="77777777" w:rsidR="00655F1A" w:rsidRPr="00D376CF" w:rsidRDefault="00655F1A" w:rsidP="0014067F">
            <w:pPr>
              <w:spacing w:after="40"/>
              <w:jc w:val="center"/>
              <w:rPr>
                <w:rFonts w:cs="Arial"/>
                <w:sz w:val="14"/>
                <w:szCs w:val="20"/>
              </w:rPr>
            </w:pPr>
          </w:p>
        </w:tc>
      </w:tr>
    </w:tbl>
    <w:p w14:paraId="23948B7A" w14:textId="77777777" w:rsidR="0023096A" w:rsidRDefault="0023096A" w:rsidP="00366A73">
      <w:pPr>
        <w:jc w:val="left"/>
        <w:rPr>
          <w:rFonts w:cs="Arial"/>
          <w:sz w:val="4"/>
          <w:szCs w:val="20"/>
        </w:rPr>
      </w:pPr>
    </w:p>
    <w:p w14:paraId="6086B7E8" w14:textId="77777777" w:rsidR="0023096A" w:rsidRDefault="0023096A" w:rsidP="00366A73">
      <w:pPr>
        <w:jc w:val="left"/>
        <w:rPr>
          <w:rFonts w:cs="Arial"/>
          <w:sz w:val="4"/>
          <w:szCs w:val="20"/>
        </w:rPr>
      </w:pPr>
    </w:p>
    <w:p w14:paraId="55B2606C" w14:textId="77777777" w:rsidR="0023096A" w:rsidRDefault="0023096A" w:rsidP="00366A73">
      <w:pPr>
        <w:jc w:val="left"/>
        <w:rPr>
          <w:rFonts w:cs="Arial"/>
          <w:sz w:val="4"/>
          <w:szCs w:val="20"/>
        </w:rPr>
      </w:pPr>
    </w:p>
    <w:p w14:paraId="6054D340" w14:textId="77777777" w:rsidR="0023096A" w:rsidRDefault="0023096A" w:rsidP="00366A73">
      <w:pPr>
        <w:jc w:val="left"/>
        <w:rPr>
          <w:rFonts w:cs="Arial"/>
          <w:sz w:val="4"/>
          <w:szCs w:val="20"/>
        </w:rPr>
      </w:pPr>
    </w:p>
    <w:p w14:paraId="4C7F0D96" w14:textId="77777777" w:rsidR="00181B5B" w:rsidRDefault="00181B5B" w:rsidP="00366A73">
      <w:pPr>
        <w:jc w:val="left"/>
        <w:rPr>
          <w:rFonts w:cs="Arial"/>
          <w:sz w:val="4"/>
          <w:szCs w:val="20"/>
        </w:rPr>
      </w:pPr>
    </w:p>
    <w:p w14:paraId="4830DFFA" w14:textId="77777777" w:rsidR="00181B5B" w:rsidRDefault="00181B5B" w:rsidP="00366A73">
      <w:pPr>
        <w:jc w:val="left"/>
        <w:rPr>
          <w:rFonts w:cs="Arial"/>
          <w:sz w:val="4"/>
          <w:szCs w:val="20"/>
        </w:rPr>
      </w:pPr>
    </w:p>
    <w:p w14:paraId="3C100558" w14:textId="1D6B69A5" w:rsidR="00366A73" w:rsidRDefault="00FA1A0A" w:rsidP="00655F1A">
      <w:pPr>
        <w:rPr>
          <w:rFonts w:cs="Arial"/>
        </w:rPr>
      </w:pPr>
      <w:r>
        <w:rPr>
          <w:rFonts w:cs="Arial"/>
          <w:noProof/>
          <w:sz w:val="18"/>
          <w:lang w:val="en-GB" w:eastAsia="en-GB"/>
        </w:rPr>
        <mc:AlternateContent>
          <mc:Choice Requires="wps">
            <w:drawing>
              <wp:anchor distT="0" distB="0" distL="114300" distR="114300" simplePos="0" relativeHeight="251658242" behindDoc="0" locked="0" layoutInCell="1" allowOverlap="1" wp14:anchorId="7F3EA65D" wp14:editId="21812C88">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494840AD"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F3EA65D" id="Text Box 36" o:spid="_x0000_s1027" type="#_x0000_t202" style="position:absolute;left:0;text-align:left;margin-left:558pt;margin-top:211.8pt;width:124.7pt;height:19.9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494840AD"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08DD01A2" w14:textId="77777777" w:rsidTr="4E977954">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themeFill="background1" w:themeFillShade="F2"/>
            <w:vAlign w:val="center"/>
          </w:tcPr>
          <w:p w14:paraId="4DA9DF01" w14:textId="77777777" w:rsidR="00366A73" w:rsidRPr="002A2FAD" w:rsidRDefault="00366A73" w:rsidP="00161F93">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Describe the most difficult types of problems the jobholder has to face (internal or external to Sodexo) and/or the regulations, guidelines, practices that are to be adhered to.</w:t>
            </w:r>
          </w:p>
        </w:tc>
      </w:tr>
      <w:tr w:rsidR="00366A73" w:rsidRPr="0023730C" w14:paraId="1E5C2D68" w14:textId="77777777" w:rsidTr="4E977954">
        <w:trPr>
          <w:trHeight w:val="1606"/>
        </w:trPr>
        <w:tc>
          <w:tcPr>
            <w:tcW w:w="10458" w:type="dxa"/>
            <w:tcBorders>
              <w:top w:val="dotted" w:sz="2" w:space="0" w:color="auto"/>
              <w:left w:val="single" w:sz="2" w:space="0" w:color="auto"/>
              <w:bottom w:val="single" w:sz="4" w:space="0" w:color="auto"/>
              <w:right w:val="single" w:sz="2" w:space="0" w:color="auto"/>
            </w:tcBorders>
          </w:tcPr>
          <w:p w14:paraId="7D92488E" w14:textId="77777777" w:rsidR="00EE227F" w:rsidRPr="00C46DB0" w:rsidRDefault="00A77F32" w:rsidP="00C46DB0">
            <w:pPr>
              <w:pStyle w:val="ListParagraph"/>
              <w:numPr>
                <w:ilvl w:val="0"/>
                <w:numId w:val="22"/>
              </w:numPr>
              <w:spacing w:before="40" w:after="40"/>
              <w:jc w:val="left"/>
              <w:rPr>
                <w:rFonts w:cs="Arial"/>
              </w:rPr>
            </w:pPr>
            <w:r w:rsidRPr="00C46DB0">
              <w:rPr>
                <w:rFonts w:cs="Arial"/>
              </w:rPr>
              <w:t>You are responsible for the day-to-day running of the Technical Services element of our facility management contract, providing technical support to the Sodexo teams. You will manage the on-site technical team and various sub-contractors to deliver an exceptional service. You will be able to demonstrate financial control by operating within the client approved budget that you assist to develop.</w:t>
            </w:r>
          </w:p>
          <w:p w14:paraId="544FAE03" w14:textId="2CA049E7" w:rsidR="007D5006" w:rsidRPr="00C46DB0" w:rsidRDefault="007D5006" w:rsidP="00C46DB0">
            <w:pPr>
              <w:pStyle w:val="ListParagraph"/>
              <w:numPr>
                <w:ilvl w:val="0"/>
                <w:numId w:val="22"/>
              </w:numPr>
              <w:spacing w:before="40" w:after="40"/>
              <w:jc w:val="left"/>
              <w:rPr>
                <w:rFonts w:cs="Arial"/>
              </w:rPr>
            </w:pPr>
            <w:r w:rsidRPr="00C46DB0">
              <w:rPr>
                <w:rFonts w:cs="Arial"/>
              </w:rPr>
              <w:t>You know that positive relationships with key stakeholders in Sodexo &amp; Client builds trust and you foster this through clear articulation of technical challenges, processes and systems</w:t>
            </w:r>
          </w:p>
          <w:p w14:paraId="4AECDFB3" w14:textId="0FD38867" w:rsidR="007D5006" w:rsidRPr="00C46DB0" w:rsidRDefault="007D5006" w:rsidP="00C46DB0">
            <w:pPr>
              <w:pStyle w:val="ListParagraph"/>
              <w:numPr>
                <w:ilvl w:val="0"/>
                <w:numId w:val="22"/>
              </w:numPr>
              <w:spacing w:before="40" w:after="40"/>
              <w:jc w:val="left"/>
              <w:rPr>
                <w:rFonts w:cs="Arial"/>
              </w:rPr>
            </w:pPr>
            <w:r w:rsidRPr="00C46DB0">
              <w:rPr>
                <w:rFonts w:cs="Arial"/>
              </w:rPr>
              <w:t>Customer relationships are a key focus and you will seek to develop these by listening to and understanding your customer (internal and external); anticipating and providing solutions to customer needs; giving high priority to customer satisfaction</w:t>
            </w:r>
          </w:p>
          <w:p w14:paraId="59AA66E5" w14:textId="77777777" w:rsidR="007D5006" w:rsidRDefault="007D5006" w:rsidP="00A77F32">
            <w:pPr>
              <w:spacing w:before="40" w:after="40"/>
              <w:jc w:val="left"/>
              <w:rPr>
                <w:rFonts w:cs="Arial"/>
              </w:rPr>
            </w:pPr>
          </w:p>
          <w:p w14:paraId="7B98575B" w14:textId="6F655045" w:rsidR="007D5006" w:rsidRPr="001D7933" w:rsidRDefault="007D5006" w:rsidP="007D5006">
            <w:pPr>
              <w:spacing w:before="40" w:after="40"/>
              <w:jc w:val="left"/>
              <w:rPr>
                <w:rFonts w:cs="Arial"/>
                <w:color w:val="FF0000"/>
              </w:rPr>
            </w:pPr>
          </w:p>
        </w:tc>
      </w:tr>
    </w:tbl>
    <w:p w14:paraId="6BCB6EC7" w14:textId="77777777"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35CA2FED" w14:textId="77777777" w:rsidTr="00161F93">
        <w:trPr>
          <w:trHeight w:val="565"/>
        </w:trPr>
        <w:tc>
          <w:tcPr>
            <w:tcW w:w="10458" w:type="dxa"/>
            <w:shd w:val="clear" w:color="auto" w:fill="F2F2F2"/>
            <w:vAlign w:val="center"/>
          </w:tcPr>
          <w:p w14:paraId="7665ADD1" w14:textId="77777777" w:rsidR="00366A73" w:rsidRPr="00315425" w:rsidRDefault="00366A73" w:rsidP="00161F9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14:paraId="3F54E17F" w14:textId="77777777" w:rsidTr="00161F93">
        <w:trPr>
          <w:trHeight w:val="620"/>
        </w:trPr>
        <w:tc>
          <w:tcPr>
            <w:tcW w:w="10458" w:type="dxa"/>
          </w:tcPr>
          <w:p w14:paraId="5BCCF909" w14:textId="77777777" w:rsidR="00322045" w:rsidRDefault="00322045" w:rsidP="00656519">
            <w:pPr>
              <w:rPr>
                <w:rFonts w:cs="Arial"/>
                <w:b/>
                <w:color w:val="000000" w:themeColor="text1"/>
                <w:szCs w:val="20"/>
                <w:lang w:val="en-GB"/>
              </w:rPr>
            </w:pPr>
          </w:p>
          <w:p w14:paraId="776F68A6" w14:textId="77777777" w:rsidR="008566B0" w:rsidRPr="008566B0" w:rsidRDefault="008566B0" w:rsidP="008566B0">
            <w:pPr>
              <w:pStyle w:val="ListParagraph"/>
              <w:numPr>
                <w:ilvl w:val="0"/>
                <w:numId w:val="14"/>
              </w:numPr>
              <w:rPr>
                <w:rFonts w:cs="Arial"/>
                <w:color w:val="000000" w:themeColor="text1"/>
                <w:szCs w:val="20"/>
                <w:lang w:val="en-GB"/>
              </w:rPr>
            </w:pPr>
            <w:r w:rsidRPr="008566B0">
              <w:rPr>
                <w:rFonts w:cs="Arial"/>
                <w:color w:val="000000" w:themeColor="text1"/>
                <w:szCs w:val="20"/>
                <w:lang w:val="en-GB"/>
              </w:rPr>
              <w:t>You lead or contribute to team huddles and meetings where applicable</w:t>
            </w:r>
          </w:p>
          <w:p w14:paraId="080E9B40" w14:textId="77777777" w:rsidR="008566B0" w:rsidRPr="008566B0" w:rsidRDefault="008566B0" w:rsidP="008566B0">
            <w:pPr>
              <w:pStyle w:val="ListParagraph"/>
              <w:numPr>
                <w:ilvl w:val="0"/>
                <w:numId w:val="14"/>
              </w:numPr>
              <w:rPr>
                <w:rFonts w:cs="Arial"/>
                <w:color w:val="000000" w:themeColor="text1"/>
                <w:szCs w:val="20"/>
                <w:lang w:val="en-GB"/>
              </w:rPr>
            </w:pPr>
            <w:r w:rsidRPr="008566B0">
              <w:rPr>
                <w:rFonts w:cs="Arial"/>
                <w:color w:val="000000" w:themeColor="text1"/>
                <w:szCs w:val="20"/>
                <w:lang w:val="en-GB"/>
              </w:rPr>
              <w:t>You ensure all specific facilities issues are logged and ensure remedial actions are completed proactively</w:t>
            </w:r>
          </w:p>
          <w:p w14:paraId="33668BF1" w14:textId="529C9E08" w:rsidR="008566B0" w:rsidRPr="008566B0" w:rsidRDefault="008566B0" w:rsidP="008566B0">
            <w:pPr>
              <w:pStyle w:val="ListParagraph"/>
              <w:numPr>
                <w:ilvl w:val="0"/>
                <w:numId w:val="14"/>
              </w:numPr>
              <w:rPr>
                <w:rFonts w:cs="Arial"/>
                <w:color w:val="000000" w:themeColor="text1"/>
                <w:szCs w:val="20"/>
                <w:lang w:val="en-GB"/>
              </w:rPr>
            </w:pPr>
            <w:r w:rsidRPr="008566B0">
              <w:rPr>
                <w:rFonts w:cs="Arial"/>
                <w:color w:val="000000" w:themeColor="text1"/>
                <w:szCs w:val="20"/>
                <w:lang w:val="en-GB"/>
              </w:rPr>
              <w:t>You are accountable for all technical services including fixed, planned, preventative and reactive maintenance activities across their</w:t>
            </w:r>
            <w:r w:rsidR="00C415B1">
              <w:rPr>
                <w:rFonts w:cs="Arial"/>
                <w:color w:val="000000" w:themeColor="text1"/>
                <w:szCs w:val="20"/>
                <w:lang w:val="en-GB"/>
              </w:rPr>
              <w:t xml:space="preserve"> estate</w:t>
            </w:r>
          </w:p>
          <w:p w14:paraId="00135E0B" w14:textId="77777777" w:rsidR="008566B0" w:rsidRPr="008566B0" w:rsidRDefault="008566B0" w:rsidP="008566B0">
            <w:pPr>
              <w:pStyle w:val="ListParagraph"/>
              <w:numPr>
                <w:ilvl w:val="0"/>
                <w:numId w:val="14"/>
              </w:numPr>
              <w:rPr>
                <w:rFonts w:cs="Arial"/>
                <w:color w:val="000000" w:themeColor="text1"/>
                <w:szCs w:val="20"/>
                <w:lang w:val="en-GB"/>
              </w:rPr>
            </w:pPr>
            <w:r w:rsidRPr="008566B0">
              <w:rPr>
                <w:rFonts w:cs="Arial"/>
                <w:color w:val="000000" w:themeColor="text1"/>
                <w:szCs w:val="20"/>
                <w:lang w:val="en-GB"/>
              </w:rPr>
              <w:t>You ensure accurate information and data is available and provide narrative to monthly operational performance reports</w:t>
            </w:r>
          </w:p>
          <w:p w14:paraId="020B7609" w14:textId="77777777" w:rsidR="008566B0" w:rsidRPr="008566B0" w:rsidRDefault="008566B0" w:rsidP="008566B0">
            <w:pPr>
              <w:pStyle w:val="ListParagraph"/>
              <w:numPr>
                <w:ilvl w:val="0"/>
                <w:numId w:val="14"/>
              </w:numPr>
              <w:rPr>
                <w:rFonts w:cs="Arial"/>
                <w:color w:val="000000" w:themeColor="text1"/>
                <w:szCs w:val="20"/>
                <w:lang w:val="en-GB"/>
              </w:rPr>
            </w:pPr>
            <w:r w:rsidRPr="008566B0">
              <w:rPr>
                <w:rFonts w:cs="Arial"/>
                <w:color w:val="000000" w:themeColor="text1"/>
                <w:szCs w:val="20"/>
                <w:lang w:val="en-GB"/>
              </w:rPr>
              <w:t>You lead in the support, investigation and resolution of technical or system related problems</w:t>
            </w:r>
          </w:p>
          <w:p w14:paraId="0CBBE6EE" w14:textId="672DBE16" w:rsidR="008566B0" w:rsidRPr="008566B0" w:rsidRDefault="008566B0" w:rsidP="008566B0">
            <w:pPr>
              <w:pStyle w:val="ListParagraph"/>
              <w:numPr>
                <w:ilvl w:val="0"/>
                <w:numId w:val="14"/>
              </w:numPr>
              <w:rPr>
                <w:rFonts w:cs="Arial"/>
                <w:color w:val="000000" w:themeColor="text1"/>
                <w:szCs w:val="20"/>
                <w:lang w:val="en-GB"/>
              </w:rPr>
            </w:pPr>
            <w:r w:rsidRPr="008566B0">
              <w:rPr>
                <w:rFonts w:cs="Arial"/>
                <w:color w:val="000000" w:themeColor="text1"/>
                <w:szCs w:val="20"/>
                <w:lang w:val="en-GB"/>
              </w:rPr>
              <w:t>You understand the importance of the CMMS system and the dependance on accurate asset information as such you are responsible for the validation of asset registers, condition evaluation and life cycle planning</w:t>
            </w:r>
          </w:p>
          <w:p w14:paraId="1F96E750" w14:textId="60E24F58" w:rsidR="008566B0" w:rsidRPr="008566B0" w:rsidRDefault="008566B0" w:rsidP="008566B0">
            <w:pPr>
              <w:pStyle w:val="ListParagraph"/>
              <w:numPr>
                <w:ilvl w:val="0"/>
                <w:numId w:val="14"/>
              </w:numPr>
              <w:rPr>
                <w:rFonts w:cs="Arial"/>
                <w:color w:val="000000" w:themeColor="text1"/>
                <w:szCs w:val="20"/>
                <w:lang w:val="en-GB"/>
              </w:rPr>
            </w:pPr>
            <w:r w:rsidRPr="008566B0">
              <w:rPr>
                <w:rFonts w:cs="Arial"/>
                <w:color w:val="000000" w:themeColor="text1"/>
                <w:szCs w:val="20"/>
                <w:lang w:val="en-GB"/>
              </w:rPr>
              <w:t>You will work with colleagues to develop the approach to the management of spare parts ensuring minimum downtime attributable to lack of spare parts</w:t>
            </w:r>
          </w:p>
          <w:p w14:paraId="7B34A7D8" w14:textId="77777777" w:rsidR="008566B0" w:rsidRPr="008566B0" w:rsidRDefault="008566B0" w:rsidP="008566B0">
            <w:pPr>
              <w:pStyle w:val="ListParagraph"/>
              <w:numPr>
                <w:ilvl w:val="0"/>
                <w:numId w:val="14"/>
              </w:numPr>
              <w:rPr>
                <w:rFonts w:cs="Arial"/>
                <w:color w:val="000000" w:themeColor="text1"/>
                <w:szCs w:val="20"/>
                <w:lang w:val="en-GB"/>
              </w:rPr>
            </w:pPr>
            <w:r w:rsidRPr="008566B0">
              <w:rPr>
                <w:rFonts w:cs="Arial"/>
                <w:color w:val="000000" w:themeColor="text1"/>
                <w:szCs w:val="20"/>
                <w:lang w:val="en-GB"/>
              </w:rPr>
              <w:t>Demonstration of success is key to this role and you will strive to excel in the delivery of KPI's and SLA's for the region</w:t>
            </w:r>
          </w:p>
          <w:p w14:paraId="2E17F18C" w14:textId="77777777" w:rsidR="008566B0" w:rsidRPr="008566B0" w:rsidRDefault="008566B0" w:rsidP="008566B0">
            <w:pPr>
              <w:pStyle w:val="ListParagraph"/>
              <w:numPr>
                <w:ilvl w:val="0"/>
                <w:numId w:val="14"/>
              </w:numPr>
              <w:rPr>
                <w:rFonts w:cs="Arial"/>
                <w:color w:val="000000" w:themeColor="text1"/>
                <w:szCs w:val="20"/>
                <w:lang w:val="en-GB"/>
              </w:rPr>
            </w:pPr>
            <w:r w:rsidRPr="008566B0">
              <w:rPr>
                <w:rFonts w:cs="Arial"/>
                <w:color w:val="000000" w:themeColor="text1"/>
                <w:szCs w:val="20"/>
                <w:lang w:val="en-GB"/>
              </w:rPr>
              <w:lastRenderedPageBreak/>
              <w:t>All works should be measured as such you are responsible for the management of self perform maintenance tasks on the contract through the CMMS system</w:t>
            </w:r>
          </w:p>
          <w:p w14:paraId="679A46DF" w14:textId="6D522227" w:rsidR="008566B0" w:rsidRPr="008566B0" w:rsidRDefault="008566B0" w:rsidP="008566B0">
            <w:pPr>
              <w:pStyle w:val="ListParagraph"/>
              <w:numPr>
                <w:ilvl w:val="0"/>
                <w:numId w:val="14"/>
              </w:numPr>
              <w:rPr>
                <w:rFonts w:cs="Arial"/>
                <w:color w:val="000000" w:themeColor="text1"/>
                <w:szCs w:val="20"/>
                <w:lang w:val="en-GB"/>
              </w:rPr>
            </w:pPr>
            <w:r w:rsidRPr="008566B0">
              <w:rPr>
                <w:rFonts w:cs="Arial"/>
                <w:color w:val="000000" w:themeColor="text1"/>
                <w:szCs w:val="20"/>
                <w:lang w:val="en-GB"/>
              </w:rPr>
              <w:t xml:space="preserve">Champion the ongoing development of the CMMS system and ensure standard consistent working practices allow for the further utilisation of functionality across the </w:t>
            </w:r>
            <w:r w:rsidR="00595DDD">
              <w:rPr>
                <w:rFonts w:cs="Arial"/>
                <w:color w:val="000000" w:themeColor="text1"/>
                <w:szCs w:val="20"/>
                <w:lang w:val="en-GB"/>
              </w:rPr>
              <w:t>estate</w:t>
            </w:r>
            <w:r w:rsidRPr="008566B0">
              <w:rPr>
                <w:rFonts w:cs="Arial"/>
                <w:color w:val="000000" w:themeColor="text1"/>
                <w:szCs w:val="20"/>
                <w:lang w:val="en-GB"/>
              </w:rPr>
              <w:t xml:space="preserve"> when available.</w:t>
            </w:r>
          </w:p>
          <w:p w14:paraId="6F745A7F" w14:textId="77777777" w:rsidR="00595DDD" w:rsidRDefault="008566B0" w:rsidP="008566B0">
            <w:pPr>
              <w:pStyle w:val="ListParagraph"/>
              <w:numPr>
                <w:ilvl w:val="0"/>
                <w:numId w:val="14"/>
              </w:numPr>
              <w:rPr>
                <w:rFonts w:cs="Arial"/>
                <w:color w:val="000000" w:themeColor="text1"/>
                <w:szCs w:val="20"/>
                <w:lang w:val="en-GB"/>
              </w:rPr>
            </w:pPr>
            <w:r w:rsidRPr="008566B0">
              <w:rPr>
                <w:rFonts w:cs="Arial"/>
                <w:color w:val="000000" w:themeColor="text1"/>
                <w:szCs w:val="20"/>
                <w:lang w:val="en-GB"/>
              </w:rPr>
              <w:t>You actively seek data for improvement and utilise the information from the CMMS system to inform business decisions and produce reports for the client.</w:t>
            </w:r>
            <w:r w:rsidR="00595DDD">
              <w:rPr>
                <w:rFonts w:cs="Arial"/>
                <w:color w:val="000000" w:themeColor="text1"/>
                <w:szCs w:val="20"/>
                <w:lang w:val="en-GB"/>
              </w:rPr>
              <w:t xml:space="preserve"> </w:t>
            </w:r>
          </w:p>
          <w:p w14:paraId="2C369956" w14:textId="11EDEB9B" w:rsidR="00EE227F" w:rsidRDefault="00661476" w:rsidP="008566B0">
            <w:pPr>
              <w:pStyle w:val="ListParagraph"/>
              <w:numPr>
                <w:ilvl w:val="0"/>
                <w:numId w:val="14"/>
              </w:numPr>
              <w:rPr>
                <w:rFonts w:cs="Arial"/>
                <w:color w:val="000000" w:themeColor="text1"/>
                <w:szCs w:val="20"/>
                <w:lang w:val="en-GB"/>
              </w:rPr>
            </w:pPr>
            <w:r>
              <w:rPr>
                <w:rFonts w:cs="Arial"/>
                <w:color w:val="000000" w:themeColor="text1"/>
                <w:szCs w:val="20"/>
                <w:lang w:val="en-GB"/>
              </w:rPr>
              <w:t xml:space="preserve">Ensure Sodexo Engineering standards are </w:t>
            </w:r>
            <w:r w:rsidR="0024627A">
              <w:rPr>
                <w:rFonts w:cs="Arial"/>
                <w:color w:val="000000" w:themeColor="text1"/>
                <w:szCs w:val="20"/>
                <w:lang w:val="en-GB"/>
              </w:rPr>
              <w:t xml:space="preserve">maintained, updating </w:t>
            </w:r>
            <w:r w:rsidR="00AC3204">
              <w:rPr>
                <w:rFonts w:cs="Arial"/>
                <w:color w:val="000000" w:themeColor="text1"/>
                <w:szCs w:val="20"/>
                <w:lang w:val="en-GB"/>
              </w:rPr>
              <w:t xml:space="preserve">operating procedures and risks </w:t>
            </w:r>
            <w:r w:rsidR="00087400">
              <w:rPr>
                <w:rFonts w:cs="Arial"/>
                <w:color w:val="000000" w:themeColor="text1"/>
                <w:szCs w:val="20"/>
                <w:lang w:val="en-GB"/>
              </w:rPr>
              <w:t>assessments</w:t>
            </w:r>
            <w:r w:rsidR="00AC3204">
              <w:rPr>
                <w:rFonts w:cs="Arial"/>
                <w:color w:val="000000" w:themeColor="text1"/>
                <w:szCs w:val="20"/>
                <w:lang w:val="en-GB"/>
              </w:rPr>
              <w:t xml:space="preserve"> as required. </w:t>
            </w:r>
          </w:p>
          <w:p w14:paraId="69901D55" w14:textId="1881D7DD" w:rsidR="00C9318B" w:rsidRPr="00AD171D" w:rsidRDefault="00C9318B" w:rsidP="00AD171D">
            <w:pPr>
              <w:numPr>
                <w:ilvl w:val="0"/>
                <w:numId w:val="14"/>
              </w:numPr>
              <w:spacing w:before="40" w:after="40"/>
              <w:jc w:val="left"/>
              <w:rPr>
                <w:rFonts w:cs="Arial"/>
                <w:color w:val="FF0000"/>
              </w:rPr>
            </w:pPr>
            <w:r>
              <w:t>Being part of an escalation response procedure in the event of emergencies requiring technical support including ‘out of hours’ as appropriate.</w:t>
            </w:r>
          </w:p>
          <w:p w14:paraId="5ABAB7F0" w14:textId="1122DE33" w:rsidR="00AD171D" w:rsidRPr="00AD171D" w:rsidRDefault="00AD171D" w:rsidP="00AD171D">
            <w:pPr>
              <w:numPr>
                <w:ilvl w:val="0"/>
                <w:numId w:val="14"/>
              </w:numPr>
              <w:spacing w:before="40" w:after="40"/>
              <w:jc w:val="left"/>
              <w:rPr>
                <w:rFonts w:cs="Arial"/>
                <w:color w:val="FF0000"/>
              </w:rPr>
            </w:pPr>
            <w:r>
              <w:rPr>
                <w:rFonts w:cs="Arial"/>
                <w:color w:val="000000" w:themeColor="text1"/>
              </w:rPr>
              <w:t>Ensure safe working practices are maintained at all times, by Sodexo and its contractors, by correct use of Safe Systems of Work, including RAMS, LOTO, etc</w:t>
            </w:r>
            <w:r w:rsidRPr="00253A31">
              <w:rPr>
                <w:rFonts w:cs="Arial"/>
                <w:color w:val="000000" w:themeColor="text1"/>
              </w:rPr>
              <w:t>.</w:t>
            </w:r>
          </w:p>
          <w:p w14:paraId="01DE0E77" w14:textId="2D5279E6" w:rsidR="00FC0822" w:rsidRPr="00EE227F" w:rsidRDefault="00891EC9" w:rsidP="00AD171D">
            <w:pPr>
              <w:pStyle w:val="ListParagraph"/>
              <w:numPr>
                <w:ilvl w:val="0"/>
                <w:numId w:val="14"/>
              </w:numPr>
              <w:rPr>
                <w:rFonts w:cs="Arial"/>
                <w:color w:val="000000" w:themeColor="text1"/>
                <w:szCs w:val="20"/>
                <w:lang w:val="en-GB"/>
              </w:rPr>
            </w:pPr>
            <w:r>
              <w:rPr>
                <w:rFonts w:cs="Arial"/>
                <w:color w:val="000000" w:themeColor="text1"/>
                <w:szCs w:val="20"/>
                <w:lang w:val="en-GB"/>
              </w:rPr>
              <w:t xml:space="preserve">Collaborate with </w:t>
            </w:r>
            <w:r w:rsidR="0037260F">
              <w:rPr>
                <w:rFonts w:cs="Arial"/>
                <w:color w:val="000000" w:themeColor="text1"/>
                <w:szCs w:val="20"/>
                <w:lang w:val="en-GB"/>
              </w:rPr>
              <w:t xml:space="preserve">relevant stakeholders to foster positive and constructive relationships to deliver technical services. </w:t>
            </w:r>
          </w:p>
          <w:p w14:paraId="2C312B1D" w14:textId="77777777" w:rsidR="00B47024" w:rsidRDefault="00EE227F" w:rsidP="00AD171D">
            <w:pPr>
              <w:pStyle w:val="ListParagraph"/>
              <w:numPr>
                <w:ilvl w:val="0"/>
                <w:numId w:val="14"/>
              </w:numPr>
              <w:rPr>
                <w:rFonts w:cs="Arial"/>
                <w:color w:val="000000" w:themeColor="text1"/>
                <w:szCs w:val="20"/>
                <w:lang w:val="en-GB"/>
              </w:rPr>
            </w:pPr>
            <w:r w:rsidRPr="00EE227F">
              <w:rPr>
                <w:rFonts w:cs="Arial"/>
                <w:color w:val="000000" w:themeColor="text1"/>
                <w:szCs w:val="20"/>
                <w:lang w:val="en-GB"/>
              </w:rPr>
              <w:t xml:space="preserve">Provide </w:t>
            </w:r>
            <w:r w:rsidR="0037260F">
              <w:rPr>
                <w:rFonts w:cs="Arial"/>
                <w:color w:val="000000" w:themeColor="text1"/>
                <w:szCs w:val="20"/>
                <w:lang w:val="en-GB"/>
              </w:rPr>
              <w:t xml:space="preserve">technical advice and guidance on </w:t>
            </w:r>
            <w:r w:rsidR="000B684E">
              <w:rPr>
                <w:rFonts w:cs="Arial"/>
                <w:color w:val="000000" w:themeColor="text1"/>
                <w:szCs w:val="20"/>
                <w:lang w:val="en-GB"/>
              </w:rPr>
              <w:t xml:space="preserve">operational issues affecting OPEX and CAPEX </w:t>
            </w:r>
            <w:r w:rsidR="00B47024">
              <w:rPr>
                <w:rFonts w:cs="Arial"/>
                <w:color w:val="000000" w:themeColor="text1"/>
                <w:szCs w:val="20"/>
                <w:lang w:val="en-GB"/>
              </w:rPr>
              <w:t xml:space="preserve">spend.  </w:t>
            </w:r>
          </w:p>
          <w:p w14:paraId="6696CF8A" w14:textId="6C9D227C" w:rsidR="00EE227F" w:rsidRPr="00EE227F" w:rsidRDefault="00826388" w:rsidP="00AD171D">
            <w:pPr>
              <w:pStyle w:val="ListParagraph"/>
              <w:numPr>
                <w:ilvl w:val="0"/>
                <w:numId w:val="14"/>
              </w:numPr>
              <w:rPr>
                <w:rFonts w:cs="Arial"/>
                <w:color w:val="000000" w:themeColor="text1"/>
                <w:szCs w:val="20"/>
                <w:lang w:val="en-GB"/>
              </w:rPr>
            </w:pPr>
            <w:r>
              <w:rPr>
                <w:rFonts w:cs="Arial"/>
                <w:color w:val="000000" w:themeColor="text1"/>
                <w:szCs w:val="20"/>
                <w:lang w:val="en-GB"/>
              </w:rPr>
              <w:t xml:space="preserve">Initiate and lead investigations are appropriate.  </w:t>
            </w:r>
          </w:p>
          <w:p w14:paraId="455553CE" w14:textId="77777777" w:rsidR="00453B4F" w:rsidRDefault="00E460E4" w:rsidP="00AD171D">
            <w:pPr>
              <w:pStyle w:val="ListParagraph"/>
              <w:numPr>
                <w:ilvl w:val="0"/>
                <w:numId w:val="14"/>
              </w:numPr>
              <w:rPr>
                <w:rFonts w:cs="Arial"/>
                <w:color w:val="000000" w:themeColor="text1"/>
                <w:szCs w:val="20"/>
                <w:lang w:val="en-GB"/>
              </w:rPr>
            </w:pPr>
            <w:r>
              <w:rPr>
                <w:rFonts w:cs="Arial"/>
                <w:color w:val="000000" w:themeColor="text1"/>
                <w:szCs w:val="20"/>
                <w:lang w:val="en-GB"/>
              </w:rPr>
              <w:t>Maximise operational availability of equipment, plant and systems</w:t>
            </w:r>
          </w:p>
          <w:p w14:paraId="1D3FD0D1" w14:textId="77777777" w:rsidR="00453B4F" w:rsidRDefault="00453B4F" w:rsidP="00453B4F">
            <w:pPr>
              <w:rPr>
                <w:rFonts w:cs="Arial"/>
                <w:color w:val="000000" w:themeColor="text1"/>
                <w:szCs w:val="20"/>
                <w:lang w:val="en-GB"/>
              </w:rPr>
            </w:pPr>
          </w:p>
          <w:p w14:paraId="48434A7C" w14:textId="0ABD1A1D" w:rsidR="00EE227F" w:rsidRPr="00453B4F" w:rsidRDefault="00453B4F" w:rsidP="00453B4F">
            <w:pPr>
              <w:rPr>
                <w:rFonts w:cs="Arial"/>
                <w:color w:val="000000" w:themeColor="text1"/>
                <w:szCs w:val="20"/>
                <w:lang w:val="en-GB"/>
              </w:rPr>
            </w:pPr>
            <w:r>
              <w:rPr>
                <w:rFonts w:cs="Arial"/>
                <w:color w:val="000000" w:themeColor="text1"/>
                <w:szCs w:val="20"/>
                <w:lang w:val="en-GB"/>
              </w:rPr>
              <w:t xml:space="preserve">Team Management </w:t>
            </w:r>
            <w:r w:rsidR="00AC3204" w:rsidRPr="00453B4F">
              <w:rPr>
                <w:rFonts w:cs="Arial"/>
                <w:color w:val="000000" w:themeColor="text1"/>
                <w:szCs w:val="20"/>
                <w:lang w:val="en-GB"/>
              </w:rPr>
              <w:t xml:space="preserve">. </w:t>
            </w:r>
          </w:p>
          <w:p w14:paraId="2CE04182" w14:textId="77777777" w:rsidR="009D710D" w:rsidRPr="009D710D" w:rsidRDefault="009D710D" w:rsidP="009D710D">
            <w:pPr>
              <w:pStyle w:val="ListParagraph"/>
              <w:numPr>
                <w:ilvl w:val="0"/>
                <w:numId w:val="14"/>
              </w:numPr>
              <w:rPr>
                <w:rFonts w:cs="Arial"/>
                <w:color w:val="000000" w:themeColor="text1"/>
                <w:szCs w:val="20"/>
                <w:lang w:val="en-GB"/>
              </w:rPr>
            </w:pPr>
            <w:r w:rsidRPr="009D710D">
              <w:rPr>
                <w:rFonts w:cs="Arial"/>
                <w:color w:val="000000" w:themeColor="text1"/>
                <w:szCs w:val="20"/>
                <w:lang w:val="en-GB"/>
              </w:rPr>
              <w:t>You drive a culture of high motivation, recognition and engagement, ensuring all reports have development plans whilst actively encouraging training</w:t>
            </w:r>
          </w:p>
          <w:p w14:paraId="323DD119" w14:textId="77777777" w:rsidR="009D710D" w:rsidRPr="009D710D" w:rsidRDefault="009D710D" w:rsidP="009D710D">
            <w:pPr>
              <w:pStyle w:val="ListParagraph"/>
              <w:numPr>
                <w:ilvl w:val="0"/>
                <w:numId w:val="14"/>
              </w:numPr>
              <w:rPr>
                <w:rFonts w:cs="Arial"/>
                <w:color w:val="000000" w:themeColor="text1"/>
                <w:szCs w:val="20"/>
                <w:lang w:val="en-GB"/>
              </w:rPr>
            </w:pPr>
            <w:r w:rsidRPr="009D710D">
              <w:rPr>
                <w:rFonts w:cs="Arial"/>
                <w:color w:val="000000" w:themeColor="text1"/>
                <w:szCs w:val="20"/>
                <w:lang w:val="en-GB"/>
              </w:rPr>
              <w:t>Team success is of high importance to you and as such you seek to constantly motivate performance and embed Performance Management cycle</w:t>
            </w:r>
          </w:p>
          <w:p w14:paraId="088B80C1" w14:textId="739438BA" w:rsidR="009D710D" w:rsidRPr="009D710D" w:rsidRDefault="009D710D" w:rsidP="009D710D">
            <w:pPr>
              <w:pStyle w:val="ListParagraph"/>
              <w:numPr>
                <w:ilvl w:val="0"/>
                <w:numId w:val="14"/>
              </w:numPr>
              <w:rPr>
                <w:rFonts w:cs="Arial"/>
                <w:color w:val="000000" w:themeColor="text1"/>
                <w:szCs w:val="20"/>
                <w:lang w:val="en-GB"/>
              </w:rPr>
            </w:pPr>
            <w:r w:rsidRPr="009D710D">
              <w:rPr>
                <w:rFonts w:cs="Arial"/>
                <w:color w:val="000000" w:themeColor="text1"/>
                <w:szCs w:val="20"/>
                <w:lang w:val="en-GB"/>
              </w:rPr>
              <w:t xml:space="preserve">You understand team development and strength areas and ensure opportunities for growth and succession planning, you coach team members using </w:t>
            </w:r>
            <w:r w:rsidR="00453B4F">
              <w:rPr>
                <w:rFonts w:cs="Arial"/>
                <w:color w:val="000000" w:themeColor="text1"/>
                <w:szCs w:val="20"/>
                <w:lang w:val="en-GB"/>
              </w:rPr>
              <w:t xml:space="preserve">Sodexo </w:t>
            </w:r>
            <w:r w:rsidRPr="009D710D">
              <w:rPr>
                <w:rFonts w:cs="Arial"/>
                <w:color w:val="000000" w:themeColor="text1"/>
                <w:szCs w:val="20"/>
                <w:lang w:val="en-GB"/>
              </w:rPr>
              <w:t>core training matrix as a guide</w:t>
            </w:r>
          </w:p>
          <w:p w14:paraId="6AD72954" w14:textId="77777777" w:rsidR="009D710D" w:rsidRPr="009D710D" w:rsidRDefault="009D710D" w:rsidP="009D710D">
            <w:pPr>
              <w:pStyle w:val="ListParagraph"/>
              <w:numPr>
                <w:ilvl w:val="0"/>
                <w:numId w:val="14"/>
              </w:numPr>
              <w:rPr>
                <w:rFonts w:cs="Arial"/>
                <w:color w:val="000000" w:themeColor="text1"/>
                <w:szCs w:val="20"/>
                <w:lang w:val="en-GB"/>
              </w:rPr>
            </w:pPr>
            <w:r w:rsidRPr="009D710D">
              <w:rPr>
                <w:rFonts w:cs="Arial"/>
                <w:color w:val="000000" w:themeColor="text1"/>
                <w:szCs w:val="20"/>
                <w:lang w:val="en-GB"/>
              </w:rPr>
              <w:t>You provide management guidance and lead the team including overseeing the allocation of work, attendance and performance management to exceed the customers expectations and ensure best practice prevails</w:t>
            </w:r>
          </w:p>
          <w:p w14:paraId="5B5964B7" w14:textId="7AD24297" w:rsidR="009D710D" w:rsidRPr="009D710D" w:rsidRDefault="009D710D" w:rsidP="009D710D">
            <w:pPr>
              <w:pStyle w:val="ListParagraph"/>
              <w:numPr>
                <w:ilvl w:val="0"/>
                <w:numId w:val="14"/>
              </w:numPr>
              <w:rPr>
                <w:rFonts w:cs="Arial"/>
                <w:color w:val="000000" w:themeColor="text1"/>
                <w:szCs w:val="20"/>
                <w:lang w:val="en-GB"/>
              </w:rPr>
            </w:pPr>
            <w:r w:rsidRPr="009D710D">
              <w:rPr>
                <w:rFonts w:cs="Arial"/>
                <w:color w:val="000000" w:themeColor="text1"/>
                <w:szCs w:val="20"/>
                <w:lang w:val="en-GB"/>
              </w:rPr>
              <w:t xml:space="preserve">You actively engage </w:t>
            </w:r>
            <w:r w:rsidR="00453B4F">
              <w:rPr>
                <w:rFonts w:cs="Arial"/>
                <w:color w:val="000000" w:themeColor="text1"/>
                <w:szCs w:val="20"/>
                <w:lang w:val="en-GB"/>
              </w:rPr>
              <w:t xml:space="preserve">the Sodexo </w:t>
            </w:r>
            <w:r w:rsidRPr="009D710D">
              <w:rPr>
                <w:rFonts w:cs="Arial"/>
                <w:color w:val="000000" w:themeColor="text1"/>
                <w:szCs w:val="20"/>
                <w:lang w:val="en-GB"/>
              </w:rPr>
              <w:t xml:space="preserve">People team and ensure guidance is provided in all </w:t>
            </w:r>
            <w:r w:rsidR="00453B4F">
              <w:rPr>
                <w:rFonts w:cs="Arial"/>
                <w:color w:val="000000" w:themeColor="text1"/>
                <w:szCs w:val="20"/>
                <w:lang w:val="en-GB"/>
              </w:rPr>
              <w:t>Sodexo</w:t>
            </w:r>
            <w:r w:rsidRPr="009D710D">
              <w:rPr>
                <w:rFonts w:cs="Arial"/>
                <w:color w:val="000000" w:themeColor="text1"/>
                <w:szCs w:val="20"/>
                <w:lang w:val="en-GB"/>
              </w:rPr>
              <w:t xml:space="preserve"> People policies and processes</w:t>
            </w:r>
          </w:p>
          <w:p w14:paraId="48842EBD" w14:textId="3AB55A1A" w:rsidR="00917465" w:rsidRDefault="009D710D" w:rsidP="00917465">
            <w:pPr>
              <w:pStyle w:val="ListParagraph"/>
              <w:numPr>
                <w:ilvl w:val="0"/>
                <w:numId w:val="14"/>
              </w:numPr>
              <w:rPr>
                <w:rFonts w:cs="Arial"/>
                <w:color w:val="000000" w:themeColor="text1"/>
                <w:szCs w:val="20"/>
                <w:lang w:val="en-GB"/>
              </w:rPr>
            </w:pPr>
            <w:r w:rsidRPr="009D710D">
              <w:rPr>
                <w:rFonts w:cs="Arial"/>
                <w:color w:val="000000" w:themeColor="text1"/>
                <w:szCs w:val="20"/>
                <w:lang w:val="en-GB"/>
              </w:rPr>
              <w:t>You liaise closely with Operations and the support teams ensuring recruitment and retention of appropriate staff as required</w:t>
            </w:r>
          </w:p>
          <w:p w14:paraId="0F820201" w14:textId="77777777" w:rsidR="00917465" w:rsidRDefault="00917465" w:rsidP="00917465">
            <w:pPr>
              <w:rPr>
                <w:rFonts w:cs="Arial"/>
                <w:color w:val="000000" w:themeColor="text1"/>
                <w:szCs w:val="20"/>
                <w:lang w:val="en-GB"/>
              </w:rPr>
            </w:pPr>
          </w:p>
          <w:p w14:paraId="4C586819" w14:textId="77777777" w:rsidR="00917465" w:rsidRPr="00917465" w:rsidRDefault="00917465" w:rsidP="00917465">
            <w:pPr>
              <w:rPr>
                <w:rFonts w:cs="Arial"/>
                <w:color w:val="000000" w:themeColor="text1"/>
                <w:szCs w:val="20"/>
                <w:lang w:val="en-GB"/>
              </w:rPr>
            </w:pPr>
            <w:r w:rsidRPr="00917465">
              <w:rPr>
                <w:rFonts w:cs="Arial"/>
                <w:color w:val="000000" w:themeColor="text1"/>
                <w:szCs w:val="20"/>
                <w:lang w:val="en-GB"/>
              </w:rPr>
              <w:t>Supplier Management</w:t>
            </w:r>
          </w:p>
          <w:p w14:paraId="769E645D" w14:textId="1F2A9347" w:rsidR="00917465" w:rsidRPr="00917465" w:rsidRDefault="00917465" w:rsidP="00917465">
            <w:pPr>
              <w:pStyle w:val="ListParagraph"/>
              <w:numPr>
                <w:ilvl w:val="0"/>
                <w:numId w:val="20"/>
              </w:numPr>
              <w:rPr>
                <w:rFonts w:cs="Arial"/>
                <w:color w:val="000000" w:themeColor="text1"/>
                <w:szCs w:val="20"/>
                <w:lang w:val="en-GB"/>
              </w:rPr>
            </w:pPr>
            <w:r w:rsidRPr="00917465">
              <w:rPr>
                <w:rFonts w:cs="Arial"/>
                <w:color w:val="000000" w:themeColor="text1"/>
                <w:szCs w:val="20"/>
                <w:lang w:val="en-GB"/>
              </w:rPr>
              <w:t xml:space="preserve">You are accountable for the management of all technical services provided through sub contractors and ensure service delivery and service level agreements adherence in line with </w:t>
            </w:r>
            <w:r>
              <w:rPr>
                <w:rFonts w:cs="Arial"/>
                <w:color w:val="000000" w:themeColor="text1"/>
                <w:szCs w:val="20"/>
                <w:lang w:val="en-GB"/>
              </w:rPr>
              <w:t>Sodexo</w:t>
            </w:r>
            <w:r w:rsidRPr="00917465">
              <w:rPr>
                <w:rFonts w:cs="Arial"/>
                <w:color w:val="000000" w:themeColor="text1"/>
                <w:szCs w:val="20"/>
                <w:lang w:val="en-GB"/>
              </w:rPr>
              <w:t xml:space="preserve"> standards</w:t>
            </w:r>
          </w:p>
          <w:p w14:paraId="357D4975" w14:textId="36611438" w:rsidR="00917465" w:rsidRDefault="00917465" w:rsidP="00917465">
            <w:pPr>
              <w:pStyle w:val="ListParagraph"/>
              <w:numPr>
                <w:ilvl w:val="0"/>
                <w:numId w:val="20"/>
              </w:numPr>
              <w:rPr>
                <w:rFonts w:cs="Arial"/>
                <w:color w:val="000000" w:themeColor="text1"/>
                <w:szCs w:val="20"/>
                <w:lang w:val="en-GB"/>
              </w:rPr>
            </w:pPr>
            <w:r w:rsidRPr="00917465">
              <w:rPr>
                <w:rFonts w:cs="Arial"/>
                <w:color w:val="000000" w:themeColor="text1"/>
                <w:szCs w:val="20"/>
                <w:lang w:val="en-GB"/>
              </w:rPr>
              <w:t xml:space="preserve">You performance </w:t>
            </w:r>
            <w:r w:rsidR="00BE27CE">
              <w:rPr>
                <w:rFonts w:cs="Arial"/>
                <w:color w:val="000000" w:themeColor="text1"/>
                <w:szCs w:val="20"/>
                <w:lang w:val="en-GB"/>
              </w:rPr>
              <w:t>m</w:t>
            </w:r>
            <w:r w:rsidRPr="00917465">
              <w:rPr>
                <w:rFonts w:cs="Arial"/>
                <w:color w:val="000000" w:themeColor="text1"/>
                <w:szCs w:val="20"/>
                <w:lang w:val="en-GB"/>
              </w:rPr>
              <w:t>anage sub-contract suppliers, driving continuous improvement (utilisation etc.) and record using the appropriate in country procurement tools</w:t>
            </w:r>
            <w:r w:rsidR="00BE27CE">
              <w:rPr>
                <w:rFonts w:cs="Arial"/>
                <w:color w:val="000000" w:themeColor="text1"/>
                <w:szCs w:val="20"/>
                <w:lang w:val="en-GB"/>
              </w:rPr>
              <w:t xml:space="preserve">. </w:t>
            </w:r>
          </w:p>
          <w:p w14:paraId="5FBD5C1F" w14:textId="2B7F3BB4" w:rsidR="00BE27CE" w:rsidRPr="00917465" w:rsidRDefault="00BE27CE" w:rsidP="00917465">
            <w:pPr>
              <w:pStyle w:val="ListParagraph"/>
              <w:numPr>
                <w:ilvl w:val="0"/>
                <w:numId w:val="20"/>
              </w:numPr>
              <w:rPr>
                <w:rFonts w:cs="Arial"/>
                <w:color w:val="000000" w:themeColor="text1"/>
                <w:szCs w:val="20"/>
                <w:lang w:val="en-GB"/>
              </w:rPr>
            </w:pPr>
            <w:r>
              <w:rPr>
                <w:rFonts w:cs="Arial"/>
                <w:color w:val="000000" w:themeColor="text1"/>
                <w:szCs w:val="20"/>
                <w:lang w:val="en-GB"/>
              </w:rPr>
              <w:t xml:space="preserve">Keep an up to date records on scope, supplier onboarding and training records. </w:t>
            </w:r>
          </w:p>
          <w:p w14:paraId="2277E925" w14:textId="77777777" w:rsidR="00917465" w:rsidRPr="00917465" w:rsidRDefault="00917465" w:rsidP="00917465">
            <w:pPr>
              <w:pStyle w:val="ListParagraph"/>
              <w:numPr>
                <w:ilvl w:val="0"/>
                <w:numId w:val="20"/>
              </w:numPr>
              <w:rPr>
                <w:rFonts w:cs="Arial"/>
                <w:color w:val="000000" w:themeColor="text1"/>
                <w:szCs w:val="20"/>
                <w:lang w:val="en-GB"/>
              </w:rPr>
            </w:pPr>
            <w:r w:rsidRPr="00917465">
              <w:rPr>
                <w:rFonts w:cs="Arial"/>
                <w:color w:val="000000" w:themeColor="text1"/>
                <w:szCs w:val="20"/>
                <w:lang w:val="en-GB"/>
              </w:rPr>
              <w:t>You are the escalation point for the management of critical supplier non conformance</w:t>
            </w:r>
          </w:p>
          <w:p w14:paraId="6D37E989" w14:textId="77777777" w:rsidR="00917465" w:rsidRPr="00917465" w:rsidRDefault="00917465" w:rsidP="00917465">
            <w:pPr>
              <w:pStyle w:val="ListParagraph"/>
              <w:numPr>
                <w:ilvl w:val="0"/>
                <w:numId w:val="20"/>
              </w:numPr>
              <w:rPr>
                <w:rFonts w:cs="Arial"/>
                <w:color w:val="000000" w:themeColor="text1"/>
                <w:szCs w:val="20"/>
                <w:lang w:val="en-GB"/>
              </w:rPr>
            </w:pPr>
            <w:r w:rsidRPr="00917465">
              <w:rPr>
                <w:rFonts w:cs="Arial"/>
                <w:color w:val="000000" w:themeColor="text1"/>
                <w:szCs w:val="20"/>
                <w:lang w:val="en-GB"/>
              </w:rPr>
              <w:t>You achieve excellent supplier performance through the completion and review of supplier audits and performance, generating a strategy to ensure the client and account receive the best support at all times</w:t>
            </w:r>
          </w:p>
          <w:p w14:paraId="15071659" w14:textId="6D410066" w:rsidR="00917465" w:rsidRPr="00917465" w:rsidRDefault="00917465" w:rsidP="00917465">
            <w:pPr>
              <w:pStyle w:val="ListParagraph"/>
              <w:numPr>
                <w:ilvl w:val="0"/>
                <w:numId w:val="20"/>
              </w:numPr>
              <w:rPr>
                <w:rFonts w:cs="Arial"/>
                <w:color w:val="000000" w:themeColor="text1"/>
                <w:szCs w:val="20"/>
                <w:lang w:val="en-GB"/>
              </w:rPr>
            </w:pPr>
            <w:r w:rsidRPr="00917465">
              <w:rPr>
                <w:rFonts w:cs="Arial"/>
                <w:color w:val="000000" w:themeColor="text1"/>
                <w:szCs w:val="20"/>
                <w:lang w:val="en-GB"/>
              </w:rPr>
              <w:t xml:space="preserve">You define the site / </w:t>
            </w:r>
            <w:r>
              <w:rPr>
                <w:rFonts w:cs="Arial"/>
                <w:color w:val="000000" w:themeColor="text1"/>
                <w:szCs w:val="20"/>
                <w:lang w:val="en-GB"/>
              </w:rPr>
              <w:t>contract</w:t>
            </w:r>
            <w:r w:rsidRPr="00917465">
              <w:rPr>
                <w:rFonts w:cs="Arial"/>
                <w:color w:val="000000" w:themeColor="text1"/>
                <w:szCs w:val="20"/>
                <w:lang w:val="en-GB"/>
              </w:rPr>
              <w:t xml:space="preserve"> supplier strategy, negotiating in alignment with the contract and Account Sourcing strategy</w:t>
            </w:r>
          </w:p>
          <w:p w14:paraId="4F81FCBB" w14:textId="3BE71962" w:rsidR="00917465" w:rsidRDefault="00917465" w:rsidP="00917465">
            <w:pPr>
              <w:pStyle w:val="ListParagraph"/>
              <w:numPr>
                <w:ilvl w:val="0"/>
                <w:numId w:val="20"/>
              </w:numPr>
              <w:rPr>
                <w:rFonts w:cs="Arial"/>
                <w:color w:val="000000" w:themeColor="text1"/>
                <w:szCs w:val="20"/>
                <w:lang w:val="en-GB"/>
              </w:rPr>
            </w:pPr>
            <w:r w:rsidRPr="00917465">
              <w:rPr>
                <w:rFonts w:cs="Arial"/>
                <w:color w:val="000000" w:themeColor="text1"/>
                <w:szCs w:val="20"/>
                <w:lang w:val="en-GB"/>
              </w:rPr>
              <w:t xml:space="preserve">You ensure </w:t>
            </w:r>
            <w:r w:rsidR="00BE27CE">
              <w:rPr>
                <w:rFonts w:cs="Arial"/>
                <w:color w:val="000000" w:themeColor="text1"/>
                <w:szCs w:val="20"/>
                <w:lang w:val="en-GB"/>
              </w:rPr>
              <w:t>Sodexo</w:t>
            </w:r>
            <w:r w:rsidRPr="00917465">
              <w:rPr>
                <w:rFonts w:cs="Arial"/>
                <w:color w:val="000000" w:themeColor="text1"/>
                <w:szCs w:val="20"/>
                <w:lang w:val="en-GB"/>
              </w:rPr>
              <w:t xml:space="preserve"> appropriate suppliers process are being followed</w:t>
            </w:r>
          </w:p>
          <w:p w14:paraId="1C30D54B" w14:textId="77777777" w:rsidR="00383614" w:rsidRDefault="00383614" w:rsidP="00383614">
            <w:pPr>
              <w:rPr>
                <w:rFonts w:cs="Arial"/>
                <w:color w:val="000000" w:themeColor="text1"/>
                <w:szCs w:val="20"/>
                <w:lang w:val="en-GB"/>
              </w:rPr>
            </w:pPr>
          </w:p>
          <w:p w14:paraId="3AE45990" w14:textId="77777777" w:rsidR="00383614" w:rsidRPr="00383614" w:rsidRDefault="00383614" w:rsidP="00383614">
            <w:pPr>
              <w:rPr>
                <w:rFonts w:cs="Arial"/>
                <w:color w:val="000000" w:themeColor="text1"/>
                <w:szCs w:val="20"/>
                <w:lang w:val="en-GB"/>
              </w:rPr>
            </w:pPr>
            <w:r w:rsidRPr="00383614">
              <w:rPr>
                <w:rFonts w:cs="Arial"/>
                <w:color w:val="000000" w:themeColor="text1"/>
                <w:szCs w:val="20"/>
                <w:lang w:val="en-GB"/>
              </w:rPr>
              <w:t>Finance</w:t>
            </w:r>
          </w:p>
          <w:p w14:paraId="654CC459" w14:textId="77777777" w:rsidR="00383614" w:rsidRPr="00383614" w:rsidRDefault="00383614" w:rsidP="00383614">
            <w:pPr>
              <w:pStyle w:val="ListParagraph"/>
              <w:numPr>
                <w:ilvl w:val="0"/>
                <w:numId w:val="21"/>
              </w:numPr>
              <w:rPr>
                <w:rFonts w:cs="Arial"/>
                <w:color w:val="000000" w:themeColor="text1"/>
                <w:szCs w:val="20"/>
                <w:lang w:val="en-GB"/>
              </w:rPr>
            </w:pPr>
            <w:r w:rsidRPr="00383614">
              <w:rPr>
                <w:rFonts w:cs="Arial"/>
                <w:color w:val="000000" w:themeColor="text1"/>
                <w:szCs w:val="20"/>
                <w:lang w:val="en-GB"/>
              </w:rPr>
              <w:t>You are accountable for the Technical Services annual budget planning process</w:t>
            </w:r>
          </w:p>
          <w:p w14:paraId="4CAD2FBF" w14:textId="77777777" w:rsidR="00383614" w:rsidRPr="00383614" w:rsidRDefault="00383614" w:rsidP="00383614">
            <w:pPr>
              <w:pStyle w:val="ListParagraph"/>
              <w:numPr>
                <w:ilvl w:val="0"/>
                <w:numId w:val="21"/>
              </w:numPr>
              <w:rPr>
                <w:rFonts w:cs="Arial"/>
                <w:color w:val="000000" w:themeColor="text1"/>
                <w:szCs w:val="20"/>
                <w:lang w:val="en-GB"/>
              </w:rPr>
            </w:pPr>
            <w:r w:rsidRPr="00383614">
              <w:rPr>
                <w:rFonts w:cs="Arial"/>
                <w:color w:val="000000" w:themeColor="text1"/>
                <w:szCs w:val="20"/>
                <w:lang w:val="en-GB"/>
              </w:rPr>
              <w:t>You contribute to monthly operating budget variance reports. Manage, monitor and advise on the discretionary spending budget</w:t>
            </w:r>
          </w:p>
          <w:p w14:paraId="2B0D869C" w14:textId="77777777" w:rsidR="00383614" w:rsidRPr="00383614" w:rsidRDefault="00383614" w:rsidP="00383614">
            <w:pPr>
              <w:pStyle w:val="ListParagraph"/>
              <w:numPr>
                <w:ilvl w:val="0"/>
                <w:numId w:val="21"/>
              </w:numPr>
              <w:rPr>
                <w:rFonts w:cs="Arial"/>
                <w:color w:val="000000" w:themeColor="text1"/>
                <w:szCs w:val="20"/>
                <w:lang w:val="en-GB"/>
              </w:rPr>
            </w:pPr>
            <w:r w:rsidRPr="00383614">
              <w:rPr>
                <w:rFonts w:cs="Arial"/>
                <w:color w:val="000000" w:themeColor="text1"/>
                <w:szCs w:val="20"/>
                <w:lang w:val="en-GB"/>
              </w:rPr>
              <w:t>You are constantly looking for improvement and utilise service provider benchmarking to achieve this</w:t>
            </w:r>
          </w:p>
          <w:p w14:paraId="40F1C871" w14:textId="77777777" w:rsidR="00383614" w:rsidRPr="00383614" w:rsidRDefault="00383614" w:rsidP="00383614">
            <w:pPr>
              <w:pStyle w:val="ListParagraph"/>
              <w:numPr>
                <w:ilvl w:val="0"/>
                <w:numId w:val="21"/>
              </w:numPr>
              <w:rPr>
                <w:rFonts w:cs="Arial"/>
                <w:color w:val="000000" w:themeColor="text1"/>
                <w:szCs w:val="20"/>
                <w:lang w:val="en-GB"/>
              </w:rPr>
            </w:pPr>
            <w:r w:rsidRPr="00383614">
              <w:rPr>
                <w:rFonts w:cs="Arial"/>
                <w:color w:val="000000" w:themeColor="text1"/>
                <w:szCs w:val="20"/>
                <w:lang w:val="en-GB"/>
              </w:rPr>
              <w:t>You solution the best delivery model for service provided and additional requirements / Variations</w:t>
            </w:r>
          </w:p>
          <w:p w14:paraId="16A3729E" w14:textId="77777777" w:rsidR="00383614" w:rsidRPr="00383614" w:rsidRDefault="00383614" w:rsidP="00383614">
            <w:pPr>
              <w:pStyle w:val="ListParagraph"/>
              <w:numPr>
                <w:ilvl w:val="0"/>
                <w:numId w:val="21"/>
              </w:numPr>
              <w:rPr>
                <w:rFonts w:cs="Arial"/>
                <w:color w:val="000000" w:themeColor="text1"/>
                <w:szCs w:val="20"/>
                <w:lang w:val="en-GB"/>
              </w:rPr>
            </w:pPr>
            <w:r w:rsidRPr="00383614">
              <w:rPr>
                <w:rFonts w:cs="Arial"/>
                <w:color w:val="000000" w:themeColor="text1"/>
                <w:szCs w:val="20"/>
                <w:lang w:val="en-GB"/>
              </w:rPr>
              <w:t>You are accountable for the management of the client spend approval process</w:t>
            </w:r>
          </w:p>
          <w:p w14:paraId="1770C987" w14:textId="77777777" w:rsidR="00383614" w:rsidRPr="00383614" w:rsidRDefault="00383614" w:rsidP="00383614">
            <w:pPr>
              <w:pStyle w:val="ListParagraph"/>
              <w:numPr>
                <w:ilvl w:val="0"/>
                <w:numId w:val="21"/>
              </w:numPr>
              <w:rPr>
                <w:rFonts w:cs="Arial"/>
                <w:color w:val="000000" w:themeColor="text1"/>
                <w:szCs w:val="20"/>
                <w:lang w:val="en-GB"/>
              </w:rPr>
            </w:pPr>
            <w:r w:rsidRPr="00383614">
              <w:rPr>
                <w:rFonts w:cs="Arial"/>
                <w:color w:val="000000" w:themeColor="text1"/>
                <w:szCs w:val="20"/>
                <w:lang w:val="en-GB"/>
              </w:rPr>
              <w:t>You are accountable for the commercial process where third party works or materials are required on site. Obtain Quote &gt; Request Spend &gt; Issue PO Communicate on invoicing, where applicable</w:t>
            </w:r>
          </w:p>
          <w:p w14:paraId="1AF4A25A" w14:textId="5CF00760" w:rsidR="00383614" w:rsidRPr="00383614" w:rsidRDefault="00383614" w:rsidP="00383614">
            <w:pPr>
              <w:pStyle w:val="ListParagraph"/>
              <w:numPr>
                <w:ilvl w:val="0"/>
                <w:numId w:val="21"/>
              </w:numPr>
              <w:rPr>
                <w:rFonts w:cs="Arial"/>
                <w:color w:val="000000" w:themeColor="text1"/>
                <w:szCs w:val="20"/>
                <w:lang w:val="en-GB"/>
              </w:rPr>
            </w:pPr>
            <w:r w:rsidRPr="00383614">
              <w:rPr>
                <w:rFonts w:cs="Arial"/>
                <w:color w:val="000000" w:themeColor="text1"/>
                <w:szCs w:val="20"/>
                <w:lang w:val="en-GB"/>
              </w:rPr>
              <w:t>Accurate billing is essential to achieve this you ensure timely invoicing of service costs from third party suppliers</w:t>
            </w:r>
          </w:p>
          <w:p w14:paraId="35FB1B54" w14:textId="77777777" w:rsidR="00EE227F" w:rsidRDefault="00EE227F" w:rsidP="00826388">
            <w:pPr>
              <w:rPr>
                <w:rFonts w:cs="Arial"/>
                <w:color w:val="000000" w:themeColor="text1"/>
                <w:szCs w:val="20"/>
                <w:lang w:val="en-GB"/>
              </w:rPr>
            </w:pPr>
          </w:p>
          <w:p w14:paraId="71575B42" w14:textId="01A7B263" w:rsidR="009D710D" w:rsidRPr="00826388" w:rsidRDefault="009D710D" w:rsidP="00826388">
            <w:pPr>
              <w:rPr>
                <w:rFonts w:cs="Arial"/>
                <w:color w:val="000000" w:themeColor="text1"/>
                <w:szCs w:val="20"/>
                <w:lang w:val="en-GB"/>
              </w:rPr>
            </w:pPr>
          </w:p>
        </w:tc>
      </w:tr>
    </w:tbl>
    <w:p w14:paraId="365B9BFB" w14:textId="77777777"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6BA86589"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737BB3AA" w14:textId="77777777" w:rsidR="00366A73" w:rsidRPr="00FB6D69" w:rsidRDefault="00366A73" w:rsidP="00161F93">
            <w:pPr>
              <w:pStyle w:val="titregris"/>
              <w:framePr w:hSpace="0" w:wrap="auto" w:vAnchor="margin" w:hAnchor="text" w:xAlign="left" w:yAlign="inline"/>
              <w:rPr>
                <w:b w:val="0"/>
              </w:rPr>
            </w:pPr>
            <w:r>
              <w:rPr>
                <w:color w:val="FF0000"/>
              </w:rPr>
              <w:lastRenderedPageBreak/>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062691" w14:paraId="72276292" w14:textId="77777777" w:rsidTr="00161F93">
        <w:trPr>
          <w:trHeight w:val="620"/>
        </w:trPr>
        <w:tc>
          <w:tcPr>
            <w:tcW w:w="10456" w:type="dxa"/>
            <w:tcBorders>
              <w:top w:val="nil"/>
              <w:left w:val="single" w:sz="2" w:space="0" w:color="auto"/>
              <w:bottom w:val="single" w:sz="4" w:space="0" w:color="auto"/>
              <w:right w:val="single" w:sz="4" w:space="0" w:color="auto"/>
            </w:tcBorders>
          </w:tcPr>
          <w:p w14:paraId="391AC570" w14:textId="4EB1E9F3" w:rsidR="000C3A4E" w:rsidRPr="00223382" w:rsidRDefault="000C3A4E" w:rsidP="000C3A4E">
            <w:pPr>
              <w:pStyle w:val="NormalWeb"/>
              <w:numPr>
                <w:ilvl w:val="0"/>
                <w:numId w:val="18"/>
              </w:numPr>
              <w:spacing w:before="0" w:beforeAutospacing="0" w:after="0" w:afterAutospacing="0"/>
              <w:rPr>
                <w:rFonts w:ascii="Arial" w:hAnsi="Arial" w:cs="Arial"/>
                <w:color w:val="000000"/>
                <w:sz w:val="20"/>
                <w:szCs w:val="20"/>
                <w:lang w:val="en-GB" w:eastAsia="en-GB"/>
              </w:rPr>
            </w:pPr>
            <w:r w:rsidRPr="000C3A4E">
              <w:rPr>
                <w:rFonts w:ascii="Arial" w:hAnsi="Arial" w:cs="Arial"/>
                <w:color w:val="000000"/>
                <w:sz w:val="20"/>
                <w:szCs w:val="20"/>
              </w:rPr>
              <w:t>Accountable for the good quality of maintenance and technical services delivery, ensuring accurate</w:t>
            </w:r>
            <w:r w:rsidR="00223382">
              <w:rPr>
                <w:rFonts w:ascii="Arial" w:hAnsi="Arial" w:cs="Arial"/>
                <w:color w:val="000000"/>
                <w:sz w:val="20"/>
                <w:szCs w:val="20"/>
                <w:lang w:val="en-GB" w:eastAsia="en-GB"/>
              </w:rPr>
              <w:t xml:space="preserve"> </w:t>
            </w:r>
            <w:r w:rsidRPr="000C3A4E">
              <w:rPr>
                <w:rFonts w:ascii="Arial" w:hAnsi="Arial" w:cs="Arial"/>
                <w:color w:val="000000"/>
                <w:sz w:val="20"/>
                <w:szCs w:val="20"/>
              </w:rPr>
              <w:t>maintenance records and asset data.</w:t>
            </w:r>
          </w:p>
          <w:p w14:paraId="47144670" w14:textId="4850B177" w:rsidR="00223382" w:rsidRPr="000C3A4E" w:rsidRDefault="00223382" w:rsidP="000C3A4E">
            <w:pPr>
              <w:pStyle w:val="NormalWeb"/>
              <w:numPr>
                <w:ilvl w:val="0"/>
                <w:numId w:val="18"/>
              </w:numPr>
              <w:spacing w:before="0" w:beforeAutospacing="0" w:after="0" w:afterAutospacing="0"/>
              <w:rPr>
                <w:rFonts w:ascii="Arial" w:hAnsi="Arial" w:cs="Arial"/>
                <w:color w:val="000000"/>
                <w:sz w:val="20"/>
                <w:szCs w:val="20"/>
                <w:lang w:val="en-GB" w:eastAsia="en-GB"/>
              </w:rPr>
            </w:pPr>
            <w:r>
              <w:rPr>
                <w:rFonts w:ascii="Arial" w:hAnsi="Arial" w:cs="Arial"/>
                <w:color w:val="000000"/>
                <w:sz w:val="20"/>
                <w:szCs w:val="20"/>
              </w:rPr>
              <w:t xml:space="preserve">Accountable for ensuring </w:t>
            </w:r>
            <w:r w:rsidR="004767F9">
              <w:rPr>
                <w:rFonts w:ascii="Arial" w:hAnsi="Arial" w:cs="Arial"/>
                <w:color w:val="000000"/>
                <w:sz w:val="20"/>
                <w:szCs w:val="20"/>
              </w:rPr>
              <w:t>site based competency</w:t>
            </w:r>
            <w:r w:rsidR="00266416">
              <w:rPr>
                <w:rFonts w:ascii="Arial" w:hAnsi="Arial" w:cs="Arial"/>
                <w:color w:val="000000"/>
                <w:sz w:val="20"/>
                <w:szCs w:val="20"/>
              </w:rPr>
              <w:t xml:space="preserve">, </w:t>
            </w:r>
            <w:r w:rsidR="004767F9">
              <w:rPr>
                <w:rFonts w:ascii="Arial" w:hAnsi="Arial" w:cs="Arial"/>
                <w:color w:val="000000"/>
                <w:sz w:val="20"/>
                <w:szCs w:val="20"/>
              </w:rPr>
              <w:t xml:space="preserve">capacity </w:t>
            </w:r>
            <w:r w:rsidR="00266416">
              <w:rPr>
                <w:rFonts w:ascii="Arial" w:hAnsi="Arial" w:cs="Arial"/>
                <w:color w:val="000000"/>
                <w:sz w:val="20"/>
                <w:szCs w:val="20"/>
              </w:rPr>
              <w:t xml:space="preserve">and standards of professional conduct </w:t>
            </w:r>
            <w:r w:rsidR="004767F9">
              <w:rPr>
                <w:rFonts w:ascii="Arial" w:hAnsi="Arial" w:cs="Arial"/>
                <w:color w:val="000000"/>
                <w:sz w:val="20"/>
                <w:szCs w:val="20"/>
              </w:rPr>
              <w:t>to meet operational need.</w:t>
            </w:r>
          </w:p>
          <w:p w14:paraId="128590FC" w14:textId="77777777" w:rsidR="000C3A4E" w:rsidRDefault="000C3A4E" w:rsidP="000C3A4E">
            <w:pPr>
              <w:pStyle w:val="NormalWeb"/>
              <w:numPr>
                <w:ilvl w:val="0"/>
                <w:numId w:val="18"/>
              </w:numPr>
              <w:spacing w:before="0" w:beforeAutospacing="0" w:after="0" w:afterAutospacing="0"/>
              <w:rPr>
                <w:rFonts w:ascii="Arial" w:hAnsi="Arial" w:cs="Arial"/>
                <w:color w:val="000000"/>
                <w:sz w:val="20"/>
                <w:szCs w:val="20"/>
              </w:rPr>
            </w:pPr>
            <w:r w:rsidRPr="000C3A4E">
              <w:rPr>
                <w:rFonts w:ascii="Arial" w:hAnsi="Arial" w:cs="Arial"/>
                <w:color w:val="000000"/>
                <w:sz w:val="20"/>
                <w:szCs w:val="20"/>
              </w:rPr>
              <w:t xml:space="preserve">Responsible for delivery and management of forward maintenance and capital budget planning </w:t>
            </w:r>
          </w:p>
          <w:p w14:paraId="7BB52B64" w14:textId="67E70DB8" w:rsidR="000C3A4E" w:rsidRPr="000C3A4E" w:rsidRDefault="004767F9" w:rsidP="000C3A4E">
            <w:pPr>
              <w:pStyle w:val="NormalWeb"/>
              <w:numPr>
                <w:ilvl w:val="0"/>
                <w:numId w:val="18"/>
              </w:numPr>
              <w:spacing w:before="0" w:beforeAutospacing="0" w:after="0" w:afterAutospacing="0"/>
              <w:rPr>
                <w:rFonts w:ascii="Arial" w:hAnsi="Arial" w:cs="Arial"/>
                <w:color w:val="000000"/>
                <w:sz w:val="20"/>
                <w:szCs w:val="20"/>
              </w:rPr>
            </w:pPr>
            <w:r>
              <w:rPr>
                <w:rFonts w:ascii="Arial" w:hAnsi="Arial" w:cs="Arial"/>
                <w:color w:val="000000"/>
                <w:sz w:val="20"/>
                <w:szCs w:val="20"/>
              </w:rPr>
              <w:t xml:space="preserve">Responsible for ensuring a </w:t>
            </w:r>
            <w:r w:rsidR="00724E85">
              <w:rPr>
                <w:rFonts w:ascii="Arial" w:hAnsi="Arial" w:cs="Arial"/>
                <w:color w:val="000000"/>
                <w:sz w:val="20"/>
                <w:szCs w:val="20"/>
              </w:rPr>
              <w:t>s</w:t>
            </w:r>
            <w:r w:rsidR="000C3A4E" w:rsidRPr="000C3A4E">
              <w:rPr>
                <w:rFonts w:ascii="Arial" w:hAnsi="Arial" w:cs="Arial"/>
                <w:color w:val="000000"/>
                <w:sz w:val="20"/>
                <w:szCs w:val="20"/>
              </w:rPr>
              <w:t>afety culture</w:t>
            </w:r>
            <w:r w:rsidR="00724E85">
              <w:rPr>
                <w:rFonts w:ascii="Arial" w:hAnsi="Arial" w:cs="Arial"/>
                <w:color w:val="000000"/>
                <w:sz w:val="20"/>
                <w:szCs w:val="20"/>
              </w:rPr>
              <w:t xml:space="preserve"> is</w:t>
            </w:r>
            <w:r w:rsidR="000C3A4E" w:rsidRPr="000C3A4E">
              <w:rPr>
                <w:rFonts w:ascii="Arial" w:hAnsi="Arial" w:cs="Arial"/>
                <w:color w:val="000000"/>
                <w:sz w:val="20"/>
                <w:szCs w:val="20"/>
              </w:rPr>
              <w:t xml:space="preserve"> embedded </w:t>
            </w:r>
            <w:r w:rsidR="00724E85">
              <w:rPr>
                <w:rFonts w:ascii="Arial" w:hAnsi="Arial" w:cs="Arial"/>
                <w:color w:val="000000"/>
                <w:sz w:val="20"/>
                <w:szCs w:val="20"/>
              </w:rPr>
              <w:t>to meet Sodexo’s</w:t>
            </w:r>
            <w:r w:rsidR="000C3A4E" w:rsidRPr="000C3A4E">
              <w:rPr>
                <w:rFonts w:ascii="Arial" w:hAnsi="Arial" w:cs="Arial"/>
                <w:color w:val="000000"/>
                <w:sz w:val="20"/>
                <w:szCs w:val="20"/>
              </w:rPr>
              <w:t xml:space="preserve"> Health, Safety, Environment regulat</w:t>
            </w:r>
            <w:r w:rsidR="0062272B">
              <w:rPr>
                <w:rFonts w:ascii="Arial" w:hAnsi="Arial" w:cs="Arial"/>
                <w:color w:val="000000"/>
                <w:sz w:val="20"/>
                <w:szCs w:val="20"/>
              </w:rPr>
              <w:t>ory</w:t>
            </w:r>
            <w:r w:rsidR="000C3A4E" w:rsidRPr="000C3A4E">
              <w:rPr>
                <w:rFonts w:ascii="Arial" w:hAnsi="Arial" w:cs="Arial"/>
                <w:color w:val="000000"/>
                <w:sz w:val="20"/>
                <w:szCs w:val="20"/>
              </w:rPr>
              <w:t xml:space="preserve"> and contract</w:t>
            </w:r>
            <w:r w:rsidR="0062272B">
              <w:rPr>
                <w:rFonts w:ascii="Arial" w:hAnsi="Arial" w:cs="Arial"/>
                <w:color w:val="000000"/>
                <w:sz w:val="20"/>
                <w:szCs w:val="20"/>
              </w:rPr>
              <w:t>ual</w:t>
            </w:r>
            <w:r w:rsidR="000C3A4E" w:rsidRPr="000C3A4E">
              <w:rPr>
                <w:rFonts w:ascii="Arial" w:hAnsi="Arial" w:cs="Arial"/>
                <w:color w:val="000000"/>
                <w:sz w:val="20"/>
                <w:szCs w:val="20"/>
              </w:rPr>
              <w:t xml:space="preserve"> requirements</w:t>
            </w:r>
            <w:r w:rsidR="0062272B">
              <w:rPr>
                <w:rFonts w:ascii="Arial" w:hAnsi="Arial" w:cs="Arial"/>
                <w:color w:val="000000"/>
                <w:sz w:val="20"/>
                <w:szCs w:val="20"/>
              </w:rPr>
              <w:t>.</w:t>
            </w:r>
          </w:p>
          <w:p w14:paraId="1F288FF5" w14:textId="56B2E1C6" w:rsidR="00012C28" w:rsidRPr="00012C28" w:rsidRDefault="00012C28" w:rsidP="000C3A4E">
            <w:pPr>
              <w:spacing w:before="40"/>
              <w:ind w:left="360"/>
              <w:jc w:val="left"/>
              <w:rPr>
                <w:rFonts w:cs="Arial"/>
                <w:color w:val="000000" w:themeColor="text1"/>
                <w:szCs w:val="20"/>
                <w:lang w:val="en-GB"/>
              </w:rPr>
            </w:pPr>
          </w:p>
        </w:tc>
      </w:tr>
    </w:tbl>
    <w:p w14:paraId="6BFD808F"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02A6349C"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7739E229" w14:textId="77777777"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EA3990" w:rsidRPr="00062691" w14:paraId="5EA07E8A" w14:textId="77777777" w:rsidTr="004238D8">
        <w:trPr>
          <w:trHeight w:val="620"/>
        </w:trPr>
        <w:tc>
          <w:tcPr>
            <w:tcW w:w="10458" w:type="dxa"/>
            <w:tcBorders>
              <w:top w:val="nil"/>
              <w:left w:val="single" w:sz="2" w:space="0" w:color="auto"/>
              <w:bottom w:val="single" w:sz="4" w:space="0" w:color="auto"/>
              <w:right w:val="single" w:sz="4" w:space="0" w:color="auto"/>
            </w:tcBorders>
          </w:tcPr>
          <w:p w14:paraId="71D2B961" w14:textId="37684CC0" w:rsidR="00127B77" w:rsidRDefault="00127B77" w:rsidP="00664DFC">
            <w:pPr>
              <w:pStyle w:val="Puces4"/>
              <w:numPr>
                <w:ilvl w:val="0"/>
                <w:numId w:val="3"/>
              </w:numPr>
            </w:pPr>
            <w:r>
              <w:t>Engineering competence with NVQ level 4 or equivalent qualifications</w:t>
            </w:r>
            <w:r w:rsidR="00C46DB0">
              <w:t xml:space="preserve">. </w:t>
            </w:r>
          </w:p>
          <w:p w14:paraId="052498F2" w14:textId="6770F0C0" w:rsidR="00664DFC" w:rsidRDefault="00664DFC" w:rsidP="00664DFC">
            <w:pPr>
              <w:pStyle w:val="Puces4"/>
              <w:numPr>
                <w:ilvl w:val="0"/>
                <w:numId w:val="3"/>
              </w:numPr>
            </w:pPr>
            <w:r>
              <w:t>Demonstrated engineering skills, with knowledge of engineering compliance and engineering standards best practice.</w:t>
            </w:r>
          </w:p>
          <w:p w14:paraId="4F06BAAC" w14:textId="5A0DA157" w:rsidR="00664DFC" w:rsidRDefault="00664DFC" w:rsidP="00664DFC">
            <w:pPr>
              <w:pStyle w:val="Puces4"/>
              <w:numPr>
                <w:ilvl w:val="0"/>
                <w:numId w:val="3"/>
              </w:numPr>
            </w:pPr>
            <w:r>
              <w:t>Demonstrated ability to prioritise and problem solving technical issues, often under pressure, utilising innovative solutions as required.</w:t>
            </w:r>
          </w:p>
          <w:p w14:paraId="3131CB48" w14:textId="529B7496" w:rsidR="00664DFC" w:rsidRDefault="00664DFC" w:rsidP="00664DFC">
            <w:pPr>
              <w:pStyle w:val="Puces4"/>
              <w:numPr>
                <w:ilvl w:val="0"/>
                <w:numId w:val="3"/>
              </w:numPr>
            </w:pPr>
            <w:r>
              <w:t>Demonstrated people management experience aligned to comply with health and safety standards and safe systems of work.</w:t>
            </w:r>
          </w:p>
          <w:p w14:paraId="63219AA7" w14:textId="0DF5E6C3" w:rsidR="00664DFC" w:rsidRDefault="00664DFC" w:rsidP="00664DFC">
            <w:pPr>
              <w:pStyle w:val="Puces4"/>
              <w:numPr>
                <w:ilvl w:val="0"/>
                <w:numId w:val="3"/>
              </w:numPr>
            </w:pPr>
            <w:r>
              <w:t>Demonstrate understanding of current and changing legislation and best practice area of discipline.</w:t>
            </w:r>
          </w:p>
          <w:p w14:paraId="4B249F27" w14:textId="175D0C04" w:rsidR="00664DFC" w:rsidRDefault="00664DFC" w:rsidP="00664DFC">
            <w:pPr>
              <w:pStyle w:val="Puces4"/>
              <w:numPr>
                <w:ilvl w:val="0"/>
                <w:numId w:val="3"/>
              </w:numPr>
            </w:pPr>
            <w:r>
              <w:t xml:space="preserve">Demonstrated customer services experience and interpersonal skills, especially </w:t>
            </w:r>
            <w:r w:rsidR="00B45E95">
              <w:t xml:space="preserve">that associated with Corporate Segment clients. </w:t>
            </w:r>
          </w:p>
          <w:p w14:paraId="69148327" w14:textId="771EF33E" w:rsidR="00B45E95" w:rsidRDefault="003A7AA0" w:rsidP="00664DFC">
            <w:pPr>
              <w:pStyle w:val="Puces4"/>
              <w:numPr>
                <w:ilvl w:val="0"/>
                <w:numId w:val="3"/>
              </w:numPr>
            </w:pPr>
            <w:r>
              <w:t>IT skills using Microsoft Office applications and Computerised Maintenance Management Systems, experience of Maximo is desirable.</w:t>
            </w:r>
          </w:p>
          <w:p w14:paraId="6F16BC8F" w14:textId="025E08D6" w:rsidR="003A7AA0" w:rsidRDefault="003A7AA0" w:rsidP="00664DFC">
            <w:pPr>
              <w:pStyle w:val="Puces4"/>
              <w:numPr>
                <w:ilvl w:val="0"/>
                <w:numId w:val="3"/>
              </w:numPr>
            </w:pPr>
            <w:r>
              <w:t>Demonstrate practical experience of working with, and improving, helpdesk procedures and workflow requirements procedures.</w:t>
            </w:r>
          </w:p>
          <w:p w14:paraId="37C2DD54" w14:textId="051EA66D" w:rsidR="003A7AA0" w:rsidRDefault="003A7AA0" w:rsidP="00664DFC">
            <w:pPr>
              <w:pStyle w:val="Puces4"/>
              <w:numPr>
                <w:ilvl w:val="0"/>
                <w:numId w:val="3"/>
              </w:numPr>
            </w:pPr>
            <w:r>
              <w:t>Demonstrate practical experience with supply chain and subcontractor.</w:t>
            </w:r>
          </w:p>
          <w:p w14:paraId="1F6AC8A7" w14:textId="1B7FC211" w:rsidR="00C37C2F" w:rsidRPr="004238D8" w:rsidRDefault="003A7AA0" w:rsidP="003A7AA0">
            <w:pPr>
              <w:pStyle w:val="Puces4"/>
              <w:numPr>
                <w:ilvl w:val="0"/>
                <w:numId w:val="3"/>
              </w:numPr>
            </w:pPr>
            <w:r>
              <w:t>Demonstrate involvement and understanding of developing, managing and delivering minor engineering projects</w:t>
            </w:r>
          </w:p>
        </w:tc>
      </w:tr>
    </w:tbl>
    <w:p w14:paraId="4E236619" w14:textId="77777777" w:rsidR="00E3685C" w:rsidRDefault="00E3685C" w:rsidP="000E3EF7">
      <w:pPr>
        <w:spacing w:after="200" w:line="276" w:lineRule="auto"/>
        <w:jc w:val="left"/>
      </w:pPr>
    </w:p>
    <w:tbl>
      <w:tblPr>
        <w:tblpPr w:leftFromText="180" w:rightFromText="180" w:vertAnchor="text" w:horzAnchor="margin" w:tblpXSpec="center" w:tblpY="70"/>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9"/>
        <w:gridCol w:w="5229"/>
      </w:tblGrid>
      <w:tr w:rsidR="00530B4D" w:rsidRPr="00315425" w14:paraId="635A1B68" w14:textId="77777777" w:rsidTr="00530B4D">
        <w:trPr>
          <w:trHeight w:val="709"/>
        </w:trPr>
        <w:tc>
          <w:tcPr>
            <w:tcW w:w="10458" w:type="dxa"/>
            <w:gridSpan w:val="2"/>
            <w:tcBorders>
              <w:top w:val="single" w:sz="2" w:space="0" w:color="auto"/>
              <w:left w:val="single" w:sz="2" w:space="0" w:color="auto"/>
              <w:bottom w:val="dotted" w:sz="2" w:space="0" w:color="auto"/>
              <w:right w:val="single" w:sz="2" w:space="0" w:color="auto"/>
            </w:tcBorders>
            <w:shd w:val="clear" w:color="auto" w:fill="F2F2F2"/>
            <w:vAlign w:val="center"/>
          </w:tcPr>
          <w:p w14:paraId="34E57F87" w14:textId="77777777" w:rsidR="00530B4D" w:rsidRPr="00FB6D69" w:rsidRDefault="00530B4D" w:rsidP="00530B4D">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530B4D" w:rsidRPr="00062691" w14:paraId="0497D5F8" w14:textId="77777777" w:rsidTr="00530B4D">
        <w:trPr>
          <w:trHeight w:val="155"/>
        </w:trPr>
        <w:tc>
          <w:tcPr>
            <w:tcW w:w="5229" w:type="dxa"/>
            <w:tcBorders>
              <w:top w:val="nil"/>
              <w:left w:val="single" w:sz="2" w:space="0" w:color="auto"/>
              <w:bottom w:val="single" w:sz="4" w:space="0" w:color="auto"/>
              <w:right w:val="single" w:sz="4" w:space="0" w:color="auto"/>
            </w:tcBorders>
          </w:tcPr>
          <w:p w14:paraId="12DA5BEC" w14:textId="77777777" w:rsidR="00530B4D" w:rsidRDefault="00530B4D" w:rsidP="00530B4D">
            <w:pPr>
              <w:spacing w:before="40"/>
              <w:jc w:val="left"/>
              <w:rPr>
                <w:rFonts w:cs="Arial"/>
                <w:color w:val="000000" w:themeColor="text1"/>
                <w:szCs w:val="20"/>
                <w:lang w:val="en-GB"/>
              </w:rPr>
            </w:pPr>
            <w:r>
              <w:t>Customer focus</w:t>
            </w:r>
          </w:p>
        </w:tc>
        <w:tc>
          <w:tcPr>
            <w:tcW w:w="5229" w:type="dxa"/>
            <w:tcBorders>
              <w:top w:val="nil"/>
              <w:left w:val="single" w:sz="2" w:space="0" w:color="auto"/>
              <w:bottom w:val="single" w:sz="4" w:space="0" w:color="auto"/>
              <w:right w:val="single" w:sz="4" w:space="0" w:color="auto"/>
            </w:tcBorders>
          </w:tcPr>
          <w:p w14:paraId="5E0518DE" w14:textId="534A775A" w:rsidR="00530B4D" w:rsidRPr="00EA3990" w:rsidRDefault="00530B4D" w:rsidP="00530B4D">
            <w:pPr>
              <w:spacing w:before="40"/>
              <w:jc w:val="left"/>
              <w:rPr>
                <w:rFonts w:cs="Arial"/>
                <w:color w:val="000000" w:themeColor="text1"/>
                <w:szCs w:val="20"/>
                <w:lang w:val="en-GB"/>
              </w:rPr>
            </w:pPr>
            <w:r>
              <w:t>Qualified at NVQ 4 or equivalent, preferably in a electrical discipline.</w:t>
            </w:r>
          </w:p>
        </w:tc>
      </w:tr>
      <w:tr w:rsidR="00530B4D" w:rsidRPr="00062691" w14:paraId="1AA6E2A0" w14:textId="77777777" w:rsidTr="00530B4D">
        <w:trPr>
          <w:trHeight w:val="155"/>
        </w:trPr>
        <w:tc>
          <w:tcPr>
            <w:tcW w:w="5229" w:type="dxa"/>
            <w:tcBorders>
              <w:top w:val="nil"/>
              <w:left w:val="single" w:sz="2" w:space="0" w:color="auto"/>
              <w:bottom w:val="single" w:sz="4" w:space="0" w:color="auto"/>
              <w:right w:val="single" w:sz="4" w:space="0" w:color="auto"/>
            </w:tcBorders>
          </w:tcPr>
          <w:p w14:paraId="4FF82BFD" w14:textId="77777777" w:rsidR="00530B4D" w:rsidRDefault="00530B4D" w:rsidP="00530B4D">
            <w:pPr>
              <w:spacing w:before="40"/>
              <w:jc w:val="left"/>
              <w:rPr>
                <w:rFonts w:cs="Arial"/>
                <w:color w:val="000000" w:themeColor="text1"/>
                <w:szCs w:val="20"/>
                <w:lang w:val="en-GB"/>
              </w:rPr>
            </w:pPr>
            <w:r>
              <w:t xml:space="preserve">Resourcefulness </w:t>
            </w:r>
          </w:p>
        </w:tc>
        <w:tc>
          <w:tcPr>
            <w:tcW w:w="5229" w:type="dxa"/>
            <w:tcBorders>
              <w:top w:val="nil"/>
              <w:left w:val="single" w:sz="2" w:space="0" w:color="auto"/>
              <w:bottom w:val="single" w:sz="4" w:space="0" w:color="auto"/>
              <w:right w:val="single" w:sz="4" w:space="0" w:color="auto"/>
            </w:tcBorders>
          </w:tcPr>
          <w:p w14:paraId="7EBC58C8" w14:textId="5BC99D40" w:rsidR="00530B4D" w:rsidRDefault="00C46DB0" w:rsidP="00530B4D">
            <w:pPr>
              <w:spacing w:before="40"/>
              <w:jc w:val="left"/>
              <w:rPr>
                <w:rFonts w:cs="Arial"/>
                <w:color w:val="000000" w:themeColor="text1"/>
                <w:szCs w:val="20"/>
                <w:lang w:val="en-GB"/>
              </w:rPr>
            </w:pPr>
            <w:r>
              <w:rPr>
                <w:rFonts w:cs="Arial"/>
                <w:color w:val="000000" w:themeColor="text1"/>
                <w:szCs w:val="20"/>
                <w:lang w:val="en-GB"/>
              </w:rPr>
              <w:t xml:space="preserve">Stakeholder communications </w:t>
            </w:r>
          </w:p>
        </w:tc>
      </w:tr>
      <w:tr w:rsidR="00530B4D" w:rsidRPr="00062691" w14:paraId="1892B344" w14:textId="77777777" w:rsidTr="00530B4D">
        <w:trPr>
          <w:trHeight w:val="155"/>
        </w:trPr>
        <w:tc>
          <w:tcPr>
            <w:tcW w:w="5229" w:type="dxa"/>
            <w:tcBorders>
              <w:top w:val="nil"/>
              <w:left w:val="single" w:sz="2" w:space="0" w:color="auto"/>
              <w:bottom w:val="single" w:sz="4" w:space="0" w:color="auto"/>
              <w:right w:val="single" w:sz="4" w:space="0" w:color="auto"/>
            </w:tcBorders>
          </w:tcPr>
          <w:p w14:paraId="0F50D23E" w14:textId="77777777" w:rsidR="00530B4D" w:rsidRDefault="00530B4D" w:rsidP="00530B4D">
            <w:pPr>
              <w:spacing w:before="40"/>
              <w:jc w:val="left"/>
              <w:rPr>
                <w:rFonts w:cs="Arial"/>
                <w:color w:val="000000" w:themeColor="text1"/>
                <w:szCs w:val="20"/>
                <w:lang w:val="en-GB"/>
              </w:rPr>
            </w:pPr>
            <w:r>
              <w:t>Being resilient</w:t>
            </w:r>
          </w:p>
        </w:tc>
        <w:tc>
          <w:tcPr>
            <w:tcW w:w="5229" w:type="dxa"/>
            <w:tcBorders>
              <w:top w:val="nil"/>
              <w:left w:val="single" w:sz="2" w:space="0" w:color="auto"/>
              <w:bottom w:val="single" w:sz="4" w:space="0" w:color="auto"/>
              <w:right w:val="single" w:sz="4" w:space="0" w:color="auto"/>
            </w:tcBorders>
          </w:tcPr>
          <w:p w14:paraId="2A9E5E41" w14:textId="77777777" w:rsidR="00530B4D" w:rsidRDefault="00530B4D" w:rsidP="00530B4D">
            <w:pPr>
              <w:spacing w:before="40"/>
              <w:jc w:val="left"/>
              <w:rPr>
                <w:rFonts w:cs="Arial"/>
                <w:color w:val="000000" w:themeColor="text1"/>
                <w:szCs w:val="20"/>
                <w:lang w:val="en-GB"/>
              </w:rPr>
            </w:pPr>
            <w:r>
              <w:t>Ensures accountability</w:t>
            </w:r>
          </w:p>
        </w:tc>
      </w:tr>
      <w:tr w:rsidR="00530B4D" w:rsidRPr="00062691" w14:paraId="4B1EF34A" w14:textId="77777777" w:rsidTr="00530B4D">
        <w:trPr>
          <w:trHeight w:val="155"/>
        </w:trPr>
        <w:tc>
          <w:tcPr>
            <w:tcW w:w="5229" w:type="dxa"/>
            <w:tcBorders>
              <w:top w:val="nil"/>
              <w:left w:val="single" w:sz="2" w:space="0" w:color="auto"/>
              <w:bottom w:val="single" w:sz="4" w:space="0" w:color="auto"/>
              <w:right w:val="single" w:sz="4" w:space="0" w:color="auto"/>
            </w:tcBorders>
          </w:tcPr>
          <w:p w14:paraId="4EF3EE66" w14:textId="77777777" w:rsidR="00530B4D" w:rsidRDefault="00530B4D" w:rsidP="00530B4D">
            <w:pPr>
              <w:spacing w:before="40"/>
              <w:jc w:val="left"/>
              <w:rPr>
                <w:rFonts w:cs="Arial"/>
                <w:color w:val="000000" w:themeColor="text1"/>
                <w:szCs w:val="20"/>
                <w:lang w:val="en-GB"/>
              </w:rPr>
            </w:pPr>
            <w:r>
              <w:t>Communicates effectively</w:t>
            </w:r>
          </w:p>
        </w:tc>
        <w:tc>
          <w:tcPr>
            <w:tcW w:w="5229" w:type="dxa"/>
            <w:tcBorders>
              <w:top w:val="nil"/>
              <w:left w:val="single" w:sz="2" w:space="0" w:color="auto"/>
              <w:bottom w:val="single" w:sz="4" w:space="0" w:color="auto"/>
              <w:right w:val="single" w:sz="4" w:space="0" w:color="auto"/>
            </w:tcBorders>
          </w:tcPr>
          <w:p w14:paraId="7F0DAFD1" w14:textId="044C0350" w:rsidR="00530B4D" w:rsidRDefault="00530B4D" w:rsidP="00530B4D">
            <w:pPr>
              <w:spacing w:before="40"/>
              <w:jc w:val="left"/>
              <w:rPr>
                <w:rFonts w:cs="Arial"/>
                <w:color w:val="000000" w:themeColor="text1"/>
                <w:szCs w:val="20"/>
                <w:lang w:val="en-GB"/>
              </w:rPr>
            </w:pPr>
            <w:r>
              <w:t>Builds effective teams</w:t>
            </w:r>
          </w:p>
        </w:tc>
      </w:tr>
    </w:tbl>
    <w:p w14:paraId="22F64A44" w14:textId="77777777"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4"/>
        <w:gridCol w:w="2615"/>
        <w:gridCol w:w="2614"/>
        <w:gridCol w:w="2615"/>
      </w:tblGrid>
      <w:tr w:rsidR="00A63E9B" w:rsidRPr="00315425" w14:paraId="07423E42" w14:textId="77777777" w:rsidTr="0014067F">
        <w:trPr>
          <w:trHeight w:val="709"/>
        </w:trPr>
        <w:tc>
          <w:tcPr>
            <w:tcW w:w="10458" w:type="dxa"/>
            <w:gridSpan w:val="4"/>
            <w:tcBorders>
              <w:top w:val="single" w:sz="2" w:space="0" w:color="auto"/>
              <w:left w:val="single" w:sz="2" w:space="0" w:color="auto"/>
              <w:bottom w:val="dotted" w:sz="2" w:space="0" w:color="auto"/>
              <w:right w:val="single" w:sz="2" w:space="0" w:color="auto"/>
            </w:tcBorders>
            <w:shd w:val="clear" w:color="auto" w:fill="F2F2F2"/>
            <w:vAlign w:val="center"/>
          </w:tcPr>
          <w:p w14:paraId="094A6CF2" w14:textId="77777777" w:rsidR="00A63E9B" w:rsidRPr="00FB6D69" w:rsidRDefault="00A63E9B" w:rsidP="0014067F">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A63E9B" w:rsidRPr="00062691" w14:paraId="0746DE05" w14:textId="77777777" w:rsidTr="0014067F">
        <w:trPr>
          <w:trHeight w:val="208"/>
        </w:trPr>
        <w:tc>
          <w:tcPr>
            <w:tcW w:w="2614" w:type="dxa"/>
            <w:tcBorders>
              <w:top w:val="nil"/>
              <w:left w:val="single" w:sz="2" w:space="0" w:color="auto"/>
              <w:bottom w:val="single" w:sz="4" w:space="0" w:color="auto"/>
              <w:right w:val="single" w:sz="4" w:space="0" w:color="auto"/>
            </w:tcBorders>
          </w:tcPr>
          <w:p w14:paraId="135B2240" w14:textId="77777777" w:rsidR="00A63E9B" w:rsidRDefault="00A63E9B" w:rsidP="0014067F">
            <w:pPr>
              <w:spacing w:before="40"/>
              <w:jc w:val="left"/>
              <w:rPr>
                <w:rFonts w:cs="Arial"/>
                <w:color w:val="000000" w:themeColor="text1"/>
                <w:szCs w:val="20"/>
                <w:lang w:val="en-GB"/>
              </w:rPr>
            </w:pPr>
            <w:r>
              <w:rPr>
                <w:rFonts w:cs="Arial"/>
                <w:color w:val="000000" w:themeColor="text1"/>
                <w:szCs w:val="20"/>
                <w:lang w:val="en-GB"/>
              </w:rPr>
              <w:t>Version</w:t>
            </w:r>
          </w:p>
        </w:tc>
        <w:tc>
          <w:tcPr>
            <w:tcW w:w="2615" w:type="dxa"/>
            <w:tcBorders>
              <w:top w:val="nil"/>
              <w:left w:val="single" w:sz="2" w:space="0" w:color="auto"/>
              <w:bottom w:val="single" w:sz="4" w:space="0" w:color="auto"/>
              <w:right w:val="single" w:sz="4" w:space="0" w:color="auto"/>
            </w:tcBorders>
          </w:tcPr>
          <w:p w14:paraId="2A3DB48A" w14:textId="08E107EF" w:rsidR="00A63E9B" w:rsidRDefault="00C46DB0" w:rsidP="0014067F">
            <w:pPr>
              <w:spacing w:before="40"/>
              <w:jc w:val="left"/>
              <w:rPr>
                <w:rFonts w:cs="Arial"/>
                <w:color w:val="000000" w:themeColor="text1"/>
                <w:szCs w:val="20"/>
                <w:lang w:val="en-GB"/>
              </w:rPr>
            </w:pPr>
            <w:r>
              <w:rPr>
                <w:rFonts w:cs="Arial"/>
                <w:color w:val="000000" w:themeColor="text1"/>
                <w:szCs w:val="20"/>
                <w:lang w:val="en-GB"/>
              </w:rPr>
              <w:t>110325</w:t>
            </w:r>
            <w:r w:rsidR="00A63E9B">
              <w:rPr>
                <w:rFonts w:cs="Arial"/>
                <w:color w:val="000000" w:themeColor="text1"/>
                <w:szCs w:val="20"/>
                <w:lang w:val="en-GB"/>
              </w:rPr>
              <w:t>-</w:t>
            </w:r>
            <w:r>
              <w:rPr>
                <w:rFonts w:cs="Arial"/>
                <w:color w:val="000000" w:themeColor="text1"/>
                <w:szCs w:val="20"/>
                <w:lang w:val="en-GB"/>
              </w:rPr>
              <w:t>STSM</w:t>
            </w:r>
          </w:p>
        </w:tc>
        <w:tc>
          <w:tcPr>
            <w:tcW w:w="2614" w:type="dxa"/>
            <w:tcBorders>
              <w:top w:val="nil"/>
              <w:left w:val="single" w:sz="2" w:space="0" w:color="auto"/>
              <w:bottom w:val="single" w:sz="4" w:space="0" w:color="auto"/>
              <w:right w:val="single" w:sz="4" w:space="0" w:color="auto"/>
            </w:tcBorders>
          </w:tcPr>
          <w:p w14:paraId="1C43C9F5" w14:textId="77777777" w:rsidR="00A63E9B" w:rsidRPr="00EA3990" w:rsidRDefault="00A63E9B" w:rsidP="0014067F">
            <w:pPr>
              <w:spacing w:before="40"/>
              <w:ind w:left="720"/>
              <w:jc w:val="left"/>
              <w:rPr>
                <w:rFonts w:cs="Arial"/>
                <w:color w:val="000000" w:themeColor="text1"/>
                <w:szCs w:val="20"/>
                <w:lang w:val="en-GB"/>
              </w:rPr>
            </w:pPr>
            <w:r>
              <w:rPr>
                <w:rFonts w:cs="Arial"/>
                <w:color w:val="000000" w:themeColor="text1"/>
                <w:szCs w:val="20"/>
                <w:lang w:val="en-GB"/>
              </w:rPr>
              <w:t>Date</w:t>
            </w:r>
          </w:p>
        </w:tc>
        <w:tc>
          <w:tcPr>
            <w:tcW w:w="2615" w:type="dxa"/>
            <w:tcBorders>
              <w:top w:val="nil"/>
              <w:left w:val="single" w:sz="2" w:space="0" w:color="auto"/>
              <w:bottom w:val="single" w:sz="4" w:space="0" w:color="auto"/>
              <w:right w:val="single" w:sz="4" w:space="0" w:color="auto"/>
            </w:tcBorders>
          </w:tcPr>
          <w:p w14:paraId="6FA77BD7" w14:textId="6312897C" w:rsidR="00A63E9B" w:rsidRPr="00EA3990" w:rsidRDefault="00C46DB0" w:rsidP="0014067F">
            <w:pPr>
              <w:spacing w:before="40"/>
              <w:ind w:left="720"/>
              <w:jc w:val="left"/>
              <w:rPr>
                <w:rFonts w:cs="Arial"/>
                <w:color w:val="000000" w:themeColor="text1"/>
                <w:szCs w:val="20"/>
                <w:lang w:val="en-GB"/>
              </w:rPr>
            </w:pPr>
            <w:r>
              <w:rPr>
                <w:rFonts w:cs="Arial"/>
                <w:color w:val="000000" w:themeColor="text1"/>
                <w:szCs w:val="20"/>
                <w:lang w:val="en-GB"/>
              </w:rPr>
              <w:t>11/03/25</w:t>
            </w:r>
          </w:p>
        </w:tc>
      </w:tr>
      <w:tr w:rsidR="00A63E9B" w:rsidRPr="00062691" w14:paraId="5F0BEDA4" w14:textId="77777777" w:rsidTr="0014067F">
        <w:trPr>
          <w:trHeight w:val="206"/>
        </w:trPr>
        <w:tc>
          <w:tcPr>
            <w:tcW w:w="2614" w:type="dxa"/>
            <w:tcBorders>
              <w:top w:val="nil"/>
              <w:left w:val="single" w:sz="2" w:space="0" w:color="auto"/>
              <w:bottom w:val="single" w:sz="4" w:space="0" w:color="auto"/>
              <w:right w:val="single" w:sz="4" w:space="0" w:color="auto"/>
            </w:tcBorders>
          </w:tcPr>
          <w:p w14:paraId="44C0237C" w14:textId="77777777" w:rsidR="00A63E9B" w:rsidRDefault="00A63E9B" w:rsidP="0014067F">
            <w:pPr>
              <w:spacing w:before="40"/>
              <w:jc w:val="left"/>
              <w:rPr>
                <w:rFonts w:cs="Arial"/>
                <w:color w:val="000000" w:themeColor="text1"/>
                <w:szCs w:val="20"/>
                <w:lang w:val="en-GB"/>
              </w:rPr>
            </w:pPr>
            <w:r>
              <w:rPr>
                <w:rFonts w:cs="Arial"/>
                <w:color w:val="000000" w:themeColor="text1"/>
                <w:szCs w:val="20"/>
                <w:lang w:val="en-GB"/>
              </w:rPr>
              <w:t>Document Owner</w:t>
            </w:r>
          </w:p>
        </w:tc>
        <w:tc>
          <w:tcPr>
            <w:tcW w:w="2615" w:type="dxa"/>
            <w:tcBorders>
              <w:top w:val="nil"/>
              <w:left w:val="single" w:sz="2" w:space="0" w:color="auto"/>
              <w:bottom w:val="single" w:sz="4" w:space="0" w:color="auto"/>
              <w:right w:val="single" w:sz="4" w:space="0" w:color="auto"/>
            </w:tcBorders>
          </w:tcPr>
          <w:p w14:paraId="1A1E1255" w14:textId="26A00D41" w:rsidR="00A63E9B" w:rsidRDefault="00A63E9B" w:rsidP="0014067F">
            <w:pPr>
              <w:spacing w:before="40"/>
              <w:jc w:val="left"/>
              <w:rPr>
                <w:rFonts w:cs="Arial"/>
                <w:color w:val="000000" w:themeColor="text1"/>
                <w:szCs w:val="20"/>
                <w:lang w:val="en-GB"/>
              </w:rPr>
            </w:pPr>
            <w:r>
              <w:rPr>
                <w:rFonts w:cs="Arial"/>
                <w:color w:val="000000" w:themeColor="text1"/>
                <w:szCs w:val="20"/>
                <w:lang w:val="en-GB"/>
              </w:rPr>
              <w:t>A</w:t>
            </w:r>
            <w:r w:rsidR="00E3685C">
              <w:rPr>
                <w:rFonts w:cs="Arial"/>
                <w:color w:val="000000" w:themeColor="text1"/>
                <w:szCs w:val="20"/>
                <w:lang w:val="en-GB"/>
              </w:rPr>
              <w:t xml:space="preserve">CCOUNT </w:t>
            </w:r>
            <w:r w:rsidR="00C46DB0">
              <w:rPr>
                <w:rFonts w:cs="Arial"/>
                <w:color w:val="000000" w:themeColor="text1"/>
                <w:szCs w:val="20"/>
                <w:lang w:val="en-GB"/>
              </w:rPr>
              <w:t>DIRECTOR</w:t>
            </w:r>
          </w:p>
        </w:tc>
        <w:tc>
          <w:tcPr>
            <w:tcW w:w="5229" w:type="dxa"/>
            <w:gridSpan w:val="2"/>
            <w:tcBorders>
              <w:top w:val="nil"/>
              <w:left w:val="single" w:sz="2" w:space="0" w:color="auto"/>
              <w:bottom w:val="single" w:sz="4" w:space="0" w:color="auto"/>
              <w:right w:val="single" w:sz="4" w:space="0" w:color="auto"/>
            </w:tcBorders>
          </w:tcPr>
          <w:p w14:paraId="0EB208E5" w14:textId="77777777" w:rsidR="00A63E9B" w:rsidRDefault="00A63E9B" w:rsidP="0014067F">
            <w:pPr>
              <w:spacing w:before="40"/>
              <w:jc w:val="left"/>
              <w:rPr>
                <w:rFonts w:cs="Arial"/>
                <w:color w:val="000000" w:themeColor="text1"/>
                <w:szCs w:val="20"/>
                <w:lang w:val="en-GB"/>
              </w:rPr>
            </w:pPr>
          </w:p>
        </w:tc>
      </w:tr>
      <w:tr w:rsidR="00A63E9B" w:rsidRPr="00062691" w14:paraId="4E54431A" w14:textId="77777777" w:rsidTr="0014067F">
        <w:trPr>
          <w:trHeight w:val="206"/>
        </w:trPr>
        <w:tc>
          <w:tcPr>
            <w:tcW w:w="2614" w:type="dxa"/>
            <w:tcBorders>
              <w:top w:val="nil"/>
              <w:left w:val="single" w:sz="2" w:space="0" w:color="auto"/>
              <w:bottom w:val="single" w:sz="4" w:space="0" w:color="auto"/>
              <w:right w:val="single" w:sz="4" w:space="0" w:color="auto"/>
            </w:tcBorders>
          </w:tcPr>
          <w:p w14:paraId="67A88C1C" w14:textId="77777777" w:rsidR="00A63E9B" w:rsidRDefault="00A63E9B" w:rsidP="0014067F">
            <w:pPr>
              <w:spacing w:before="40"/>
              <w:jc w:val="left"/>
              <w:rPr>
                <w:rFonts w:cs="Arial"/>
                <w:color w:val="000000" w:themeColor="text1"/>
                <w:szCs w:val="20"/>
                <w:lang w:val="en-GB"/>
              </w:rPr>
            </w:pPr>
            <w:r>
              <w:rPr>
                <w:rFonts w:cs="Arial"/>
                <w:color w:val="000000" w:themeColor="text1"/>
                <w:szCs w:val="20"/>
                <w:lang w:val="en-GB"/>
              </w:rPr>
              <w:t>Document Authoriser</w:t>
            </w:r>
          </w:p>
        </w:tc>
        <w:tc>
          <w:tcPr>
            <w:tcW w:w="2615" w:type="dxa"/>
            <w:tcBorders>
              <w:top w:val="nil"/>
              <w:left w:val="single" w:sz="2" w:space="0" w:color="auto"/>
              <w:bottom w:val="single" w:sz="4" w:space="0" w:color="auto"/>
              <w:right w:val="single" w:sz="4" w:space="0" w:color="auto"/>
            </w:tcBorders>
          </w:tcPr>
          <w:p w14:paraId="4813FEB7" w14:textId="0B3CA246" w:rsidR="00A63E9B" w:rsidRDefault="00A63E9B" w:rsidP="0014067F">
            <w:pPr>
              <w:spacing w:before="40"/>
              <w:jc w:val="left"/>
              <w:rPr>
                <w:rFonts w:cs="Arial"/>
                <w:color w:val="000000" w:themeColor="text1"/>
                <w:szCs w:val="20"/>
                <w:lang w:val="en-GB"/>
              </w:rPr>
            </w:pPr>
            <w:r>
              <w:rPr>
                <w:rFonts w:cs="Arial"/>
                <w:color w:val="000000" w:themeColor="text1"/>
                <w:szCs w:val="20"/>
                <w:lang w:val="en-GB"/>
              </w:rPr>
              <w:t xml:space="preserve">ACCOUNT </w:t>
            </w:r>
            <w:r w:rsidR="00C46DB0">
              <w:rPr>
                <w:rFonts w:cs="Arial"/>
                <w:color w:val="000000" w:themeColor="text1"/>
                <w:szCs w:val="20"/>
                <w:lang w:val="en-GB"/>
              </w:rPr>
              <w:t xml:space="preserve">DIRECTOR </w:t>
            </w:r>
          </w:p>
        </w:tc>
        <w:tc>
          <w:tcPr>
            <w:tcW w:w="5229" w:type="dxa"/>
            <w:gridSpan w:val="2"/>
            <w:tcBorders>
              <w:top w:val="nil"/>
              <w:left w:val="single" w:sz="2" w:space="0" w:color="auto"/>
              <w:bottom w:val="single" w:sz="4" w:space="0" w:color="auto"/>
              <w:right w:val="single" w:sz="4" w:space="0" w:color="auto"/>
            </w:tcBorders>
          </w:tcPr>
          <w:p w14:paraId="421F8593" w14:textId="77777777" w:rsidR="00A63E9B" w:rsidRDefault="00A63E9B" w:rsidP="0014067F">
            <w:pPr>
              <w:spacing w:before="40"/>
              <w:jc w:val="left"/>
              <w:rPr>
                <w:rFonts w:cs="Arial"/>
                <w:color w:val="000000" w:themeColor="text1"/>
                <w:szCs w:val="20"/>
                <w:lang w:val="en-GB"/>
              </w:rPr>
            </w:pPr>
          </w:p>
        </w:tc>
      </w:tr>
    </w:tbl>
    <w:p w14:paraId="141D310A" w14:textId="77777777" w:rsidR="00E57078" w:rsidRDefault="00E57078" w:rsidP="001D748C">
      <w:pPr>
        <w:spacing w:after="200" w:line="276" w:lineRule="auto"/>
        <w:jc w:val="left"/>
      </w:pPr>
    </w:p>
    <w:p w14:paraId="523C77B7" w14:textId="77777777" w:rsidR="00E3685C" w:rsidRDefault="00E3685C" w:rsidP="00E3685C"/>
    <w:p w14:paraId="71E8D328" w14:textId="0BF995DA" w:rsidR="00E3685C" w:rsidRPr="00E3685C" w:rsidRDefault="00E3685C" w:rsidP="00E3685C">
      <w:pPr>
        <w:tabs>
          <w:tab w:val="left" w:pos="3855"/>
        </w:tabs>
      </w:pPr>
      <w:r>
        <w:tab/>
      </w:r>
    </w:p>
    <w:sectPr w:rsidR="00E3685C" w:rsidRPr="00E3685C" w:rsidSect="005A60D6">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3651D" w14:textId="77777777" w:rsidR="004E3A36" w:rsidRDefault="004E3A36" w:rsidP="005A60D6">
      <w:r>
        <w:separator/>
      </w:r>
    </w:p>
  </w:endnote>
  <w:endnote w:type="continuationSeparator" w:id="0">
    <w:p w14:paraId="228C99D9" w14:textId="77777777" w:rsidR="004E3A36" w:rsidRDefault="004E3A36" w:rsidP="005A60D6">
      <w:r>
        <w:continuationSeparator/>
      </w:r>
    </w:p>
  </w:endnote>
  <w:endnote w:type="continuationNotice" w:id="1">
    <w:p w14:paraId="47BE83E2" w14:textId="77777777" w:rsidR="004E3A36" w:rsidRDefault="004E3A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1EFD6" w14:textId="42EDF1AD" w:rsidR="005A60D6" w:rsidRPr="005A070D" w:rsidRDefault="005A60D6" w:rsidP="005A60D6">
    <w:pPr>
      <w:pStyle w:val="Footer"/>
    </w:pPr>
    <w:r w:rsidRPr="00CB72F1">
      <w:rPr>
        <w:rFonts w:cs="Arial"/>
        <w:b/>
        <w:sz w:val="16"/>
        <w:szCs w:val="16"/>
      </w:rPr>
      <w:fldChar w:fldCharType="begin"/>
    </w:r>
    <w:r w:rsidRPr="005A070D">
      <w:rPr>
        <w:rFonts w:cs="Arial"/>
        <w:b/>
        <w:sz w:val="16"/>
        <w:szCs w:val="16"/>
      </w:rPr>
      <w:instrText xml:space="preserve"> PAGE  \* MERGEFORMAT </w:instrText>
    </w:r>
    <w:r w:rsidRPr="00CB72F1">
      <w:rPr>
        <w:rFonts w:cs="Arial"/>
        <w:b/>
        <w:sz w:val="16"/>
        <w:szCs w:val="16"/>
      </w:rPr>
      <w:fldChar w:fldCharType="separate"/>
    </w:r>
    <w:r>
      <w:rPr>
        <w:rFonts w:cs="Arial"/>
        <w:b/>
        <w:noProof/>
        <w:sz w:val="16"/>
        <w:szCs w:val="16"/>
      </w:rPr>
      <w:t>1</w:t>
    </w:r>
    <w:r w:rsidRPr="00CB72F1">
      <w:rPr>
        <w:rFonts w:cs="Arial"/>
        <w:b/>
        <w:sz w:val="16"/>
        <w:szCs w:val="16"/>
      </w:rPr>
      <w:fldChar w:fldCharType="end"/>
    </w:r>
    <w:r w:rsidRPr="005A070D">
      <w:rPr>
        <w:rFonts w:cs="Arial"/>
        <w:b/>
        <w:sz w:val="16"/>
        <w:szCs w:val="16"/>
      </w:rPr>
      <w:t>/</w:t>
    </w:r>
    <w:fldSimple w:instr="NUMPAGES  \* MERGEFORMAT">
      <w:r w:rsidRPr="005A60D6">
        <w:rPr>
          <w:rFonts w:cs="Arial"/>
          <w:b/>
          <w:noProof/>
          <w:sz w:val="16"/>
          <w:szCs w:val="16"/>
        </w:rPr>
        <w:t>2</w:t>
      </w:r>
    </w:fldSimple>
    <w:r w:rsidRPr="005A070D">
      <w:rPr>
        <w:rFonts w:cs="Arial"/>
        <w:b/>
        <w:sz w:val="16"/>
        <w:szCs w:val="16"/>
      </w:rPr>
      <w:t xml:space="preserve"> - </w:t>
    </w:r>
    <w:r w:rsidRPr="005A070D">
      <w:rPr>
        <w:rFonts w:cs="Arial"/>
        <w:sz w:val="16"/>
        <w:szCs w:val="16"/>
      </w:rPr>
      <w:t xml:space="preserve">www.sodexo.com </w:t>
    </w:r>
    <w:r>
      <w:rPr>
        <w:rFonts w:cs="Arial"/>
        <w:sz w:val="16"/>
        <w:szCs w:val="16"/>
      </w:rPr>
      <w:t>Post Invent Job Description Template</w:t>
    </w:r>
    <w:r>
      <w:rPr>
        <w:rFonts w:cs="Arial"/>
        <w:sz w:val="16"/>
        <w:szCs w:val="16"/>
      </w:rPr>
      <w:tab/>
    </w:r>
    <w:r>
      <w:rPr>
        <w:rFonts w:cs="Arial"/>
        <w:sz w:val="16"/>
        <w:szCs w:val="16"/>
      </w:rPr>
      <w:tab/>
      <w:t xml:space="preserve">Version </w:t>
    </w:r>
    <w:r w:rsidR="00C46DB0">
      <w:rPr>
        <w:rFonts w:cs="Arial"/>
        <w:sz w:val="16"/>
        <w:szCs w:val="16"/>
      </w:rPr>
      <w:t>3</w:t>
    </w:r>
    <w:r>
      <w:rPr>
        <w:rFonts w:cs="Arial"/>
        <w:sz w:val="16"/>
        <w:szCs w:val="16"/>
      </w:rPr>
      <w:t xml:space="preserve"> </w:t>
    </w:r>
    <w:r w:rsidR="00C46DB0">
      <w:rPr>
        <w:rFonts w:cs="Arial"/>
        <w:sz w:val="16"/>
        <w:szCs w:val="16"/>
      </w:rPr>
      <w:t>March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8E946" w14:textId="77777777" w:rsidR="004E3A36" w:rsidRDefault="004E3A36" w:rsidP="005A60D6">
      <w:r>
        <w:separator/>
      </w:r>
    </w:p>
  </w:footnote>
  <w:footnote w:type="continuationSeparator" w:id="0">
    <w:p w14:paraId="684A1A6E" w14:textId="77777777" w:rsidR="004E3A36" w:rsidRDefault="004E3A36" w:rsidP="005A60D6">
      <w:r>
        <w:continuationSeparator/>
      </w:r>
    </w:p>
  </w:footnote>
  <w:footnote w:type="continuationNotice" w:id="1">
    <w:p w14:paraId="4E4D4413" w14:textId="77777777" w:rsidR="004E3A36" w:rsidRDefault="004E3A3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50" type="#_x0000_t75" style="width:7pt;height:10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0B5A2D1D"/>
    <w:multiLevelType w:val="hybridMultilevel"/>
    <w:tmpl w:val="CFF0B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32272CAE"/>
    <w:multiLevelType w:val="hybridMultilevel"/>
    <w:tmpl w:val="81E47F5A"/>
    <w:lvl w:ilvl="0" w:tplc="04090005">
      <w:start w:val="1"/>
      <w:numFmt w:val="bullet"/>
      <w:lvlText w:val=""/>
      <w:lvlJc w:val="left"/>
      <w:pPr>
        <w:ind w:left="720" w:hanging="360"/>
      </w:pPr>
      <w:rPr>
        <w:rFonts w:ascii="Wingdings" w:hAnsi="Wingdings" w:hint="default"/>
        <w:b/>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11394C"/>
    <w:multiLevelType w:val="hybridMultilevel"/>
    <w:tmpl w:val="8E5286CA"/>
    <w:lvl w:ilvl="0" w:tplc="04090005">
      <w:start w:val="1"/>
      <w:numFmt w:val="bullet"/>
      <w:lvlText w:val=""/>
      <w:lvlJc w:val="left"/>
      <w:pPr>
        <w:ind w:left="720" w:hanging="360"/>
      </w:pPr>
      <w:rPr>
        <w:rFonts w:ascii="Wingdings" w:hAnsi="Wingdings" w:hint="default"/>
        <w:b/>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9E08B2"/>
    <w:multiLevelType w:val="hybridMultilevel"/>
    <w:tmpl w:val="D090AD3E"/>
    <w:lvl w:ilvl="0" w:tplc="04090005">
      <w:start w:val="1"/>
      <w:numFmt w:val="bullet"/>
      <w:lvlText w:val=""/>
      <w:lvlJc w:val="left"/>
      <w:pPr>
        <w:ind w:left="720" w:hanging="360"/>
      </w:pPr>
      <w:rPr>
        <w:rFonts w:ascii="Wingdings" w:hAnsi="Wingdings" w:hint="default"/>
        <w:b/>
        <w:color w:val="FF0000"/>
        <w:sz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7" w15:restartNumberingAfterBreak="0">
    <w:nsid w:val="69EB309C"/>
    <w:multiLevelType w:val="hybridMultilevel"/>
    <w:tmpl w:val="0AE2CA16"/>
    <w:lvl w:ilvl="0" w:tplc="04090005">
      <w:start w:val="1"/>
      <w:numFmt w:val="bullet"/>
      <w:lvlText w:val=""/>
      <w:lvlJc w:val="left"/>
      <w:pPr>
        <w:ind w:left="720" w:hanging="360"/>
      </w:pPr>
      <w:rPr>
        <w:rFonts w:ascii="Wingdings" w:hAnsi="Wingdings" w:hint="default"/>
        <w:b/>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B45A22"/>
    <w:multiLevelType w:val="hybridMultilevel"/>
    <w:tmpl w:val="192C07EC"/>
    <w:lvl w:ilvl="0" w:tplc="F2B6EFF6">
      <w:start w:val="1"/>
      <w:numFmt w:val="bullet"/>
      <w:lvlText w:val="−"/>
      <w:lvlJc w:val="left"/>
      <w:pPr>
        <w:ind w:left="720" w:hanging="360"/>
      </w:pPr>
      <w:rPr>
        <w:rFonts w:ascii="Arial" w:hAnsi="Arial"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9210758">
    <w:abstractNumId w:val="7"/>
  </w:num>
  <w:num w:numId="2" w16cid:durableId="178858661">
    <w:abstractNumId w:val="13"/>
  </w:num>
  <w:num w:numId="3" w16cid:durableId="1463697149">
    <w:abstractNumId w:val="2"/>
  </w:num>
  <w:num w:numId="4" w16cid:durableId="1375079173">
    <w:abstractNumId w:val="11"/>
  </w:num>
  <w:num w:numId="5" w16cid:durableId="1708986057">
    <w:abstractNumId w:val="5"/>
  </w:num>
  <w:num w:numId="6" w16cid:durableId="315113993">
    <w:abstractNumId w:val="3"/>
  </w:num>
  <w:num w:numId="7" w16cid:durableId="1550535915">
    <w:abstractNumId w:val="14"/>
  </w:num>
  <w:num w:numId="8" w16cid:durableId="668412215">
    <w:abstractNumId w:val="6"/>
  </w:num>
  <w:num w:numId="9" w16cid:durableId="562453604">
    <w:abstractNumId w:val="19"/>
  </w:num>
  <w:num w:numId="10" w16cid:durableId="2040006070">
    <w:abstractNumId w:val="20"/>
  </w:num>
  <w:num w:numId="11" w16cid:durableId="406805774">
    <w:abstractNumId w:val="10"/>
  </w:num>
  <w:num w:numId="12" w16cid:durableId="809133021">
    <w:abstractNumId w:val="0"/>
  </w:num>
  <w:num w:numId="13" w16cid:durableId="905922049">
    <w:abstractNumId w:val="15"/>
  </w:num>
  <w:num w:numId="14" w16cid:durableId="896552488">
    <w:abstractNumId w:val="4"/>
  </w:num>
  <w:num w:numId="15" w16cid:durableId="587077190">
    <w:abstractNumId w:val="16"/>
  </w:num>
  <w:num w:numId="16" w16cid:durableId="757211761">
    <w:abstractNumId w:val="18"/>
  </w:num>
  <w:num w:numId="17" w16cid:durableId="1515224902">
    <w:abstractNumId w:val="21"/>
  </w:num>
  <w:num w:numId="18" w16cid:durableId="1063716075">
    <w:abstractNumId w:val="17"/>
  </w:num>
  <w:num w:numId="19" w16cid:durableId="957175360">
    <w:abstractNumId w:val="1"/>
  </w:num>
  <w:num w:numId="20" w16cid:durableId="1047678106">
    <w:abstractNumId w:val="12"/>
  </w:num>
  <w:num w:numId="21" w16cid:durableId="1085492717">
    <w:abstractNumId w:val="8"/>
  </w:num>
  <w:num w:numId="22" w16cid:durableId="18337880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04D02"/>
    <w:rsid w:val="0000560B"/>
    <w:rsid w:val="00012C28"/>
    <w:rsid w:val="00021754"/>
    <w:rsid w:val="00023BCF"/>
    <w:rsid w:val="00025449"/>
    <w:rsid w:val="00031B74"/>
    <w:rsid w:val="0003482B"/>
    <w:rsid w:val="00034C2D"/>
    <w:rsid w:val="000402C0"/>
    <w:rsid w:val="00047E41"/>
    <w:rsid w:val="000533B0"/>
    <w:rsid w:val="000578E4"/>
    <w:rsid w:val="00067735"/>
    <w:rsid w:val="00073F9A"/>
    <w:rsid w:val="00081353"/>
    <w:rsid w:val="00082C98"/>
    <w:rsid w:val="0008712D"/>
    <w:rsid w:val="00087400"/>
    <w:rsid w:val="00096777"/>
    <w:rsid w:val="000A28D4"/>
    <w:rsid w:val="000A3E80"/>
    <w:rsid w:val="000A745B"/>
    <w:rsid w:val="000B3585"/>
    <w:rsid w:val="000B44AD"/>
    <w:rsid w:val="000B60D7"/>
    <w:rsid w:val="000B6453"/>
    <w:rsid w:val="000B684E"/>
    <w:rsid w:val="000B715C"/>
    <w:rsid w:val="000C3A4E"/>
    <w:rsid w:val="000D109F"/>
    <w:rsid w:val="000D2752"/>
    <w:rsid w:val="000E3EF7"/>
    <w:rsid w:val="000F26D1"/>
    <w:rsid w:val="000F2D72"/>
    <w:rsid w:val="000F5017"/>
    <w:rsid w:val="000F53D2"/>
    <w:rsid w:val="000F643A"/>
    <w:rsid w:val="000F6ACB"/>
    <w:rsid w:val="00104BDE"/>
    <w:rsid w:val="00113FC5"/>
    <w:rsid w:val="0012072B"/>
    <w:rsid w:val="00123CD3"/>
    <w:rsid w:val="00123D14"/>
    <w:rsid w:val="00124335"/>
    <w:rsid w:val="00127B77"/>
    <w:rsid w:val="00131949"/>
    <w:rsid w:val="001422F0"/>
    <w:rsid w:val="001439D7"/>
    <w:rsid w:val="00144BE5"/>
    <w:rsid w:val="00144E5D"/>
    <w:rsid w:val="0014742A"/>
    <w:rsid w:val="00151C32"/>
    <w:rsid w:val="001704B6"/>
    <w:rsid w:val="001715CE"/>
    <w:rsid w:val="00173506"/>
    <w:rsid w:val="00181B5B"/>
    <w:rsid w:val="0018579F"/>
    <w:rsid w:val="001A21DA"/>
    <w:rsid w:val="001A524D"/>
    <w:rsid w:val="001C1159"/>
    <w:rsid w:val="001C2CA0"/>
    <w:rsid w:val="001D5316"/>
    <w:rsid w:val="001D748C"/>
    <w:rsid w:val="001D7933"/>
    <w:rsid w:val="001E1F01"/>
    <w:rsid w:val="001F1F6A"/>
    <w:rsid w:val="001F25DD"/>
    <w:rsid w:val="00207A68"/>
    <w:rsid w:val="00211965"/>
    <w:rsid w:val="00220A8B"/>
    <w:rsid w:val="00222097"/>
    <w:rsid w:val="00223382"/>
    <w:rsid w:val="00225A87"/>
    <w:rsid w:val="0023096A"/>
    <w:rsid w:val="00237AD2"/>
    <w:rsid w:val="0024627A"/>
    <w:rsid w:val="00247DEF"/>
    <w:rsid w:val="00253465"/>
    <w:rsid w:val="0025448A"/>
    <w:rsid w:val="002555C0"/>
    <w:rsid w:val="00264E11"/>
    <w:rsid w:val="00266416"/>
    <w:rsid w:val="00270A82"/>
    <w:rsid w:val="002747D4"/>
    <w:rsid w:val="00280EF3"/>
    <w:rsid w:val="00282347"/>
    <w:rsid w:val="00293E5D"/>
    <w:rsid w:val="00297232"/>
    <w:rsid w:val="002A52B7"/>
    <w:rsid w:val="002B142E"/>
    <w:rsid w:val="002B1DC6"/>
    <w:rsid w:val="002B3A2B"/>
    <w:rsid w:val="002C5BB7"/>
    <w:rsid w:val="002D2D89"/>
    <w:rsid w:val="002D6B7D"/>
    <w:rsid w:val="002E0601"/>
    <w:rsid w:val="002F3466"/>
    <w:rsid w:val="0030156C"/>
    <w:rsid w:val="00304D43"/>
    <w:rsid w:val="00307B2B"/>
    <w:rsid w:val="00313225"/>
    <w:rsid w:val="003177A7"/>
    <w:rsid w:val="00322045"/>
    <w:rsid w:val="0032229A"/>
    <w:rsid w:val="00322BEF"/>
    <w:rsid w:val="00325827"/>
    <w:rsid w:val="00326154"/>
    <w:rsid w:val="00335680"/>
    <w:rsid w:val="00343363"/>
    <w:rsid w:val="003557B1"/>
    <w:rsid w:val="003627FE"/>
    <w:rsid w:val="00364C2F"/>
    <w:rsid w:val="003651BE"/>
    <w:rsid w:val="00366A73"/>
    <w:rsid w:val="00366E12"/>
    <w:rsid w:val="003674AA"/>
    <w:rsid w:val="0037260F"/>
    <w:rsid w:val="00376854"/>
    <w:rsid w:val="00383614"/>
    <w:rsid w:val="0038766A"/>
    <w:rsid w:val="00391FB7"/>
    <w:rsid w:val="00396D12"/>
    <w:rsid w:val="003A324E"/>
    <w:rsid w:val="003A73B3"/>
    <w:rsid w:val="003A7AA0"/>
    <w:rsid w:val="003B100A"/>
    <w:rsid w:val="003B1892"/>
    <w:rsid w:val="003B6FD0"/>
    <w:rsid w:val="003C13AB"/>
    <w:rsid w:val="003D2827"/>
    <w:rsid w:val="003D2C4C"/>
    <w:rsid w:val="003E401E"/>
    <w:rsid w:val="003F73D0"/>
    <w:rsid w:val="004006F5"/>
    <w:rsid w:val="0040716B"/>
    <w:rsid w:val="00414E5D"/>
    <w:rsid w:val="004238D8"/>
    <w:rsid w:val="00424476"/>
    <w:rsid w:val="00436AD8"/>
    <w:rsid w:val="00453B4F"/>
    <w:rsid w:val="00462DE3"/>
    <w:rsid w:val="00463595"/>
    <w:rsid w:val="004644AF"/>
    <w:rsid w:val="00470C39"/>
    <w:rsid w:val="00474BB0"/>
    <w:rsid w:val="004767F9"/>
    <w:rsid w:val="00483049"/>
    <w:rsid w:val="00483707"/>
    <w:rsid w:val="00484E8E"/>
    <w:rsid w:val="00486D0E"/>
    <w:rsid w:val="004954F2"/>
    <w:rsid w:val="004A181A"/>
    <w:rsid w:val="004A1951"/>
    <w:rsid w:val="004A2FC2"/>
    <w:rsid w:val="004A6D6C"/>
    <w:rsid w:val="004B2221"/>
    <w:rsid w:val="004B5CB1"/>
    <w:rsid w:val="004B7581"/>
    <w:rsid w:val="004D170A"/>
    <w:rsid w:val="004D2CC0"/>
    <w:rsid w:val="004D4A6E"/>
    <w:rsid w:val="004E1D63"/>
    <w:rsid w:val="004E3A36"/>
    <w:rsid w:val="004E4AB5"/>
    <w:rsid w:val="004F1D09"/>
    <w:rsid w:val="004F5F96"/>
    <w:rsid w:val="004F6939"/>
    <w:rsid w:val="004F7AA3"/>
    <w:rsid w:val="0050128F"/>
    <w:rsid w:val="00501B42"/>
    <w:rsid w:val="005039C8"/>
    <w:rsid w:val="005072A8"/>
    <w:rsid w:val="00520545"/>
    <w:rsid w:val="00524F92"/>
    <w:rsid w:val="00530B4D"/>
    <w:rsid w:val="00533DE3"/>
    <w:rsid w:val="005379F2"/>
    <w:rsid w:val="0054122C"/>
    <w:rsid w:val="005413E7"/>
    <w:rsid w:val="005607CC"/>
    <w:rsid w:val="005722B7"/>
    <w:rsid w:val="00582E33"/>
    <w:rsid w:val="00595DDD"/>
    <w:rsid w:val="005A2787"/>
    <w:rsid w:val="005A3CA5"/>
    <w:rsid w:val="005A60D6"/>
    <w:rsid w:val="005B5E7F"/>
    <w:rsid w:val="005C1BE9"/>
    <w:rsid w:val="005C2C06"/>
    <w:rsid w:val="005C6070"/>
    <w:rsid w:val="005D4D52"/>
    <w:rsid w:val="005E5B63"/>
    <w:rsid w:val="005F2317"/>
    <w:rsid w:val="005F2F9B"/>
    <w:rsid w:val="005F32D5"/>
    <w:rsid w:val="005F3DD6"/>
    <w:rsid w:val="00600C38"/>
    <w:rsid w:val="00601E15"/>
    <w:rsid w:val="00613392"/>
    <w:rsid w:val="00613B81"/>
    <w:rsid w:val="0061693A"/>
    <w:rsid w:val="00616B0B"/>
    <w:rsid w:val="0062272B"/>
    <w:rsid w:val="006361F7"/>
    <w:rsid w:val="00641A11"/>
    <w:rsid w:val="006432D7"/>
    <w:rsid w:val="006432E3"/>
    <w:rsid w:val="00646B79"/>
    <w:rsid w:val="00655990"/>
    <w:rsid w:val="00655F1A"/>
    <w:rsid w:val="00656519"/>
    <w:rsid w:val="006610D5"/>
    <w:rsid w:val="00661476"/>
    <w:rsid w:val="00663EC4"/>
    <w:rsid w:val="00664DFC"/>
    <w:rsid w:val="00667EB4"/>
    <w:rsid w:val="00674674"/>
    <w:rsid w:val="006802C0"/>
    <w:rsid w:val="006843C2"/>
    <w:rsid w:val="00686A0D"/>
    <w:rsid w:val="00690D22"/>
    <w:rsid w:val="00694B63"/>
    <w:rsid w:val="00695252"/>
    <w:rsid w:val="006A4F25"/>
    <w:rsid w:val="006B0C9D"/>
    <w:rsid w:val="006B5016"/>
    <w:rsid w:val="006D6DE4"/>
    <w:rsid w:val="006D7126"/>
    <w:rsid w:val="006D78D9"/>
    <w:rsid w:val="006E1455"/>
    <w:rsid w:val="006E749E"/>
    <w:rsid w:val="00710A25"/>
    <w:rsid w:val="00712A70"/>
    <w:rsid w:val="007236A0"/>
    <w:rsid w:val="00724E85"/>
    <w:rsid w:val="007325C4"/>
    <w:rsid w:val="007334E1"/>
    <w:rsid w:val="00734F5B"/>
    <w:rsid w:val="00736BD9"/>
    <w:rsid w:val="00745A24"/>
    <w:rsid w:val="0078612C"/>
    <w:rsid w:val="00795EC5"/>
    <w:rsid w:val="007A3EFD"/>
    <w:rsid w:val="007A6A12"/>
    <w:rsid w:val="007B02AD"/>
    <w:rsid w:val="007C2F88"/>
    <w:rsid w:val="007D07D1"/>
    <w:rsid w:val="007D5006"/>
    <w:rsid w:val="007D63EB"/>
    <w:rsid w:val="007F1206"/>
    <w:rsid w:val="007F16B2"/>
    <w:rsid w:val="007F25A2"/>
    <w:rsid w:val="007F3976"/>
    <w:rsid w:val="007F602D"/>
    <w:rsid w:val="007F6F47"/>
    <w:rsid w:val="00800CAD"/>
    <w:rsid w:val="00801F80"/>
    <w:rsid w:val="00806C5F"/>
    <w:rsid w:val="008225D8"/>
    <w:rsid w:val="00825B5E"/>
    <w:rsid w:val="00826388"/>
    <w:rsid w:val="008370E1"/>
    <w:rsid w:val="00840357"/>
    <w:rsid w:val="00842B33"/>
    <w:rsid w:val="008566B0"/>
    <w:rsid w:val="00857261"/>
    <w:rsid w:val="0086728C"/>
    <w:rsid w:val="0087509B"/>
    <w:rsid w:val="0087718F"/>
    <w:rsid w:val="0088326A"/>
    <w:rsid w:val="00891EC9"/>
    <w:rsid w:val="00895314"/>
    <w:rsid w:val="0089746A"/>
    <w:rsid w:val="00897FE9"/>
    <w:rsid w:val="008B64DE"/>
    <w:rsid w:val="008C171A"/>
    <w:rsid w:val="008D1A2B"/>
    <w:rsid w:val="008F1534"/>
    <w:rsid w:val="008F7DD1"/>
    <w:rsid w:val="00900007"/>
    <w:rsid w:val="00911C5A"/>
    <w:rsid w:val="00914E46"/>
    <w:rsid w:val="00917465"/>
    <w:rsid w:val="009203D1"/>
    <w:rsid w:val="0092170F"/>
    <w:rsid w:val="00922898"/>
    <w:rsid w:val="0092397A"/>
    <w:rsid w:val="00926251"/>
    <w:rsid w:val="009272AE"/>
    <w:rsid w:val="009431AF"/>
    <w:rsid w:val="00954B57"/>
    <w:rsid w:val="00961029"/>
    <w:rsid w:val="009641CE"/>
    <w:rsid w:val="009646CB"/>
    <w:rsid w:val="0096472A"/>
    <w:rsid w:val="009771CA"/>
    <w:rsid w:val="00982F96"/>
    <w:rsid w:val="009A3803"/>
    <w:rsid w:val="009A6B23"/>
    <w:rsid w:val="009A717D"/>
    <w:rsid w:val="009B325A"/>
    <w:rsid w:val="009C333B"/>
    <w:rsid w:val="009D710D"/>
    <w:rsid w:val="009E4F44"/>
    <w:rsid w:val="009E65F3"/>
    <w:rsid w:val="009E76CB"/>
    <w:rsid w:val="009F2320"/>
    <w:rsid w:val="00A06427"/>
    <w:rsid w:val="00A121DA"/>
    <w:rsid w:val="00A22059"/>
    <w:rsid w:val="00A22D50"/>
    <w:rsid w:val="00A37146"/>
    <w:rsid w:val="00A379CB"/>
    <w:rsid w:val="00A51115"/>
    <w:rsid w:val="00A63E9B"/>
    <w:rsid w:val="00A64B99"/>
    <w:rsid w:val="00A6788B"/>
    <w:rsid w:val="00A71574"/>
    <w:rsid w:val="00A71BBF"/>
    <w:rsid w:val="00A77F32"/>
    <w:rsid w:val="00A805F0"/>
    <w:rsid w:val="00A815F0"/>
    <w:rsid w:val="00A907B0"/>
    <w:rsid w:val="00AA0203"/>
    <w:rsid w:val="00AB7944"/>
    <w:rsid w:val="00AC3204"/>
    <w:rsid w:val="00AC793E"/>
    <w:rsid w:val="00AD171D"/>
    <w:rsid w:val="00AD1DEC"/>
    <w:rsid w:val="00AD220A"/>
    <w:rsid w:val="00AF09CE"/>
    <w:rsid w:val="00AF496E"/>
    <w:rsid w:val="00B014EE"/>
    <w:rsid w:val="00B03509"/>
    <w:rsid w:val="00B0435B"/>
    <w:rsid w:val="00B134F7"/>
    <w:rsid w:val="00B21023"/>
    <w:rsid w:val="00B309D9"/>
    <w:rsid w:val="00B416B8"/>
    <w:rsid w:val="00B41FF4"/>
    <w:rsid w:val="00B45E95"/>
    <w:rsid w:val="00B47024"/>
    <w:rsid w:val="00B47B36"/>
    <w:rsid w:val="00B50A00"/>
    <w:rsid w:val="00B53F18"/>
    <w:rsid w:val="00B56672"/>
    <w:rsid w:val="00B57A7B"/>
    <w:rsid w:val="00B613F9"/>
    <w:rsid w:val="00B61700"/>
    <w:rsid w:val="00B6222B"/>
    <w:rsid w:val="00B66942"/>
    <w:rsid w:val="00B70457"/>
    <w:rsid w:val="00B71401"/>
    <w:rsid w:val="00B722BF"/>
    <w:rsid w:val="00B74FB0"/>
    <w:rsid w:val="00B772B9"/>
    <w:rsid w:val="00B83EC0"/>
    <w:rsid w:val="00B9084D"/>
    <w:rsid w:val="00B942B9"/>
    <w:rsid w:val="00B959C7"/>
    <w:rsid w:val="00BA0305"/>
    <w:rsid w:val="00BA1B9F"/>
    <w:rsid w:val="00BA6B92"/>
    <w:rsid w:val="00BB3A4B"/>
    <w:rsid w:val="00BB4F27"/>
    <w:rsid w:val="00BB7A58"/>
    <w:rsid w:val="00BD2982"/>
    <w:rsid w:val="00BE2336"/>
    <w:rsid w:val="00BE27CE"/>
    <w:rsid w:val="00BF18B7"/>
    <w:rsid w:val="00BF4D80"/>
    <w:rsid w:val="00C03576"/>
    <w:rsid w:val="00C05423"/>
    <w:rsid w:val="00C15ACF"/>
    <w:rsid w:val="00C20CD0"/>
    <w:rsid w:val="00C22530"/>
    <w:rsid w:val="00C226D9"/>
    <w:rsid w:val="00C2438D"/>
    <w:rsid w:val="00C31E88"/>
    <w:rsid w:val="00C35D27"/>
    <w:rsid w:val="00C37C2F"/>
    <w:rsid w:val="00C415B1"/>
    <w:rsid w:val="00C44072"/>
    <w:rsid w:val="00C4467B"/>
    <w:rsid w:val="00C4695A"/>
    <w:rsid w:val="00C46DB0"/>
    <w:rsid w:val="00C503E4"/>
    <w:rsid w:val="00C6117A"/>
    <w:rsid w:val="00C61430"/>
    <w:rsid w:val="00C713FF"/>
    <w:rsid w:val="00C7427A"/>
    <w:rsid w:val="00C749D3"/>
    <w:rsid w:val="00C76790"/>
    <w:rsid w:val="00C76ACC"/>
    <w:rsid w:val="00C77392"/>
    <w:rsid w:val="00C8079B"/>
    <w:rsid w:val="00C82C81"/>
    <w:rsid w:val="00C9318B"/>
    <w:rsid w:val="00C94383"/>
    <w:rsid w:val="00CA0B3F"/>
    <w:rsid w:val="00CA3C0E"/>
    <w:rsid w:val="00CB3A48"/>
    <w:rsid w:val="00CB4663"/>
    <w:rsid w:val="00CC0297"/>
    <w:rsid w:val="00CC2929"/>
    <w:rsid w:val="00CC4E84"/>
    <w:rsid w:val="00CD057F"/>
    <w:rsid w:val="00CF2DD6"/>
    <w:rsid w:val="00D04D5D"/>
    <w:rsid w:val="00D20B34"/>
    <w:rsid w:val="00D60B36"/>
    <w:rsid w:val="00D65B9D"/>
    <w:rsid w:val="00D71D83"/>
    <w:rsid w:val="00D879BD"/>
    <w:rsid w:val="00D90417"/>
    <w:rsid w:val="00D949FB"/>
    <w:rsid w:val="00D95F26"/>
    <w:rsid w:val="00DA4606"/>
    <w:rsid w:val="00DA59BA"/>
    <w:rsid w:val="00DC022E"/>
    <w:rsid w:val="00DC3E0D"/>
    <w:rsid w:val="00DC7D7C"/>
    <w:rsid w:val="00DC7DDA"/>
    <w:rsid w:val="00DE5E49"/>
    <w:rsid w:val="00DF68C9"/>
    <w:rsid w:val="00E00CD6"/>
    <w:rsid w:val="00E04A2F"/>
    <w:rsid w:val="00E11F78"/>
    <w:rsid w:val="00E124EE"/>
    <w:rsid w:val="00E20E80"/>
    <w:rsid w:val="00E21818"/>
    <w:rsid w:val="00E21ADB"/>
    <w:rsid w:val="00E31183"/>
    <w:rsid w:val="00E31AA0"/>
    <w:rsid w:val="00E33C91"/>
    <w:rsid w:val="00E3685C"/>
    <w:rsid w:val="00E460E4"/>
    <w:rsid w:val="00E53D40"/>
    <w:rsid w:val="00E56D00"/>
    <w:rsid w:val="00E57078"/>
    <w:rsid w:val="00E70392"/>
    <w:rsid w:val="00E8332C"/>
    <w:rsid w:val="00E86121"/>
    <w:rsid w:val="00E876E3"/>
    <w:rsid w:val="00EA2A15"/>
    <w:rsid w:val="00EA3990"/>
    <w:rsid w:val="00EA4C16"/>
    <w:rsid w:val="00EA5822"/>
    <w:rsid w:val="00EA6A84"/>
    <w:rsid w:val="00EB1035"/>
    <w:rsid w:val="00EB3F90"/>
    <w:rsid w:val="00EC3DEA"/>
    <w:rsid w:val="00ED39EB"/>
    <w:rsid w:val="00ED409B"/>
    <w:rsid w:val="00EE227F"/>
    <w:rsid w:val="00EF149F"/>
    <w:rsid w:val="00EF1B2C"/>
    <w:rsid w:val="00EF42AA"/>
    <w:rsid w:val="00EF6ED7"/>
    <w:rsid w:val="00F00B36"/>
    <w:rsid w:val="00F01E5E"/>
    <w:rsid w:val="00F207C2"/>
    <w:rsid w:val="00F21392"/>
    <w:rsid w:val="00F26531"/>
    <w:rsid w:val="00F33DE1"/>
    <w:rsid w:val="00F479E6"/>
    <w:rsid w:val="00F47C36"/>
    <w:rsid w:val="00F51ED4"/>
    <w:rsid w:val="00F601A9"/>
    <w:rsid w:val="00F75DDB"/>
    <w:rsid w:val="00F820D8"/>
    <w:rsid w:val="00FA0073"/>
    <w:rsid w:val="00FA15AB"/>
    <w:rsid w:val="00FA1A0A"/>
    <w:rsid w:val="00FC0335"/>
    <w:rsid w:val="00FC0822"/>
    <w:rsid w:val="00FD218C"/>
    <w:rsid w:val="00FE3E27"/>
    <w:rsid w:val="00FE3F0A"/>
    <w:rsid w:val="00FE4EA2"/>
    <w:rsid w:val="00FE512E"/>
    <w:rsid w:val="00FF0942"/>
    <w:rsid w:val="00FF0E8E"/>
    <w:rsid w:val="00FF727B"/>
    <w:rsid w:val="05AE06C9"/>
    <w:rsid w:val="06021F98"/>
    <w:rsid w:val="0C96A4C2"/>
    <w:rsid w:val="0F04699B"/>
    <w:rsid w:val="100DA376"/>
    <w:rsid w:val="2091D4BB"/>
    <w:rsid w:val="2D0D092C"/>
    <w:rsid w:val="35175980"/>
    <w:rsid w:val="3DD520C5"/>
    <w:rsid w:val="482837D0"/>
    <w:rsid w:val="49C40831"/>
    <w:rsid w:val="4A6EE70D"/>
    <w:rsid w:val="4B5FD892"/>
    <w:rsid w:val="4E977954"/>
    <w:rsid w:val="530EB14A"/>
    <w:rsid w:val="53287B47"/>
    <w:rsid w:val="55C4E6E7"/>
    <w:rsid w:val="61A153F6"/>
    <w:rsid w:val="6AA2B236"/>
    <w:rsid w:val="73C9BF33"/>
    <w:rsid w:val="788407F9"/>
    <w:rsid w:val="7B909E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7AE8604"/>
  <w15:docId w15:val="{07DD14B7-A74C-498E-908A-D22E50287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A60D6"/>
    <w:pPr>
      <w:tabs>
        <w:tab w:val="center" w:pos="4513"/>
        <w:tab w:val="right" w:pos="9026"/>
      </w:tabs>
    </w:pPr>
  </w:style>
  <w:style w:type="character" w:customStyle="1" w:styleId="HeaderChar">
    <w:name w:val="Header Char"/>
    <w:basedOn w:val="DefaultParagraphFont"/>
    <w:link w:val="Header"/>
    <w:uiPriority w:val="99"/>
    <w:rsid w:val="005A60D6"/>
    <w:rPr>
      <w:rFonts w:ascii="Arial" w:eastAsia="Times New Roman" w:hAnsi="Arial" w:cs="Times New Roman"/>
      <w:sz w:val="20"/>
      <w:szCs w:val="24"/>
      <w:lang w:val="en-US" w:eastAsia="fr-FR"/>
    </w:rPr>
  </w:style>
  <w:style w:type="paragraph" w:styleId="Footer">
    <w:name w:val="footer"/>
    <w:basedOn w:val="Normal"/>
    <w:link w:val="FooterChar"/>
    <w:uiPriority w:val="99"/>
    <w:unhideWhenUsed/>
    <w:rsid w:val="005A60D6"/>
    <w:pPr>
      <w:tabs>
        <w:tab w:val="center" w:pos="4513"/>
        <w:tab w:val="right" w:pos="9026"/>
      </w:tabs>
    </w:pPr>
  </w:style>
  <w:style w:type="character" w:customStyle="1" w:styleId="FooterChar">
    <w:name w:val="Footer Char"/>
    <w:basedOn w:val="DefaultParagraphFont"/>
    <w:link w:val="Footer"/>
    <w:uiPriority w:val="99"/>
    <w:rsid w:val="005A60D6"/>
    <w:rPr>
      <w:rFonts w:ascii="Arial" w:eastAsia="Times New Roman" w:hAnsi="Arial" w:cs="Times New Roman"/>
      <w:sz w:val="20"/>
      <w:szCs w:val="24"/>
      <w:lang w:val="en-US" w:eastAsia="fr-FR"/>
    </w:rPr>
  </w:style>
  <w:style w:type="character" w:styleId="CommentReference">
    <w:name w:val="annotation reference"/>
    <w:basedOn w:val="DefaultParagraphFont"/>
    <w:uiPriority w:val="99"/>
    <w:semiHidden/>
    <w:unhideWhenUsed/>
    <w:rsid w:val="008370E1"/>
    <w:rPr>
      <w:sz w:val="16"/>
      <w:szCs w:val="16"/>
    </w:rPr>
  </w:style>
  <w:style w:type="paragraph" w:styleId="CommentText">
    <w:name w:val="annotation text"/>
    <w:basedOn w:val="Normal"/>
    <w:link w:val="CommentTextChar"/>
    <w:uiPriority w:val="99"/>
    <w:semiHidden/>
    <w:unhideWhenUsed/>
    <w:rsid w:val="008370E1"/>
    <w:rPr>
      <w:szCs w:val="20"/>
    </w:rPr>
  </w:style>
  <w:style w:type="character" w:customStyle="1" w:styleId="CommentTextChar">
    <w:name w:val="Comment Text Char"/>
    <w:basedOn w:val="DefaultParagraphFont"/>
    <w:link w:val="CommentText"/>
    <w:uiPriority w:val="99"/>
    <w:semiHidden/>
    <w:rsid w:val="008370E1"/>
    <w:rPr>
      <w:rFonts w:ascii="Arial" w:eastAsia="Times New Roman" w:hAnsi="Arial" w:cs="Times New Roman"/>
      <w:sz w:val="20"/>
      <w:szCs w:val="20"/>
      <w:lang w:val="en-US" w:eastAsia="fr-FR"/>
    </w:rPr>
  </w:style>
  <w:style w:type="paragraph" w:styleId="CommentSubject">
    <w:name w:val="annotation subject"/>
    <w:basedOn w:val="CommentText"/>
    <w:next w:val="CommentText"/>
    <w:link w:val="CommentSubjectChar"/>
    <w:uiPriority w:val="99"/>
    <w:semiHidden/>
    <w:unhideWhenUsed/>
    <w:rsid w:val="008370E1"/>
    <w:rPr>
      <w:b/>
      <w:bCs/>
    </w:rPr>
  </w:style>
  <w:style w:type="character" w:customStyle="1" w:styleId="CommentSubjectChar">
    <w:name w:val="Comment Subject Char"/>
    <w:basedOn w:val="CommentTextChar"/>
    <w:link w:val="CommentSubject"/>
    <w:uiPriority w:val="99"/>
    <w:semiHidden/>
    <w:rsid w:val="008370E1"/>
    <w:rPr>
      <w:rFonts w:ascii="Arial" w:eastAsia="Times New Roman" w:hAnsi="Arial" w:cs="Times New Roman"/>
      <w:b/>
      <w:bCs/>
      <w:sz w:val="20"/>
      <w:szCs w:val="20"/>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430978404">
      <w:bodyDiv w:val="1"/>
      <w:marLeft w:val="0"/>
      <w:marRight w:val="0"/>
      <w:marTop w:val="0"/>
      <w:marBottom w:val="0"/>
      <w:divBdr>
        <w:top w:val="none" w:sz="0" w:space="0" w:color="auto"/>
        <w:left w:val="none" w:sz="0" w:space="0" w:color="auto"/>
        <w:bottom w:val="none" w:sz="0" w:space="0" w:color="auto"/>
        <w:right w:val="none" w:sz="0" w:space="0" w:color="auto"/>
      </w:divBdr>
    </w:div>
    <w:div w:id="612395627">
      <w:bodyDiv w:val="1"/>
      <w:marLeft w:val="0"/>
      <w:marRight w:val="0"/>
      <w:marTop w:val="0"/>
      <w:marBottom w:val="0"/>
      <w:divBdr>
        <w:top w:val="none" w:sz="0" w:space="0" w:color="auto"/>
        <w:left w:val="none" w:sz="0" w:space="0" w:color="auto"/>
        <w:bottom w:val="none" w:sz="0" w:space="0" w:color="auto"/>
        <w:right w:val="none" w:sz="0" w:space="0" w:color="auto"/>
      </w:divBdr>
    </w:div>
    <w:div w:id="669020814">
      <w:bodyDiv w:val="1"/>
      <w:marLeft w:val="0"/>
      <w:marRight w:val="0"/>
      <w:marTop w:val="0"/>
      <w:marBottom w:val="0"/>
      <w:divBdr>
        <w:top w:val="none" w:sz="0" w:space="0" w:color="auto"/>
        <w:left w:val="none" w:sz="0" w:space="0" w:color="auto"/>
        <w:bottom w:val="none" w:sz="0" w:space="0" w:color="auto"/>
        <w:right w:val="none" w:sz="0" w:space="0" w:color="auto"/>
      </w:divBdr>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QuickStyle" Target="diagrams/quickStyle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Layout" Target="diagrams/layout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Data" Target="diagrams/data1.xml"/><Relationship Id="rId5" Type="http://schemas.openxmlformats.org/officeDocument/2006/relationships/styles" Target="styles.xml"/><Relationship Id="rId15" Type="http://schemas.microsoft.com/office/2007/relationships/diagramDrawing" Target="diagrams/drawing1.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diagramColors" Target="diagrams/colors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DD5FE24-A8A5-4793-AC4A-D9DA05F4984A}"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3467A799-57AB-456B-ACB4-7F7F9C394541}">
      <dgm:prSet phldrT="[Text]"/>
      <dgm:spPr>
        <a:solidFill>
          <a:srgbClr val="FF0000"/>
        </a:solidFill>
      </dgm:spPr>
      <dgm:t>
        <a:bodyPr/>
        <a:lstStyle/>
        <a:p>
          <a:r>
            <a:rPr lang="en-GB" dirty="0"/>
            <a:t>Senior Technical Services Manager</a:t>
          </a:r>
          <a:endParaRPr lang="en-US" dirty="0"/>
        </a:p>
      </dgm:t>
    </dgm:pt>
    <dgm:pt modelId="{977F1A8B-0E87-471F-B3C6-25BF2DA77ABC}" type="parTrans" cxnId="{1A464C47-6909-4C58-94AC-F1F15D4C0846}">
      <dgm:prSet/>
      <dgm:spPr/>
      <dgm:t>
        <a:bodyPr/>
        <a:lstStyle/>
        <a:p>
          <a:endParaRPr lang="en-US"/>
        </a:p>
      </dgm:t>
    </dgm:pt>
    <dgm:pt modelId="{C7F50160-2D91-48A0-91CE-930BAF5E8B30}" type="sibTrans" cxnId="{1A464C47-6909-4C58-94AC-F1F15D4C0846}">
      <dgm:prSet/>
      <dgm:spPr/>
      <dgm:t>
        <a:bodyPr/>
        <a:lstStyle/>
        <a:p>
          <a:endParaRPr lang="en-US"/>
        </a:p>
      </dgm:t>
    </dgm:pt>
    <dgm:pt modelId="{D2C435A0-24F5-458C-BD66-3A80485120FF}">
      <dgm:prSet phldrT="[Text]"/>
      <dgm:spPr>
        <a:solidFill>
          <a:schemeClr val="tx1"/>
        </a:solidFill>
      </dgm:spPr>
      <dgm:t>
        <a:bodyPr/>
        <a:lstStyle/>
        <a:p>
          <a:r>
            <a:rPr lang="en-GB" dirty="0"/>
            <a:t>Technical Supervisor</a:t>
          </a:r>
          <a:endParaRPr lang="en-US" dirty="0"/>
        </a:p>
      </dgm:t>
    </dgm:pt>
    <dgm:pt modelId="{19BD4F12-D4BE-4AA9-9CF8-99A91047CBC1}" type="parTrans" cxnId="{6CC95821-5A68-49C1-BD88-4DD6D0F6C7FF}">
      <dgm:prSet/>
      <dgm:spPr/>
      <dgm:t>
        <a:bodyPr/>
        <a:lstStyle/>
        <a:p>
          <a:endParaRPr lang="en-US"/>
        </a:p>
      </dgm:t>
    </dgm:pt>
    <dgm:pt modelId="{92D78677-E504-413B-B825-368E9271CDC8}" type="sibTrans" cxnId="{6CC95821-5A68-49C1-BD88-4DD6D0F6C7FF}">
      <dgm:prSet/>
      <dgm:spPr/>
      <dgm:t>
        <a:bodyPr/>
        <a:lstStyle/>
        <a:p>
          <a:endParaRPr lang="en-US"/>
        </a:p>
      </dgm:t>
    </dgm:pt>
    <dgm:pt modelId="{713CA5B2-C4BB-4CBA-B2A6-646770CA1E61}">
      <dgm:prSet/>
      <dgm:spPr>
        <a:solidFill>
          <a:schemeClr val="bg1">
            <a:lumMod val="50000"/>
          </a:schemeClr>
        </a:solidFill>
      </dgm:spPr>
      <dgm:t>
        <a:bodyPr/>
        <a:lstStyle/>
        <a:p>
          <a:r>
            <a:rPr lang="en-GB" dirty="0"/>
            <a:t>Lead Mechanical Engineer</a:t>
          </a:r>
          <a:endParaRPr lang="en-US" dirty="0"/>
        </a:p>
      </dgm:t>
    </dgm:pt>
    <dgm:pt modelId="{AFF93F48-6ED1-4E1B-BCD0-70E0A15307DF}" type="parTrans" cxnId="{2A1C12F9-44FB-44C4-ACF2-C9BAA5ADEEB3}">
      <dgm:prSet/>
      <dgm:spPr/>
      <dgm:t>
        <a:bodyPr/>
        <a:lstStyle/>
        <a:p>
          <a:endParaRPr lang="en-US"/>
        </a:p>
      </dgm:t>
    </dgm:pt>
    <dgm:pt modelId="{641A2559-5265-4EED-8047-E153E02B9D39}" type="sibTrans" cxnId="{2A1C12F9-44FB-44C4-ACF2-C9BAA5ADEEB3}">
      <dgm:prSet/>
      <dgm:spPr/>
      <dgm:t>
        <a:bodyPr/>
        <a:lstStyle/>
        <a:p>
          <a:endParaRPr lang="en-US"/>
        </a:p>
      </dgm:t>
    </dgm:pt>
    <dgm:pt modelId="{C3E2BA0C-4718-4CAD-9C4D-65AD9C86ED91}">
      <dgm:prSet/>
      <dgm:spPr>
        <a:solidFill>
          <a:schemeClr val="bg1">
            <a:lumMod val="50000"/>
          </a:schemeClr>
        </a:solidFill>
      </dgm:spPr>
      <dgm:t>
        <a:bodyPr/>
        <a:lstStyle/>
        <a:p>
          <a:r>
            <a:rPr lang="en-GB" dirty="0"/>
            <a:t>Electrical Engineer</a:t>
          </a:r>
          <a:endParaRPr lang="en-US" dirty="0"/>
        </a:p>
      </dgm:t>
    </dgm:pt>
    <dgm:pt modelId="{3B3B9A7F-459E-4222-9F36-D61746C177A7}" type="parTrans" cxnId="{33A64544-30E3-4173-90E8-9EBFAF446789}">
      <dgm:prSet/>
      <dgm:spPr/>
      <dgm:t>
        <a:bodyPr/>
        <a:lstStyle/>
        <a:p>
          <a:endParaRPr lang="en-US"/>
        </a:p>
      </dgm:t>
    </dgm:pt>
    <dgm:pt modelId="{BBD2E836-70A2-48A6-B03D-25B278AC1610}" type="sibTrans" cxnId="{33A64544-30E3-4173-90E8-9EBFAF446789}">
      <dgm:prSet/>
      <dgm:spPr/>
      <dgm:t>
        <a:bodyPr/>
        <a:lstStyle/>
        <a:p>
          <a:endParaRPr lang="en-US"/>
        </a:p>
      </dgm:t>
    </dgm:pt>
    <dgm:pt modelId="{A4C26C99-4497-48A9-A0B2-957A6EC08539}" type="asst">
      <dgm:prSet/>
      <dgm:spPr>
        <a:solidFill>
          <a:schemeClr val="bg1">
            <a:lumMod val="50000"/>
          </a:schemeClr>
        </a:solidFill>
      </dgm:spPr>
      <dgm:t>
        <a:bodyPr/>
        <a:lstStyle/>
        <a:p>
          <a:r>
            <a:rPr lang="en-GB" dirty="0"/>
            <a:t>Mechanical Engineer</a:t>
          </a:r>
          <a:endParaRPr lang="en-US" dirty="0"/>
        </a:p>
      </dgm:t>
    </dgm:pt>
    <dgm:pt modelId="{FB33ED38-2E39-4DE6-9259-D5DA3614F11F}" type="parTrans" cxnId="{48E9110C-B119-4A19-AFC0-8B939A971B02}">
      <dgm:prSet/>
      <dgm:spPr/>
      <dgm:t>
        <a:bodyPr/>
        <a:lstStyle/>
        <a:p>
          <a:endParaRPr lang="en-US"/>
        </a:p>
      </dgm:t>
    </dgm:pt>
    <dgm:pt modelId="{D1238C54-12E2-4A07-86A1-4FE486D745A3}" type="sibTrans" cxnId="{48E9110C-B119-4A19-AFC0-8B939A971B02}">
      <dgm:prSet/>
      <dgm:spPr/>
      <dgm:t>
        <a:bodyPr/>
        <a:lstStyle/>
        <a:p>
          <a:endParaRPr lang="en-US"/>
        </a:p>
      </dgm:t>
    </dgm:pt>
    <dgm:pt modelId="{792CC505-41F6-4A2F-A66F-C4A9BD3024C9}">
      <dgm:prSet/>
      <dgm:spPr>
        <a:solidFill>
          <a:schemeClr val="bg1">
            <a:lumMod val="50000"/>
          </a:schemeClr>
        </a:solidFill>
      </dgm:spPr>
      <dgm:t>
        <a:bodyPr/>
        <a:lstStyle/>
        <a:p>
          <a:r>
            <a:rPr lang="en-GB" dirty="0"/>
            <a:t>General Maintenance Operative</a:t>
          </a:r>
          <a:endParaRPr lang="en-US" dirty="0"/>
        </a:p>
      </dgm:t>
    </dgm:pt>
    <dgm:pt modelId="{D1CD7C2B-630C-4E0E-B1B5-F139788AF1F3}" type="parTrans" cxnId="{067E2B25-A46D-4E38-8271-ABDE9533CCEF}">
      <dgm:prSet/>
      <dgm:spPr/>
      <dgm:t>
        <a:bodyPr/>
        <a:lstStyle/>
        <a:p>
          <a:endParaRPr lang="en-US"/>
        </a:p>
      </dgm:t>
    </dgm:pt>
    <dgm:pt modelId="{9D3CD8BE-0014-45B7-B21F-1FDB17CADB95}" type="sibTrans" cxnId="{067E2B25-A46D-4E38-8271-ABDE9533CCEF}">
      <dgm:prSet/>
      <dgm:spPr/>
      <dgm:t>
        <a:bodyPr/>
        <a:lstStyle/>
        <a:p>
          <a:endParaRPr lang="en-US"/>
        </a:p>
      </dgm:t>
    </dgm:pt>
    <dgm:pt modelId="{439D4BDE-637A-4D43-8E81-47D105BEF9CC}">
      <dgm:prSet/>
      <dgm:spPr>
        <a:solidFill>
          <a:schemeClr val="tx1"/>
        </a:solidFill>
      </dgm:spPr>
      <dgm:t>
        <a:bodyPr/>
        <a:lstStyle/>
        <a:p>
          <a:r>
            <a:rPr lang="en-GB" dirty="0"/>
            <a:t>Account Director</a:t>
          </a:r>
          <a:endParaRPr lang="en-US" dirty="0"/>
        </a:p>
      </dgm:t>
    </dgm:pt>
    <dgm:pt modelId="{59C0C3BD-8719-449E-81C9-EA4012E2FB67}" type="parTrans" cxnId="{9BFCA909-8F1D-4BC6-9650-44F059C8700C}">
      <dgm:prSet/>
      <dgm:spPr/>
      <dgm:t>
        <a:bodyPr/>
        <a:lstStyle/>
        <a:p>
          <a:endParaRPr lang="en-US"/>
        </a:p>
      </dgm:t>
    </dgm:pt>
    <dgm:pt modelId="{CAE9BD79-8184-485B-8682-C60874A927F2}" type="sibTrans" cxnId="{9BFCA909-8F1D-4BC6-9650-44F059C8700C}">
      <dgm:prSet/>
      <dgm:spPr/>
      <dgm:t>
        <a:bodyPr/>
        <a:lstStyle/>
        <a:p>
          <a:endParaRPr lang="en-US"/>
        </a:p>
      </dgm:t>
    </dgm:pt>
    <dgm:pt modelId="{6FF524A3-B19F-4CD7-8907-0036F24642EF}" type="pres">
      <dgm:prSet presAssocID="{DDD5FE24-A8A5-4793-AC4A-D9DA05F4984A}" presName="hierChild1" presStyleCnt="0">
        <dgm:presLayoutVars>
          <dgm:orgChart val="1"/>
          <dgm:chPref val="1"/>
          <dgm:dir/>
          <dgm:animOne val="branch"/>
          <dgm:animLvl val="lvl"/>
          <dgm:resizeHandles/>
        </dgm:presLayoutVars>
      </dgm:prSet>
      <dgm:spPr/>
    </dgm:pt>
    <dgm:pt modelId="{3F25AA32-E67B-46A1-A71C-9C949EB432FA}" type="pres">
      <dgm:prSet presAssocID="{439D4BDE-637A-4D43-8E81-47D105BEF9CC}" presName="hierRoot1" presStyleCnt="0">
        <dgm:presLayoutVars>
          <dgm:hierBranch val="init"/>
        </dgm:presLayoutVars>
      </dgm:prSet>
      <dgm:spPr/>
    </dgm:pt>
    <dgm:pt modelId="{B9950139-EE6F-49DD-A963-5AE9C00E5B20}" type="pres">
      <dgm:prSet presAssocID="{439D4BDE-637A-4D43-8E81-47D105BEF9CC}" presName="rootComposite1" presStyleCnt="0"/>
      <dgm:spPr/>
    </dgm:pt>
    <dgm:pt modelId="{E11ED827-841E-4E71-9471-4115D9FAFC96}" type="pres">
      <dgm:prSet presAssocID="{439D4BDE-637A-4D43-8E81-47D105BEF9CC}" presName="rootText1" presStyleLbl="node0" presStyleIdx="0" presStyleCnt="1" custScaleX="170110">
        <dgm:presLayoutVars>
          <dgm:chPref val="3"/>
        </dgm:presLayoutVars>
      </dgm:prSet>
      <dgm:spPr/>
    </dgm:pt>
    <dgm:pt modelId="{E034C65B-8FA3-4C7D-9334-9F2FAF230DCC}" type="pres">
      <dgm:prSet presAssocID="{439D4BDE-637A-4D43-8E81-47D105BEF9CC}" presName="rootConnector1" presStyleLbl="node1" presStyleIdx="0" presStyleCnt="0"/>
      <dgm:spPr/>
    </dgm:pt>
    <dgm:pt modelId="{854C3A99-A690-410C-9BF3-8CDC6F3A0753}" type="pres">
      <dgm:prSet presAssocID="{439D4BDE-637A-4D43-8E81-47D105BEF9CC}" presName="hierChild2" presStyleCnt="0"/>
      <dgm:spPr/>
    </dgm:pt>
    <dgm:pt modelId="{E44C52D2-00A4-4B04-AD68-F23607221CD3}" type="pres">
      <dgm:prSet presAssocID="{977F1A8B-0E87-471F-B3C6-25BF2DA77ABC}" presName="Name37" presStyleLbl="parChTrans1D2" presStyleIdx="0" presStyleCnt="1"/>
      <dgm:spPr/>
    </dgm:pt>
    <dgm:pt modelId="{3FEAB2DA-CADB-42DD-84E1-174E3162C471}" type="pres">
      <dgm:prSet presAssocID="{3467A799-57AB-456B-ACB4-7F7F9C394541}" presName="hierRoot2" presStyleCnt="0">
        <dgm:presLayoutVars>
          <dgm:hierBranch val="init"/>
        </dgm:presLayoutVars>
      </dgm:prSet>
      <dgm:spPr/>
    </dgm:pt>
    <dgm:pt modelId="{2BCC6CA6-3184-4DE0-8229-CC460C543BD5}" type="pres">
      <dgm:prSet presAssocID="{3467A799-57AB-456B-ACB4-7F7F9C394541}" presName="rootComposite" presStyleCnt="0"/>
      <dgm:spPr/>
    </dgm:pt>
    <dgm:pt modelId="{8549F390-DD32-4CE4-88F0-696B50CBEF91}" type="pres">
      <dgm:prSet presAssocID="{3467A799-57AB-456B-ACB4-7F7F9C394541}" presName="rootText" presStyleLbl="node2" presStyleIdx="0" presStyleCnt="1" custScaleX="167036">
        <dgm:presLayoutVars>
          <dgm:chPref val="3"/>
        </dgm:presLayoutVars>
      </dgm:prSet>
      <dgm:spPr/>
    </dgm:pt>
    <dgm:pt modelId="{B6587068-A9D6-405A-9560-78705455F4AF}" type="pres">
      <dgm:prSet presAssocID="{3467A799-57AB-456B-ACB4-7F7F9C394541}" presName="rootConnector" presStyleLbl="node2" presStyleIdx="0" presStyleCnt="1"/>
      <dgm:spPr/>
    </dgm:pt>
    <dgm:pt modelId="{0EA566D7-6331-4E23-9872-1E0D507ED4E1}" type="pres">
      <dgm:prSet presAssocID="{3467A799-57AB-456B-ACB4-7F7F9C394541}" presName="hierChild4" presStyleCnt="0"/>
      <dgm:spPr/>
    </dgm:pt>
    <dgm:pt modelId="{75FC3312-EAD5-44E7-B516-F0BEF466C405}" type="pres">
      <dgm:prSet presAssocID="{19BD4F12-D4BE-4AA9-9CF8-99A91047CBC1}" presName="Name37" presStyleLbl="parChTrans1D3" presStyleIdx="0" presStyleCnt="1"/>
      <dgm:spPr/>
    </dgm:pt>
    <dgm:pt modelId="{B2EE3562-6E53-4D74-9DCE-867D61E9BBF4}" type="pres">
      <dgm:prSet presAssocID="{D2C435A0-24F5-458C-BD66-3A80485120FF}" presName="hierRoot2" presStyleCnt="0">
        <dgm:presLayoutVars>
          <dgm:hierBranch val="init"/>
        </dgm:presLayoutVars>
      </dgm:prSet>
      <dgm:spPr/>
    </dgm:pt>
    <dgm:pt modelId="{D46A86F0-6E04-47FC-934A-C1372E2427B5}" type="pres">
      <dgm:prSet presAssocID="{D2C435A0-24F5-458C-BD66-3A80485120FF}" presName="rootComposite" presStyleCnt="0"/>
      <dgm:spPr/>
    </dgm:pt>
    <dgm:pt modelId="{70F1F24B-DE31-4B3C-B7C6-1FCF10F605C9}" type="pres">
      <dgm:prSet presAssocID="{D2C435A0-24F5-458C-BD66-3A80485120FF}" presName="rootText" presStyleLbl="node3" presStyleIdx="0" presStyleCnt="1" custScaleX="169066">
        <dgm:presLayoutVars>
          <dgm:chPref val="3"/>
        </dgm:presLayoutVars>
      </dgm:prSet>
      <dgm:spPr/>
    </dgm:pt>
    <dgm:pt modelId="{9CAC2D6B-267B-48C3-B9AB-9EE58EA1882B}" type="pres">
      <dgm:prSet presAssocID="{D2C435A0-24F5-458C-BD66-3A80485120FF}" presName="rootConnector" presStyleLbl="node3" presStyleIdx="0" presStyleCnt="1"/>
      <dgm:spPr/>
    </dgm:pt>
    <dgm:pt modelId="{903512A1-440B-4FF9-B6FD-3BCEC4657227}" type="pres">
      <dgm:prSet presAssocID="{D2C435A0-24F5-458C-BD66-3A80485120FF}" presName="hierChild4" presStyleCnt="0"/>
      <dgm:spPr/>
    </dgm:pt>
    <dgm:pt modelId="{4E2D243B-5A11-4639-86AB-6323663F6D06}" type="pres">
      <dgm:prSet presAssocID="{AFF93F48-6ED1-4E1B-BCD0-70E0A15307DF}" presName="Name37" presStyleLbl="parChTrans1D4" presStyleIdx="0" presStyleCnt="4"/>
      <dgm:spPr/>
    </dgm:pt>
    <dgm:pt modelId="{1514143C-CDD7-4CF7-B50A-B462B8FA060C}" type="pres">
      <dgm:prSet presAssocID="{713CA5B2-C4BB-4CBA-B2A6-646770CA1E61}" presName="hierRoot2" presStyleCnt="0">
        <dgm:presLayoutVars>
          <dgm:hierBranch val="init"/>
        </dgm:presLayoutVars>
      </dgm:prSet>
      <dgm:spPr/>
    </dgm:pt>
    <dgm:pt modelId="{4A884EC6-3EB8-4F30-9AB1-FA78D0998F73}" type="pres">
      <dgm:prSet presAssocID="{713CA5B2-C4BB-4CBA-B2A6-646770CA1E61}" presName="rootComposite" presStyleCnt="0"/>
      <dgm:spPr/>
    </dgm:pt>
    <dgm:pt modelId="{729C45B5-8633-439C-9278-07A2886C8702}" type="pres">
      <dgm:prSet presAssocID="{713CA5B2-C4BB-4CBA-B2A6-646770CA1E61}" presName="rootText" presStyleLbl="node4" presStyleIdx="0" presStyleCnt="3">
        <dgm:presLayoutVars>
          <dgm:chPref val="3"/>
        </dgm:presLayoutVars>
      </dgm:prSet>
      <dgm:spPr/>
    </dgm:pt>
    <dgm:pt modelId="{1F84DEA9-B656-4EEB-AB97-2EF22112A487}" type="pres">
      <dgm:prSet presAssocID="{713CA5B2-C4BB-4CBA-B2A6-646770CA1E61}" presName="rootConnector" presStyleLbl="node4" presStyleIdx="0" presStyleCnt="3"/>
      <dgm:spPr/>
    </dgm:pt>
    <dgm:pt modelId="{6EE17446-721E-4FB5-A7BA-08DCFE3DF050}" type="pres">
      <dgm:prSet presAssocID="{713CA5B2-C4BB-4CBA-B2A6-646770CA1E61}" presName="hierChild4" presStyleCnt="0"/>
      <dgm:spPr/>
    </dgm:pt>
    <dgm:pt modelId="{A3D7C723-2C8F-4F87-9D24-D9B5DEA98654}" type="pres">
      <dgm:prSet presAssocID="{713CA5B2-C4BB-4CBA-B2A6-646770CA1E61}" presName="hierChild5" presStyleCnt="0"/>
      <dgm:spPr/>
    </dgm:pt>
    <dgm:pt modelId="{9D775960-0B54-4A8F-9F72-D0A0DC5B1D58}" type="pres">
      <dgm:prSet presAssocID="{FB33ED38-2E39-4DE6-9259-D5DA3614F11F}" presName="Name111" presStyleLbl="parChTrans1D4" presStyleIdx="1" presStyleCnt="4"/>
      <dgm:spPr/>
    </dgm:pt>
    <dgm:pt modelId="{702EA116-FC0C-401F-A2FF-1B9293EB9261}" type="pres">
      <dgm:prSet presAssocID="{A4C26C99-4497-48A9-A0B2-957A6EC08539}" presName="hierRoot3" presStyleCnt="0">
        <dgm:presLayoutVars>
          <dgm:hierBranch val="init"/>
        </dgm:presLayoutVars>
      </dgm:prSet>
      <dgm:spPr/>
    </dgm:pt>
    <dgm:pt modelId="{FC70881F-FEA3-474A-B5D9-8D709F5CE959}" type="pres">
      <dgm:prSet presAssocID="{A4C26C99-4497-48A9-A0B2-957A6EC08539}" presName="rootComposite3" presStyleCnt="0"/>
      <dgm:spPr/>
    </dgm:pt>
    <dgm:pt modelId="{C299361C-BC5F-4590-BE36-D9E6D0E1D78D}" type="pres">
      <dgm:prSet presAssocID="{A4C26C99-4497-48A9-A0B2-957A6EC08539}" presName="rootText3" presStyleLbl="asst4" presStyleIdx="0" presStyleCnt="1">
        <dgm:presLayoutVars>
          <dgm:chPref val="3"/>
        </dgm:presLayoutVars>
      </dgm:prSet>
      <dgm:spPr/>
    </dgm:pt>
    <dgm:pt modelId="{4B8503D6-BB24-4284-A64E-9EC56235FE85}" type="pres">
      <dgm:prSet presAssocID="{A4C26C99-4497-48A9-A0B2-957A6EC08539}" presName="rootConnector3" presStyleLbl="asst4" presStyleIdx="0" presStyleCnt="1"/>
      <dgm:spPr/>
    </dgm:pt>
    <dgm:pt modelId="{9C4C0927-12A5-4B0B-B3A4-EF29A6AB700B}" type="pres">
      <dgm:prSet presAssocID="{A4C26C99-4497-48A9-A0B2-957A6EC08539}" presName="hierChild6" presStyleCnt="0"/>
      <dgm:spPr/>
    </dgm:pt>
    <dgm:pt modelId="{CB91E6F0-3136-4E62-B19C-F64295CF92DB}" type="pres">
      <dgm:prSet presAssocID="{A4C26C99-4497-48A9-A0B2-957A6EC08539}" presName="hierChild7" presStyleCnt="0"/>
      <dgm:spPr/>
    </dgm:pt>
    <dgm:pt modelId="{9D5E3C26-733B-473E-8A58-3512B2EBB027}" type="pres">
      <dgm:prSet presAssocID="{3B3B9A7F-459E-4222-9F36-D61746C177A7}" presName="Name37" presStyleLbl="parChTrans1D4" presStyleIdx="2" presStyleCnt="4"/>
      <dgm:spPr/>
    </dgm:pt>
    <dgm:pt modelId="{F6406761-0A65-4230-80B1-664BA64B30EB}" type="pres">
      <dgm:prSet presAssocID="{C3E2BA0C-4718-4CAD-9C4D-65AD9C86ED91}" presName="hierRoot2" presStyleCnt="0">
        <dgm:presLayoutVars>
          <dgm:hierBranch val="init"/>
        </dgm:presLayoutVars>
      </dgm:prSet>
      <dgm:spPr/>
    </dgm:pt>
    <dgm:pt modelId="{2E80F49A-B8B3-4AC9-9F73-D42AD5DA680A}" type="pres">
      <dgm:prSet presAssocID="{C3E2BA0C-4718-4CAD-9C4D-65AD9C86ED91}" presName="rootComposite" presStyleCnt="0"/>
      <dgm:spPr/>
    </dgm:pt>
    <dgm:pt modelId="{A30D048E-A436-4380-94CA-4FDAB0D53C3F}" type="pres">
      <dgm:prSet presAssocID="{C3E2BA0C-4718-4CAD-9C4D-65AD9C86ED91}" presName="rootText" presStyleLbl="node4" presStyleIdx="1" presStyleCnt="3">
        <dgm:presLayoutVars>
          <dgm:chPref val="3"/>
        </dgm:presLayoutVars>
      </dgm:prSet>
      <dgm:spPr/>
    </dgm:pt>
    <dgm:pt modelId="{2936E2C7-DA39-44EC-B9C5-47BB365811BC}" type="pres">
      <dgm:prSet presAssocID="{C3E2BA0C-4718-4CAD-9C4D-65AD9C86ED91}" presName="rootConnector" presStyleLbl="node4" presStyleIdx="1" presStyleCnt="3"/>
      <dgm:spPr/>
    </dgm:pt>
    <dgm:pt modelId="{BC9CA4D2-562F-4400-8916-67D45BA225F3}" type="pres">
      <dgm:prSet presAssocID="{C3E2BA0C-4718-4CAD-9C4D-65AD9C86ED91}" presName="hierChild4" presStyleCnt="0"/>
      <dgm:spPr/>
    </dgm:pt>
    <dgm:pt modelId="{5C2BCD6D-A62A-43DE-AD86-9B198ECC325A}" type="pres">
      <dgm:prSet presAssocID="{C3E2BA0C-4718-4CAD-9C4D-65AD9C86ED91}" presName="hierChild5" presStyleCnt="0"/>
      <dgm:spPr/>
    </dgm:pt>
    <dgm:pt modelId="{7BC16376-B17F-42BF-A03A-70524C669EC2}" type="pres">
      <dgm:prSet presAssocID="{D1CD7C2B-630C-4E0E-B1B5-F139788AF1F3}" presName="Name37" presStyleLbl="parChTrans1D4" presStyleIdx="3" presStyleCnt="4"/>
      <dgm:spPr/>
    </dgm:pt>
    <dgm:pt modelId="{9C4B8D72-24AC-4718-8E4E-9F9C6C7E77E5}" type="pres">
      <dgm:prSet presAssocID="{792CC505-41F6-4A2F-A66F-C4A9BD3024C9}" presName="hierRoot2" presStyleCnt="0">
        <dgm:presLayoutVars>
          <dgm:hierBranch val="init"/>
        </dgm:presLayoutVars>
      </dgm:prSet>
      <dgm:spPr/>
    </dgm:pt>
    <dgm:pt modelId="{9F131B0D-436C-44BA-BA79-C3E599E7A8E8}" type="pres">
      <dgm:prSet presAssocID="{792CC505-41F6-4A2F-A66F-C4A9BD3024C9}" presName="rootComposite" presStyleCnt="0"/>
      <dgm:spPr/>
    </dgm:pt>
    <dgm:pt modelId="{E9A407BC-3721-4F13-A560-8C0A983DED9A}" type="pres">
      <dgm:prSet presAssocID="{792CC505-41F6-4A2F-A66F-C4A9BD3024C9}" presName="rootText" presStyleLbl="node4" presStyleIdx="2" presStyleCnt="3">
        <dgm:presLayoutVars>
          <dgm:chPref val="3"/>
        </dgm:presLayoutVars>
      </dgm:prSet>
      <dgm:spPr/>
    </dgm:pt>
    <dgm:pt modelId="{60400F04-EEBD-4619-B64B-11C9D787E907}" type="pres">
      <dgm:prSet presAssocID="{792CC505-41F6-4A2F-A66F-C4A9BD3024C9}" presName="rootConnector" presStyleLbl="node4" presStyleIdx="2" presStyleCnt="3"/>
      <dgm:spPr/>
    </dgm:pt>
    <dgm:pt modelId="{9D85ADDF-681C-4B75-B5F4-4A2A7063506A}" type="pres">
      <dgm:prSet presAssocID="{792CC505-41F6-4A2F-A66F-C4A9BD3024C9}" presName="hierChild4" presStyleCnt="0"/>
      <dgm:spPr/>
    </dgm:pt>
    <dgm:pt modelId="{5E55378F-3F49-492D-AB08-2B8C7A5A9F2A}" type="pres">
      <dgm:prSet presAssocID="{792CC505-41F6-4A2F-A66F-C4A9BD3024C9}" presName="hierChild5" presStyleCnt="0"/>
      <dgm:spPr/>
    </dgm:pt>
    <dgm:pt modelId="{827F2916-CCF4-456F-8676-C3FAB7ED4A9F}" type="pres">
      <dgm:prSet presAssocID="{D2C435A0-24F5-458C-BD66-3A80485120FF}" presName="hierChild5" presStyleCnt="0"/>
      <dgm:spPr/>
    </dgm:pt>
    <dgm:pt modelId="{B0282D65-554F-4220-B3F1-C28E541CB601}" type="pres">
      <dgm:prSet presAssocID="{3467A799-57AB-456B-ACB4-7F7F9C394541}" presName="hierChild5" presStyleCnt="0"/>
      <dgm:spPr/>
    </dgm:pt>
    <dgm:pt modelId="{18FA5285-3717-4C62-B117-E5384959D03A}" type="pres">
      <dgm:prSet presAssocID="{439D4BDE-637A-4D43-8E81-47D105BEF9CC}" presName="hierChild3" presStyleCnt="0"/>
      <dgm:spPr/>
    </dgm:pt>
  </dgm:ptLst>
  <dgm:cxnLst>
    <dgm:cxn modelId="{62F29A07-02BD-49C3-9B84-7897C23AB5D9}" type="presOf" srcId="{713CA5B2-C4BB-4CBA-B2A6-646770CA1E61}" destId="{729C45B5-8633-439C-9278-07A2886C8702}" srcOrd="0" destOrd="0" presId="urn:microsoft.com/office/officeart/2005/8/layout/orgChart1"/>
    <dgm:cxn modelId="{9BFCA909-8F1D-4BC6-9650-44F059C8700C}" srcId="{DDD5FE24-A8A5-4793-AC4A-D9DA05F4984A}" destId="{439D4BDE-637A-4D43-8E81-47D105BEF9CC}" srcOrd="0" destOrd="0" parTransId="{59C0C3BD-8719-449E-81C9-EA4012E2FB67}" sibTransId="{CAE9BD79-8184-485B-8682-C60874A927F2}"/>
    <dgm:cxn modelId="{48E9110C-B119-4A19-AFC0-8B939A971B02}" srcId="{713CA5B2-C4BB-4CBA-B2A6-646770CA1E61}" destId="{A4C26C99-4497-48A9-A0B2-957A6EC08539}" srcOrd="0" destOrd="0" parTransId="{FB33ED38-2E39-4DE6-9259-D5DA3614F11F}" sibTransId="{D1238C54-12E2-4A07-86A1-4FE486D745A3}"/>
    <dgm:cxn modelId="{117EF00C-3557-481F-A971-989C87DDAD64}" type="presOf" srcId="{3467A799-57AB-456B-ACB4-7F7F9C394541}" destId="{B6587068-A9D6-405A-9560-78705455F4AF}" srcOrd="1" destOrd="0" presId="urn:microsoft.com/office/officeart/2005/8/layout/orgChart1"/>
    <dgm:cxn modelId="{339C2913-07F3-401D-9305-04FCF9CF0929}" type="presOf" srcId="{FB33ED38-2E39-4DE6-9259-D5DA3614F11F}" destId="{9D775960-0B54-4A8F-9F72-D0A0DC5B1D58}" srcOrd="0" destOrd="0" presId="urn:microsoft.com/office/officeart/2005/8/layout/orgChart1"/>
    <dgm:cxn modelId="{3BAB2D14-6D80-4D23-846D-3163DF809F59}" type="presOf" srcId="{439D4BDE-637A-4D43-8E81-47D105BEF9CC}" destId="{E11ED827-841E-4E71-9471-4115D9FAFC96}" srcOrd="0" destOrd="0" presId="urn:microsoft.com/office/officeart/2005/8/layout/orgChart1"/>
    <dgm:cxn modelId="{6CC95821-5A68-49C1-BD88-4DD6D0F6C7FF}" srcId="{3467A799-57AB-456B-ACB4-7F7F9C394541}" destId="{D2C435A0-24F5-458C-BD66-3A80485120FF}" srcOrd="0" destOrd="0" parTransId="{19BD4F12-D4BE-4AA9-9CF8-99A91047CBC1}" sibTransId="{92D78677-E504-413B-B825-368E9271CDC8}"/>
    <dgm:cxn modelId="{597F8A21-5DAB-43D2-866C-5EB0BCBDF72E}" type="presOf" srcId="{3467A799-57AB-456B-ACB4-7F7F9C394541}" destId="{8549F390-DD32-4CE4-88F0-696B50CBEF91}" srcOrd="0" destOrd="0" presId="urn:microsoft.com/office/officeart/2005/8/layout/orgChart1"/>
    <dgm:cxn modelId="{151DD623-700C-4A7E-AD87-60F2C9D2F9EC}" type="presOf" srcId="{C3E2BA0C-4718-4CAD-9C4D-65AD9C86ED91}" destId="{A30D048E-A436-4380-94CA-4FDAB0D53C3F}" srcOrd="0" destOrd="0" presId="urn:microsoft.com/office/officeart/2005/8/layout/orgChart1"/>
    <dgm:cxn modelId="{067E2B25-A46D-4E38-8271-ABDE9533CCEF}" srcId="{D2C435A0-24F5-458C-BD66-3A80485120FF}" destId="{792CC505-41F6-4A2F-A66F-C4A9BD3024C9}" srcOrd="2" destOrd="0" parTransId="{D1CD7C2B-630C-4E0E-B1B5-F139788AF1F3}" sibTransId="{9D3CD8BE-0014-45B7-B21F-1FDB17CADB95}"/>
    <dgm:cxn modelId="{ED1E9D2A-F3C0-4511-BA74-942EE7E03946}" type="presOf" srcId="{977F1A8B-0E87-471F-B3C6-25BF2DA77ABC}" destId="{E44C52D2-00A4-4B04-AD68-F23607221CD3}" srcOrd="0" destOrd="0" presId="urn:microsoft.com/office/officeart/2005/8/layout/orgChart1"/>
    <dgm:cxn modelId="{F8A26733-A1DE-44FD-AA27-2F2B5764CDAC}" type="presOf" srcId="{DDD5FE24-A8A5-4793-AC4A-D9DA05F4984A}" destId="{6FF524A3-B19F-4CD7-8907-0036F24642EF}" srcOrd="0" destOrd="0" presId="urn:microsoft.com/office/officeart/2005/8/layout/orgChart1"/>
    <dgm:cxn modelId="{5C3AE643-30C3-41DE-A8C7-2EA7C14B1E8B}" type="presOf" srcId="{D2C435A0-24F5-458C-BD66-3A80485120FF}" destId="{9CAC2D6B-267B-48C3-B9AB-9EE58EA1882B}" srcOrd="1" destOrd="0" presId="urn:microsoft.com/office/officeart/2005/8/layout/orgChart1"/>
    <dgm:cxn modelId="{33A64544-30E3-4173-90E8-9EBFAF446789}" srcId="{D2C435A0-24F5-458C-BD66-3A80485120FF}" destId="{C3E2BA0C-4718-4CAD-9C4D-65AD9C86ED91}" srcOrd="1" destOrd="0" parTransId="{3B3B9A7F-459E-4222-9F36-D61746C177A7}" sibTransId="{BBD2E836-70A2-48A6-B03D-25B278AC1610}"/>
    <dgm:cxn modelId="{83587964-CE57-4AB6-AD28-EFC6024647AF}" type="presOf" srcId="{713CA5B2-C4BB-4CBA-B2A6-646770CA1E61}" destId="{1F84DEA9-B656-4EEB-AB97-2EF22112A487}" srcOrd="1" destOrd="0" presId="urn:microsoft.com/office/officeart/2005/8/layout/orgChart1"/>
    <dgm:cxn modelId="{1A464C47-6909-4C58-94AC-F1F15D4C0846}" srcId="{439D4BDE-637A-4D43-8E81-47D105BEF9CC}" destId="{3467A799-57AB-456B-ACB4-7F7F9C394541}" srcOrd="0" destOrd="0" parTransId="{977F1A8B-0E87-471F-B3C6-25BF2DA77ABC}" sibTransId="{C7F50160-2D91-48A0-91CE-930BAF5E8B30}"/>
    <dgm:cxn modelId="{42351669-408C-4D59-BD58-87EA689EBC07}" type="presOf" srcId="{A4C26C99-4497-48A9-A0B2-957A6EC08539}" destId="{4B8503D6-BB24-4284-A64E-9EC56235FE85}" srcOrd="1" destOrd="0" presId="urn:microsoft.com/office/officeart/2005/8/layout/orgChart1"/>
    <dgm:cxn modelId="{44843078-A8A5-40BA-AC05-2FB4C27F1FA6}" type="presOf" srcId="{D1CD7C2B-630C-4E0E-B1B5-F139788AF1F3}" destId="{7BC16376-B17F-42BF-A03A-70524C669EC2}" srcOrd="0" destOrd="0" presId="urn:microsoft.com/office/officeart/2005/8/layout/orgChart1"/>
    <dgm:cxn modelId="{F035C57F-A393-4937-82C6-BF4AFEB10CEA}" type="presOf" srcId="{3B3B9A7F-459E-4222-9F36-D61746C177A7}" destId="{9D5E3C26-733B-473E-8A58-3512B2EBB027}" srcOrd="0" destOrd="0" presId="urn:microsoft.com/office/officeart/2005/8/layout/orgChart1"/>
    <dgm:cxn modelId="{BAE18E82-96B3-487B-8C18-7A176EDEA8EC}" type="presOf" srcId="{792CC505-41F6-4A2F-A66F-C4A9BD3024C9}" destId="{E9A407BC-3721-4F13-A560-8C0A983DED9A}" srcOrd="0" destOrd="0" presId="urn:microsoft.com/office/officeart/2005/8/layout/orgChart1"/>
    <dgm:cxn modelId="{4CFEF784-0A07-4C4B-B544-BA8FFE0DB07A}" type="presOf" srcId="{792CC505-41F6-4A2F-A66F-C4A9BD3024C9}" destId="{60400F04-EEBD-4619-B64B-11C9D787E907}" srcOrd="1" destOrd="0" presId="urn:microsoft.com/office/officeart/2005/8/layout/orgChart1"/>
    <dgm:cxn modelId="{D0C8649F-A39E-4431-AF5E-507DCB62820B}" type="presOf" srcId="{D2C435A0-24F5-458C-BD66-3A80485120FF}" destId="{70F1F24B-DE31-4B3C-B7C6-1FCF10F605C9}" srcOrd="0" destOrd="0" presId="urn:microsoft.com/office/officeart/2005/8/layout/orgChart1"/>
    <dgm:cxn modelId="{CC1362B1-7B6E-40CD-9719-9ED261640F7E}" type="presOf" srcId="{C3E2BA0C-4718-4CAD-9C4D-65AD9C86ED91}" destId="{2936E2C7-DA39-44EC-B9C5-47BB365811BC}" srcOrd="1" destOrd="0" presId="urn:microsoft.com/office/officeart/2005/8/layout/orgChart1"/>
    <dgm:cxn modelId="{703394C2-FCD7-40F7-B8DC-0905B15C44F6}" type="presOf" srcId="{AFF93F48-6ED1-4E1B-BCD0-70E0A15307DF}" destId="{4E2D243B-5A11-4639-86AB-6323663F6D06}" srcOrd="0" destOrd="0" presId="urn:microsoft.com/office/officeart/2005/8/layout/orgChart1"/>
    <dgm:cxn modelId="{FD8D2CCD-A780-4362-AB88-0DDE2F1D4C13}" type="presOf" srcId="{19BD4F12-D4BE-4AA9-9CF8-99A91047CBC1}" destId="{75FC3312-EAD5-44E7-B516-F0BEF466C405}" srcOrd="0" destOrd="0" presId="urn:microsoft.com/office/officeart/2005/8/layout/orgChart1"/>
    <dgm:cxn modelId="{ABF040E5-DF4D-4EC3-93E4-81FC2210CE8B}" type="presOf" srcId="{A4C26C99-4497-48A9-A0B2-957A6EC08539}" destId="{C299361C-BC5F-4590-BE36-D9E6D0E1D78D}" srcOrd="0" destOrd="0" presId="urn:microsoft.com/office/officeart/2005/8/layout/orgChart1"/>
    <dgm:cxn modelId="{2A1C12F9-44FB-44C4-ACF2-C9BAA5ADEEB3}" srcId="{D2C435A0-24F5-458C-BD66-3A80485120FF}" destId="{713CA5B2-C4BB-4CBA-B2A6-646770CA1E61}" srcOrd="0" destOrd="0" parTransId="{AFF93F48-6ED1-4E1B-BCD0-70E0A15307DF}" sibTransId="{641A2559-5265-4EED-8047-E153E02B9D39}"/>
    <dgm:cxn modelId="{D73F95FE-957A-4A97-B0C9-15A10CBEC135}" type="presOf" srcId="{439D4BDE-637A-4D43-8E81-47D105BEF9CC}" destId="{E034C65B-8FA3-4C7D-9334-9F2FAF230DCC}" srcOrd="1" destOrd="0" presId="urn:microsoft.com/office/officeart/2005/8/layout/orgChart1"/>
    <dgm:cxn modelId="{CAC9BAFC-FAE1-4C0D-9786-BD6F20323EBD}" type="presParOf" srcId="{6FF524A3-B19F-4CD7-8907-0036F24642EF}" destId="{3F25AA32-E67B-46A1-A71C-9C949EB432FA}" srcOrd="0" destOrd="0" presId="urn:microsoft.com/office/officeart/2005/8/layout/orgChart1"/>
    <dgm:cxn modelId="{58C66C39-7E20-425E-8CC8-AD714174FC96}" type="presParOf" srcId="{3F25AA32-E67B-46A1-A71C-9C949EB432FA}" destId="{B9950139-EE6F-49DD-A963-5AE9C00E5B20}" srcOrd="0" destOrd="0" presId="urn:microsoft.com/office/officeart/2005/8/layout/orgChart1"/>
    <dgm:cxn modelId="{1F65A4E0-D446-4384-B3CF-6BD0DF695962}" type="presParOf" srcId="{B9950139-EE6F-49DD-A963-5AE9C00E5B20}" destId="{E11ED827-841E-4E71-9471-4115D9FAFC96}" srcOrd="0" destOrd="0" presId="urn:microsoft.com/office/officeart/2005/8/layout/orgChart1"/>
    <dgm:cxn modelId="{9B5E1CC0-07AD-4BC7-8803-1A0A80D3E377}" type="presParOf" srcId="{B9950139-EE6F-49DD-A963-5AE9C00E5B20}" destId="{E034C65B-8FA3-4C7D-9334-9F2FAF230DCC}" srcOrd="1" destOrd="0" presId="urn:microsoft.com/office/officeart/2005/8/layout/orgChart1"/>
    <dgm:cxn modelId="{0E6CDBED-D4E1-43B9-8F78-F5252BAE1842}" type="presParOf" srcId="{3F25AA32-E67B-46A1-A71C-9C949EB432FA}" destId="{854C3A99-A690-410C-9BF3-8CDC6F3A0753}" srcOrd="1" destOrd="0" presId="urn:microsoft.com/office/officeart/2005/8/layout/orgChart1"/>
    <dgm:cxn modelId="{1BC6C386-9304-4E97-9013-BBD9CB4151E5}" type="presParOf" srcId="{854C3A99-A690-410C-9BF3-8CDC6F3A0753}" destId="{E44C52D2-00A4-4B04-AD68-F23607221CD3}" srcOrd="0" destOrd="0" presId="urn:microsoft.com/office/officeart/2005/8/layout/orgChart1"/>
    <dgm:cxn modelId="{02FD3FD0-C973-44CC-87A3-DCFAC1AFB2AA}" type="presParOf" srcId="{854C3A99-A690-410C-9BF3-8CDC6F3A0753}" destId="{3FEAB2DA-CADB-42DD-84E1-174E3162C471}" srcOrd="1" destOrd="0" presId="urn:microsoft.com/office/officeart/2005/8/layout/orgChart1"/>
    <dgm:cxn modelId="{CD6C1BE3-E282-40A1-83A5-6B55D31BED08}" type="presParOf" srcId="{3FEAB2DA-CADB-42DD-84E1-174E3162C471}" destId="{2BCC6CA6-3184-4DE0-8229-CC460C543BD5}" srcOrd="0" destOrd="0" presId="urn:microsoft.com/office/officeart/2005/8/layout/orgChart1"/>
    <dgm:cxn modelId="{4294DCB2-0809-47D8-840E-B3B925EF9739}" type="presParOf" srcId="{2BCC6CA6-3184-4DE0-8229-CC460C543BD5}" destId="{8549F390-DD32-4CE4-88F0-696B50CBEF91}" srcOrd="0" destOrd="0" presId="urn:microsoft.com/office/officeart/2005/8/layout/orgChart1"/>
    <dgm:cxn modelId="{0052BFDE-69C0-4CDB-8480-367F4453848D}" type="presParOf" srcId="{2BCC6CA6-3184-4DE0-8229-CC460C543BD5}" destId="{B6587068-A9D6-405A-9560-78705455F4AF}" srcOrd="1" destOrd="0" presId="urn:microsoft.com/office/officeart/2005/8/layout/orgChart1"/>
    <dgm:cxn modelId="{8E8F7BDC-7EA3-4E90-AD87-78B9C4B38B11}" type="presParOf" srcId="{3FEAB2DA-CADB-42DD-84E1-174E3162C471}" destId="{0EA566D7-6331-4E23-9872-1E0D507ED4E1}" srcOrd="1" destOrd="0" presId="urn:microsoft.com/office/officeart/2005/8/layout/orgChart1"/>
    <dgm:cxn modelId="{12ECD677-AE84-460D-97FD-64BB6CFE7E17}" type="presParOf" srcId="{0EA566D7-6331-4E23-9872-1E0D507ED4E1}" destId="{75FC3312-EAD5-44E7-B516-F0BEF466C405}" srcOrd="0" destOrd="0" presId="urn:microsoft.com/office/officeart/2005/8/layout/orgChart1"/>
    <dgm:cxn modelId="{6279C68A-7569-4400-9F9E-A6F1B7185221}" type="presParOf" srcId="{0EA566D7-6331-4E23-9872-1E0D507ED4E1}" destId="{B2EE3562-6E53-4D74-9DCE-867D61E9BBF4}" srcOrd="1" destOrd="0" presId="urn:microsoft.com/office/officeart/2005/8/layout/orgChart1"/>
    <dgm:cxn modelId="{791EB309-D2C1-4B46-9FB4-7AEDFC339FCA}" type="presParOf" srcId="{B2EE3562-6E53-4D74-9DCE-867D61E9BBF4}" destId="{D46A86F0-6E04-47FC-934A-C1372E2427B5}" srcOrd="0" destOrd="0" presId="urn:microsoft.com/office/officeart/2005/8/layout/orgChart1"/>
    <dgm:cxn modelId="{D4580853-CF1A-4141-B264-36968280C70C}" type="presParOf" srcId="{D46A86F0-6E04-47FC-934A-C1372E2427B5}" destId="{70F1F24B-DE31-4B3C-B7C6-1FCF10F605C9}" srcOrd="0" destOrd="0" presId="urn:microsoft.com/office/officeart/2005/8/layout/orgChart1"/>
    <dgm:cxn modelId="{172266FB-57CD-4582-9D09-EEAD07F1D9E2}" type="presParOf" srcId="{D46A86F0-6E04-47FC-934A-C1372E2427B5}" destId="{9CAC2D6B-267B-48C3-B9AB-9EE58EA1882B}" srcOrd="1" destOrd="0" presId="urn:microsoft.com/office/officeart/2005/8/layout/orgChart1"/>
    <dgm:cxn modelId="{A97FF2E5-0AA6-4D03-A1E6-86C12C4DC9D8}" type="presParOf" srcId="{B2EE3562-6E53-4D74-9DCE-867D61E9BBF4}" destId="{903512A1-440B-4FF9-B6FD-3BCEC4657227}" srcOrd="1" destOrd="0" presId="urn:microsoft.com/office/officeart/2005/8/layout/orgChart1"/>
    <dgm:cxn modelId="{C89492AF-F63C-46F2-895C-F96CECCF6683}" type="presParOf" srcId="{903512A1-440B-4FF9-B6FD-3BCEC4657227}" destId="{4E2D243B-5A11-4639-86AB-6323663F6D06}" srcOrd="0" destOrd="0" presId="urn:microsoft.com/office/officeart/2005/8/layout/orgChart1"/>
    <dgm:cxn modelId="{E1E33CA8-465C-4B85-A650-9EB6C06709BD}" type="presParOf" srcId="{903512A1-440B-4FF9-B6FD-3BCEC4657227}" destId="{1514143C-CDD7-4CF7-B50A-B462B8FA060C}" srcOrd="1" destOrd="0" presId="urn:microsoft.com/office/officeart/2005/8/layout/orgChart1"/>
    <dgm:cxn modelId="{99DA5A7A-47FD-42F2-B2EE-D28649D0039F}" type="presParOf" srcId="{1514143C-CDD7-4CF7-B50A-B462B8FA060C}" destId="{4A884EC6-3EB8-4F30-9AB1-FA78D0998F73}" srcOrd="0" destOrd="0" presId="urn:microsoft.com/office/officeart/2005/8/layout/orgChart1"/>
    <dgm:cxn modelId="{83A7E6DF-4E43-4959-B686-7D7B2DD6F2F8}" type="presParOf" srcId="{4A884EC6-3EB8-4F30-9AB1-FA78D0998F73}" destId="{729C45B5-8633-439C-9278-07A2886C8702}" srcOrd="0" destOrd="0" presId="urn:microsoft.com/office/officeart/2005/8/layout/orgChart1"/>
    <dgm:cxn modelId="{2FCF86B9-036A-4A86-B391-AB4649A5959E}" type="presParOf" srcId="{4A884EC6-3EB8-4F30-9AB1-FA78D0998F73}" destId="{1F84DEA9-B656-4EEB-AB97-2EF22112A487}" srcOrd="1" destOrd="0" presId="urn:microsoft.com/office/officeart/2005/8/layout/orgChart1"/>
    <dgm:cxn modelId="{1060B12E-C78A-4068-9519-251DCD858696}" type="presParOf" srcId="{1514143C-CDD7-4CF7-B50A-B462B8FA060C}" destId="{6EE17446-721E-4FB5-A7BA-08DCFE3DF050}" srcOrd="1" destOrd="0" presId="urn:microsoft.com/office/officeart/2005/8/layout/orgChart1"/>
    <dgm:cxn modelId="{4BF04ED6-2F74-4347-AEE4-FE4F0012F02F}" type="presParOf" srcId="{1514143C-CDD7-4CF7-B50A-B462B8FA060C}" destId="{A3D7C723-2C8F-4F87-9D24-D9B5DEA98654}" srcOrd="2" destOrd="0" presId="urn:microsoft.com/office/officeart/2005/8/layout/orgChart1"/>
    <dgm:cxn modelId="{57B1B525-6729-413E-A107-08030BE246D9}" type="presParOf" srcId="{A3D7C723-2C8F-4F87-9D24-D9B5DEA98654}" destId="{9D775960-0B54-4A8F-9F72-D0A0DC5B1D58}" srcOrd="0" destOrd="0" presId="urn:microsoft.com/office/officeart/2005/8/layout/orgChart1"/>
    <dgm:cxn modelId="{CCDC207B-6C9B-421E-B278-068E84784CA2}" type="presParOf" srcId="{A3D7C723-2C8F-4F87-9D24-D9B5DEA98654}" destId="{702EA116-FC0C-401F-A2FF-1B9293EB9261}" srcOrd="1" destOrd="0" presId="urn:microsoft.com/office/officeart/2005/8/layout/orgChart1"/>
    <dgm:cxn modelId="{9AF14AAD-27CD-4695-A5FF-68034284F266}" type="presParOf" srcId="{702EA116-FC0C-401F-A2FF-1B9293EB9261}" destId="{FC70881F-FEA3-474A-B5D9-8D709F5CE959}" srcOrd="0" destOrd="0" presId="urn:microsoft.com/office/officeart/2005/8/layout/orgChart1"/>
    <dgm:cxn modelId="{AE728625-7335-4218-BDFC-EFEB9085101B}" type="presParOf" srcId="{FC70881F-FEA3-474A-B5D9-8D709F5CE959}" destId="{C299361C-BC5F-4590-BE36-D9E6D0E1D78D}" srcOrd="0" destOrd="0" presId="urn:microsoft.com/office/officeart/2005/8/layout/orgChart1"/>
    <dgm:cxn modelId="{877BE768-F674-4BBA-AE50-EEA5DD20E5DF}" type="presParOf" srcId="{FC70881F-FEA3-474A-B5D9-8D709F5CE959}" destId="{4B8503D6-BB24-4284-A64E-9EC56235FE85}" srcOrd="1" destOrd="0" presId="urn:microsoft.com/office/officeart/2005/8/layout/orgChart1"/>
    <dgm:cxn modelId="{D97C7F14-1F3C-463E-9E28-E4030C01C56C}" type="presParOf" srcId="{702EA116-FC0C-401F-A2FF-1B9293EB9261}" destId="{9C4C0927-12A5-4B0B-B3A4-EF29A6AB700B}" srcOrd="1" destOrd="0" presId="urn:microsoft.com/office/officeart/2005/8/layout/orgChart1"/>
    <dgm:cxn modelId="{DB76C951-6D5D-4FDE-93F6-62B77C819C54}" type="presParOf" srcId="{702EA116-FC0C-401F-A2FF-1B9293EB9261}" destId="{CB91E6F0-3136-4E62-B19C-F64295CF92DB}" srcOrd="2" destOrd="0" presId="urn:microsoft.com/office/officeart/2005/8/layout/orgChart1"/>
    <dgm:cxn modelId="{46D3DB9E-992A-4607-8A19-A585F5B7BA7E}" type="presParOf" srcId="{903512A1-440B-4FF9-B6FD-3BCEC4657227}" destId="{9D5E3C26-733B-473E-8A58-3512B2EBB027}" srcOrd="2" destOrd="0" presId="urn:microsoft.com/office/officeart/2005/8/layout/orgChart1"/>
    <dgm:cxn modelId="{A5FD11BD-07F5-482C-8221-59D548DFB0FC}" type="presParOf" srcId="{903512A1-440B-4FF9-B6FD-3BCEC4657227}" destId="{F6406761-0A65-4230-80B1-664BA64B30EB}" srcOrd="3" destOrd="0" presId="urn:microsoft.com/office/officeart/2005/8/layout/orgChart1"/>
    <dgm:cxn modelId="{B6978AF4-4DC2-4C14-B846-DBB427020D84}" type="presParOf" srcId="{F6406761-0A65-4230-80B1-664BA64B30EB}" destId="{2E80F49A-B8B3-4AC9-9F73-D42AD5DA680A}" srcOrd="0" destOrd="0" presId="urn:microsoft.com/office/officeart/2005/8/layout/orgChart1"/>
    <dgm:cxn modelId="{6CE73788-EBF6-4A15-8C87-B0DA7227D406}" type="presParOf" srcId="{2E80F49A-B8B3-4AC9-9F73-D42AD5DA680A}" destId="{A30D048E-A436-4380-94CA-4FDAB0D53C3F}" srcOrd="0" destOrd="0" presId="urn:microsoft.com/office/officeart/2005/8/layout/orgChart1"/>
    <dgm:cxn modelId="{C74252D7-88AF-4A88-A2FB-692BD58FAAC3}" type="presParOf" srcId="{2E80F49A-B8B3-4AC9-9F73-D42AD5DA680A}" destId="{2936E2C7-DA39-44EC-B9C5-47BB365811BC}" srcOrd="1" destOrd="0" presId="urn:microsoft.com/office/officeart/2005/8/layout/orgChart1"/>
    <dgm:cxn modelId="{C59AD21A-6148-4CBA-A514-0BF0510D5F16}" type="presParOf" srcId="{F6406761-0A65-4230-80B1-664BA64B30EB}" destId="{BC9CA4D2-562F-4400-8916-67D45BA225F3}" srcOrd="1" destOrd="0" presId="urn:microsoft.com/office/officeart/2005/8/layout/orgChart1"/>
    <dgm:cxn modelId="{486DF023-871A-44D3-8BCA-D7B879FE9DA3}" type="presParOf" srcId="{F6406761-0A65-4230-80B1-664BA64B30EB}" destId="{5C2BCD6D-A62A-43DE-AD86-9B198ECC325A}" srcOrd="2" destOrd="0" presId="urn:microsoft.com/office/officeart/2005/8/layout/orgChart1"/>
    <dgm:cxn modelId="{A58AB1C5-2B7F-41AC-855E-80C26947F5A7}" type="presParOf" srcId="{903512A1-440B-4FF9-B6FD-3BCEC4657227}" destId="{7BC16376-B17F-42BF-A03A-70524C669EC2}" srcOrd="4" destOrd="0" presId="urn:microsoft.com/office/officeart/2005/8/layout/orgChart1"/>
    <dgm:cxn modelId="{7078BD03-61A5-45DC-821E-3F56D3B33993}" type="presParOf" srcId="{903512A1-440B-4FF9-B6FD-3BCEC4657227}" destId="{9C4B8D72-24AC-4718-8E4E-9F9C6C7E77E5}" srcOrd="5" destOrd="0" presId="urn:microsoft.com/office/officeart/2005/8/layout/orgChart1"/>
    <dgm:cxn modelId="{9742DAD3-9B35-44DD-9A3B-C63C4D9F3809}" type="presParOf" srcId="{9C4B8D72-24AC-4718-8E4E-9F9C6C7E77E5}" destId="{9F131B0D-436C-44BA-BA79-C3E599E7A8E8}" srcOrd="0" destOrd="0" presId="urn:microsoft.com/office/officeart/2005/8/layout/orgChart1"/>
    <dgm:cxn modelId="{0366A78B-9D7F-44F5-8DED-AD6A599C70ED}" type="presParOf" srcId="{9F131B0D-436C-44BA-BA79-C3E599E7A8E8}" destId="{E9A407BC-3721-4F13-A560-8C0A983DED9A}" srcOrd="0" destOrd="0" presId="urn:microsoft.com/office/officeart/2005/8/layout/orgChart1"/>
    <dgm:cxn modelId="{5CBD870E-8437-484E-B568-0BC79B58FBCC}" type="presParOf" srcId="{9F131B0D-436C-44BA-BA79-C3E599E7A8E8}" destId="{60400F04-EEBD-4619-B64B-11C9D787E907}" srcOrd="1" destOrd="0" presId="urn:microsoft.com/office/officeart/2005/8/layout/orgChart1"/>
    <dgm:cxn modelId="{2A751BC0-5763-47D8-8DD1-913BA887F70D}" type="presParOf" srcId="{9C4B8D72-24AC-4718-8E4E-9F9C6C7E77E5}" destId="{9D85ADDF-681C-4B75-B5F4-4A2A7063506A}" srcOrd="1" destOrd="0" presId="urn:microsoft.com/office/officeart/2005/8/layout/orgChart1"/>
    <dgm:cxn modelId="{18756048-DB0D-4717-BA09-A73037FA6273}" type="presParOf" srcId="{9C4B8D72-24AC-4718-8E4E-9F9C6C7E77E5}" destId="{5E55378F-3F49-492D-AB08-2B8C7A5A9F2A}" srcOrd="2" destOrd="0" presId="urn:microsoft.com/office/officeart/2005/8/layout/orgChart1"/>
    <dgm:cxn modelId="{AD5F6357-94F1-4C1F-9C41-43BB6BFAF2A2}" type="presParOf" srcId="{B2EE3562-6E53-4D74-9DCE-867D61E9BBF4}" destId="{827F2916-CCF4-456F-8676-C3FAB7ED4A9F}" srcOrd="2" destOrd="0" presId="urn:microsoft.com/office/officeart/2005/8/layout/orgChart1"/>
    <dgm:cxn modelId="{99A0DA36-E6B8-4A92-AED1-00DB13FF572F}" type="presParOf" srcId="{3FEAB2DA-CADB-42DD-84E1-174E3162C471}" destId="{B0282D65-554F-4220-B3F1-C28E541CB601}" srcOrd="2" destOrd="0" presId="urn:microsoft.com/office/officeart/2005/8/layout/orgChart1"/>
    <dgm:cxn modelId="{D4C9D193-7C6F-40FC-8064-020F765E0B08}" type="presParOf" srcId="{3F25AA32-E67B-46A1-A71C-9C949EB432FA}" destId="{18FA5285-3717-4C62-B117-E5384959D03A}"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BC16376-B17F-42BF-A03A-70524C669EC2}">
      <dsp:nvSpPr>
        <dsp:cNvPr id="0" name=""/>
        <dsp:cNvSpPr/>
      </dsp:nvSpPr>
      <dsp:spPr>
        <a:xfrm>
          <a:off x="3122931" y="1503848"/>
          <a:ext cx="947424" cy="164429"/>
        </a:xfrm>
        <a:custGeom>
          <a:avLst/>
          <a:gdLst/>
          <a:ahLst/>
          <a:cxnLst/>
          <a:rect l="0" t="0" r="0" b="0"/>
          <a:pathLst>
            <a:path>
              <a:moveTo>
                <a:pt x="0" y="0"/>
              </a:moveTo>
              <a:lnTo>
                <a:pt x="0" y="82214"/>
              </a:lnTo>
              <a:lnTo>
                <a:pt x="947424" y="82214"/>
              </a:lnTo>
              <a:lnTo>
                <a:pt x="947424" y="16442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D5E3C26-733B-473E-8A58-3512B2EBB027}">
      <dsp:nvSpPr>
        <dsp:cNvPr id="0" name=""/>
        <dsp:cNvSpPr/>
      </dsp:nvSpPr>
      <dsp:spPr>
        <a:xfrm>
          <a:off x="3077211" y="1503848"/>
          <a:ext cx="91440" cy="164429"/>
        </a:xfrm>
        <a:custGeom>
          <a:avLst/>
          <a:gdLst/>
          <a:ahLst/>
          <a:cxnLst/>
          <a:rect l="0" t="0" r="0" b="0"/>
          <a:pathLst>
            <a:path>
              <a:moveTo>
                <a:pt x="45720" y="0"/>
              </a:moveTo>
              <a:lnTo>
                <a:pt x="45720" y="16442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D775960-0B54-4A8F-9F72-D0A0DC5B1D58}">
      <dsp:nvSpPr>
        <dsp:cNvPr id="0" name=""/>
        <dsp:cNvSpPr/>
      </dsp:nvSpPr>
      <dsp:spPr>
        <a:xfrm>
          <a:off x="2047571" y="2059775"/>
          <a:ext cx="91440" cy="360178"/>
        </a:xfrm>
        <a:custGeom>
          <a:avLst/>
          <a:gdLst/>
          <a:ahLst/>
          <a:cxnLst/>
          <a:rect l="0" t="0" r="0" b="0"/>
          <a:pathLst>
            <a:path>
              <a:moveTo>
                <a:pt x="127934" y="0"/>
              </a:moveTo>
              <a:lnTo>
                <a:pt x="127934" y="360178"/>
              </a:lnTo>
              <a:lnTo>
                <a:pt x="45720" y="36017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E2D243B-5A11-4639-86AB-6323663F6D06}">
      <dsp:nvSpPr>
        <dsp:cNvPr id="0" name=""/>
        <dsp:cNvSpPr/>
      </dsp:nvSpPr>
      <dsp:spPr>
        <a:xfrm>
          <a:off x="2175506" y="1503848"/>
          <a:ext cx="947424" cy="164429"/>
        </a:xfrm>
        <a:custGeom>
          <a:avLst/>
          <a:gdLst/>
          <a:ahLst/>
          <a:cxnLst/>
          <a:rect l="0" t="0" r="0" b="0"/>
          <a:pathLst>
            <a:path>
              <a:moveTo>
                <a:pt x="947424" y="0"/>
              </a:moveTo>
              <a:lnTo>
                <a:pt x="947424" y="82214"/>
              </a:lnTo>
              <a:lnTo>
                <a:pt x="0" y="82214"/>
              </a:lnTo>
              <a:lnTo>
                <a:pt x="0" y="16442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5FC3312-EAD5-44E7-B516-F0BEF466C405}">
      <dsp:nvSpPr>
        <dsp:cNvPr id="0" name=""/>
        <dsp:cNvSpPr/>
      </dsp:nvSpPr>
      <dsp:spPr>
        <a:xfrm>
          <a:off x="3077211" y="947921"/>
          <a:ext cx="91440" cy="164429"/>
        </a:xfrm>
        <a:custGeom>
          <a:avLst/>
          <a:gdLst/>
          <a:ahLst/>
          <a:cxnLst/>
          <a:rect l="0" t="0" r="0" b="0"/>
          <a:pathLst>
            <a:path>
              <a:moveTo>
                <a:pt x="45720" y="0"/>
              </a:moveTo>
              <a:lnTo>
                <a:pt x="45720" y="16442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44C52D2-00A4-4B04-AD68-F23607221CD3}">
      <dsp:nvSpPr>
        <dsp:cNvPr id="0" name=""/>
        <dsp:cNvSpPr/>
      </dsp:nvSpPr>
      <dsp:spPr>
        <a:xfrm>
          <a:off x="3077211" y="391994"/>
          <a:ext cx="91440" cy="164429"/>
        </a:xfrm>
        <a:custGeom>
          <a:avLst/>
          <a:gdLst/>
          <a:ahLst/>
          <a:cxnLst/>
          <a:rect l="0" t="0" r="0" b="0"/>
          <a:pathLst>
            <a:path>
              <a:moveTo>
                <a:pt x="45720" y="0"/>
              </a:moveTo>
              <a:lnTo>
                <a:pt x="45720" y="16442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11ED827-841E-4E71-9471-4115D9FAFC96}">
      <dsp:nvSpPr>
        <dsp:cNvPr id="0" name=""/>
        <dsp:cNvSpPr/>
      </dsp:nvSpPr>
      <dsp:spPr>
        <a:xfrm>
          <a:off x="2456954" y="496"/>
          <a:ext cx="1331954" cy="391497"/>
        </a:xfrm>
        <a:prstGeom prst="rect">
          <a:avLst/>
        </a:prstGeom>
        <a:solidFill>
          <a:schemeClr val="tx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dirty="0"/>
            <a:t>Account Director</a:t>
          </a:r>
          <a:endParaRPr lang="en-US" sz="900" kern="1200" dirty="0"/>
        </a:p>
      </dsp:txBody>
      <dsp:txXfrm>
        <a:off x="2456954" y="496"/>
        <a:ext cx="1331954" cy="391497"/>
      </dsp:txXfrm>
    </dsp:sp>
    <dsp:sp modelId="{8549F390-DD32-4CE4-88F0-696B50CBEF91}">
      <dsp:nvSpPr>
        <dsp:cNvPr id="0" name=""/>
        <dsp:cNvSpPr/>
      </dsp:nvSpPr>
      <dsp:spPr>
        <a:xfrm>
          <a:off x="2468988" y="556424"/>
          <a:ext cx="1307884" cy="391497"/>
        </a:xfrm>
        <a:prstGeom prst="rect">
          <a:avLst/>
        </a:prstGeom>
        <a:solidFill>
          <a:srgbClr val="FF0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dirty="0"/>
            <a:t>Senior Technical Services Manager</a:t>
          </a:r>
          <a:endParaRPr lang="en-US" sz="900" kern="1200" dirty="0"/>
        </a:p>
      </dsp:txBody>
      <dsp:txXfrm>
        <a:off x="2468988" y="556424"/>
        <a:ext cx="1307884" cy="391497"/>
      </dsp:txXfrm>
    </dsp:sp>
    <dsp:sp modelId="{70F1F24B-DE31-4B3C-B7C6-1FCF10F605C9}">
      <dsp:nvSpPr>
        <dsp:cNvPr id="0" name=""/>
        <dsp:cNvSpPr/>
      </dsp:nvSpPr>
      <dsp:spPr>
        <a:xfrm>
          <a:off x="2461041" y="1112351"/>
          <a:ext cx="1323779" cy="391497"/>
        </a:xfrm>
        <a:prstGeom prst="rect">
          <a:avLst/>
        </a:prstGeom>
        <a:solidFill>
          <a:schemeClr val="tx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dirty="0"/>
            <a:t>Technical Supervisor</a:t>
          </a:r>
          <a:endParaRPr lang="en-US" sz="900" kern="1200" dirty="0"/>
        </a:p>
      </dsp:txBody>
      <dsp:txXfrm>
        <a:off x="2461041" y="1112351"/>
        <a:ext cx="1323779" cy="391497"/>
      </dsp:txXfrm>
    </dsp:sp>
    <dsp:sp modelId="{729C45B5-8633-439C-9278-07A2886C8702}">
      <dsp:nvSpPr>
        <dsp:cNvPr id="0" name=""/>
        <dsp:cNvSpPr/>
      </dsp:nvSpPr>
      <dsp:spPr>
        <a:xfrm>
          <a:off x="1784008" y="1668278"/>
          <a:ext cx="782995" cy="391497"/>
        </a:xfrm>
        <a:prstGeom prst="rect">
          <a:avLst/>
        </a:prstGeom>
        <a:solidFill>
          <a:schemeClr val="bg1">
            <a:lumMod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dirty="0"/>
            <a:t>Lead Mechanical Engineer</a:t>
          </a:r>
          <a:endParaRPr lang="en-US" sz="900" kern="1200" dirty="0"/>
        </a:p>
      </dsp:txBody>
      <dsp:txXfrm>
        <a:off x="1784008" y="1668278"/>
        <a:ext cx="782995" cy="391497"/>
      </dsp:txXfrm>
    </dsp:sp>
    <dsp:sp modelId="{C299361C-BC5F-4590-BE36-D9E6D0E1D78D}">
      <dsp:nvSpPr>
        <dsp:cNvPr id="0" name=""/>
        <dsp:cNvSpPr/>
      </dsp:nvSpPr>
      <dsp:spPr>
        <a:xfrm>
          <a:off x="1310295" y="2224205"/>
          <a:ext cx="782995" cy="391497"/>
        </a:xfrm>
        <a:prstGeom prst="rect">
          <a:avLst/>
        </a:prstGeom>
        <a:solidFill>
          <a:schemeClr val="bg1">
            <a:lumMod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dirty="0"/>
            <a:t>Mechanical Engineer</a:t>
          </a:r>
          <a:endParaRPr lang="en-US" sz="900" kern="1200" dirty="0"/>
        </a:p>
      </dsp:txBody>
      <dsp:txXfrm>
        <a:off x="1310295" y="2224205"/>
        <a:ext cx="782995" cy="391497"/>
      </dsp:txXfrm>
    </dsp:sp>
    <dsp:sp modelId="{A30D048E-A436-4380-94CA-4FDAB0D53C3F}">
      <dsp:nvSpPr>
        <dsp:cNvPr id="0" name=""/>
        <dsp:cNvSpPr/>
      </dsp:nvSpPr>
      <dsp:spPr>
        <a:xfrm>
          <a:off x="2731433" y="1668278"/>
          <a:ext cx="782995" cy="391497"/>
        </a:xfrm>
        <a:prstGeom prst="rect">
          <a:avLst/>
        </a:prstGeom>
        <a:solidFill>
          <a:schemeClr val="bg1">
            <a:lumMod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dirty="0"/>
            <a:t>Electrical Engineer</a:t>
          </a:r>
          <a:endParaRPr lang="en-US" sz="900" kern="1200" dirty="0"/>
        </a:p>
      </dsp:txBody>
      <dsp:txXfrm>
        <a:off x="2731433" y="1668278"/>
        <a:ext cx="782995" cy="391497"/>
      </dsp:txXfrm>
    </dsp:sp>
    <dsp:sp modelId="{E9A407BC-3721-4F13-A560-8C0A983DED9A}">
      <dsp:nvSpPr>
        <dsp:cNvPr id="0" name=""/>
        <dsp:cNvSpPr/>
      </dsp:nvSpPr>
      <dsp:spPr>
        <a:xfrm>
          <a:off x="3678858" y="1668278"/>
          <a:ext cx="782995" cy="391497"/>
        </a:xfrm>
        <a:prstGeom prst="rect">
          <a:avLst/>
        </a:prstGeom>
        <a:solidFill>
          <a:schemeClr val="bg1">
            <a:lumMod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dirty="0"/>
            <a:t>General Maintenance Operative</a:t>
          </a:r>
          <a:endParaRPr lang="en-US" sz="900" kern="1200" dirty="0"/>
        </a:p>
      </dsp:txBody>
      <dsp:txXfrm>
        <a:off x="3678858" y="1668278"/>
        <a:ext cx="782995" cy="39149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7F8F3ED0F897A4CBA88536A030F685C" ma:contentTypeVersion="8" ma:contentTypeDescription="Crée un document." ma:contentTypeScope="" ma:versionID="c44fdf04ec96837504feb4d8a8b9b904">
  <xsd:schema xmlns:xsd="http://www.w3.org/2001/XMLSchema" xmlns:xs="http://www.w3.org/2001/XMLSchema" xmlns:p="http://schemas.microsoft.com/office/2006/metadata/properties" xmlns:ns2="d20fe7ea-86e0-4ea7-b669-58d8b10e0677" xmlns:ns3="cd86b695-f11a-4179-8e06-6f91419d6455" targetNamespace="http://schemas.microsoft.com/office/2006/metadata/properties" ma:root="true" ma:fieldsID="698da5b6981919a7030504daea4e08a7" ns2:_="" ns3:_="">
    <xsd:import namespace="d20fe7ea-86e0-4ea7-b669-58d8b10e0677"/>
    <xsd:import namespace="cd86b695-f11a-4179-8e06-6f91419d64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0fe7ea-86e0-4ea7-b669-58d8b10e06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d86b695-f11a-4179-8e06-6f91419d6455"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1ECA31-8D8C-4AC0-BE99-6279E514F341}">
  <ds:schemaRefs>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http://schemas.microsoft.com/office/2006/metadata/properties"/>
    <ds:schemaRef ds:uri="d20fe7ea-86e0-4ea7-b669-58d8b10e0677"/>
    <ds:schemaRef ds:uri="cd86b695-f11a-4179-8e06-6f91419d6455"/>
    <ds:schemaRef ds:uri="http://www.w3.org/XML/1998/namespace"/>
    <ds:schemaRef ds:uri="http://purl.org/dc/dcmitype/"/>
  </ds:schemaRefs>
</ds:datastoreItem>
</file>

<file path=customXml/itemProps2.xml><?xml version="1.0" encoding="utf-8"?>
<ds:datastoreItem xmlns:ds="http://schemas.openxmlformats.org/officeDocument/2006/customXml" ds:itemID="{D05420F1-56BE-42F3-99C4-B44E6027E6A1}">
  <ds:schemaRefs>
    <ds:schemaRef ds:uri="http://schemas.microsoft.com/sharepoint/v3/contenttype/forms"/>
  </ds:schemaRefs>
</ds:datastoreItem>
</file>

<file path=customXml/itemProps3.xml><?xml version="1.0" encoding="utf-8"?>
<ds:datastoreItem xmlns:ds="http://schemas.openxmlformats.org/officeDocument/2006/customXml" ds:itemID="{FE6FEA52-AB47-4E43-83F2-F5A60EA4A8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0fe7ea-86e0-4ea7-b669-58d8b10e0677"/>
    <ds:schemaRef ds:uri="cd86b695-f11a-4179-8e06-6f91419d64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1535</Words>
  <Characters>8755</Characters>
  <Application>Microsoft Office Word</Application>
  <DocSecurity>4</DocSecurity>
  <Lines>72</Lines>
  <Paragraphs>20</Paragraphs>
  <ScaleCrop>false</ScaleCrop>
  <Company>SODEXO</Company>
  <LinksUpToDate>false</LinksUpToDate>
  <CharactersWithSpaces>10270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 AMARAL, Céline</dc:creator>
  <cp:lastModifiedBy>Mackintosh, Paul (Contractor-NBCUniversal)</cp:lastModifiedBy>
  <cp:revision>2</cp:revision>
  <cp:lastPrinted>2015-11-02T10:19:00Z</cp:lastPrinted>
  <dcterms:created xsi:type="dcterms:W3CDTF">2025-03-12T07:28:00Z</dcterms:created>
  <dcterms:modified xsi:type="dcterms:W3CDTF">2025-03-12T07:28:00Z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ContentTypeId">
    <vt:lpwstr>0x01010067F8F3ED0F897A4CBA88536A030F685C</vt:lpwstr>
  </property>
  <property fmtid="{D5CDD505-2E9C-101B-9397-08002B2CF9AE}" pid="9" name="xd_Signature">
    <vt:bool>false</vt:bool>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ies>
</file>