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CC2D" w14:textId="77777777" w:rsidR="00366A73" w:rsidRPr="005A4FCD" w:rsidRDefault="00520545">
      <w:r w:rsidRPr="005A4FCD">
        <w:rPr>
          <w:noProof/>
          <w:lang w:val="en-GB" w:eastAsia="en-GB"/>
        </w:rPr>
        <mc:AlternateContent>
          <mc:Choice Requires="wps">
            <w:drawing>
              <wp:anchor distT="0" distB="0" distL="114300" distR="114300" simplePos="0" relativeHeight="251666432" behindDoc="0" locked="0" layoutInCell="1" allowOverlap="1" wp14:anchorId="03D3CF6C" wp14:editId="6FC9137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AAF721" w14:textId="77777777" w:rsidR="00AD2047" w:rsidRDefault="00AD2047" w:rsidP="00366A73">
                            <w:pPr>
                              <w:jc w:val="left"/>
                              <w:rPr>
                                <w:color w:val="FFFFFF"/>
                                <w:sz w:val="44"/>
                                <w:szCs w:val="44"/>
                                <w:lang w:val="en-AU"/>
                              </w:rPr>
                            </w:pPr>
                          </w:p>
                          <w:p w14:paraId="0E0D3BB1" w14:textId="3C4237D8" w:rsidR="000E736E" w:rsidRDefault="000E736E" w:rsidP="00366A73">
                            <w:pPr>
                              <w:jc w:val="left"/>
                              <w:rPr>
                                <w:color w:val="FFFFFF"/>
                                <w:sz w:val="44"/>
                                <w:szCs w:val="44"/>
                                <w:lang w:val="en-AU"/>
                              </w:rPr>
                            </w:pPr>
                            <w:r>
                              <w:rPr>
                                <w:color w:val="FFFFFF"/>
                                <w:sz w:val="44"/>
                                <w:szCs w:val="44"/>
                                <w:lang w:val="en-AU"/>
                              </w:rPr>
                              <w:t>Job Description</w:t>
                            </w:r>
                            <w:r w:rsidR="00DD0051">
                              <w:rPr>
                                <w:color w:val="FFFFFF"/>
                                <w:sz w:val="44"/>
                                <w:szCs w:val="44"/>
                                <w:lang w:val="en-AU"/>
                              </w:rPr>
                              <w:t>:</w:t>
                            </w:r>
                          </w:p>
                          <w:p w14:paraId="6B7F9A1A" w14:textId="750DD7BF" w:rsidR="00DD0051" w:rsidRDefault="00EA172F" w:rsidP="00366A73">
                            <w:pPr>
                              <w:jc w:val="left"/>
                              <w:rPr>
                                <w:color w:val="FFFFFF"/>
                                <w:sz w:val="44"/>
                                <w:szCs w:val="44"/>
                                <w:lang w:val="en-AU"/>
                              </w:rPr>
                            </w:pPr>
                            <w:r>
                              <w:rPr>
                                <w:color w:val="FFFFFF"/>
                                <w:sz w:val="44"/>
                                <w:szCs w:val="44"/>
                                <w:lang w:val="en-AU"/>
                              </w:rPr>
                              <w:t xml:space="preserve">Technical Services </w:t>
                            </w:r>
                            <w:r w:rsidR="00952546">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3D3CF6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1AAF721" w14:textId="77777777" w:rsidR="00AD2047" w:rsidRDefault="00AD2047" w:rsidP="00366A73">
                      <w:pPr>
                        <w:jc w:val="left"/>
                        <w:rPr>
                          <w:color w:val="FFFFFF"/>
                          <w:sz w:val="44"/>
                          <w:szCs w:val="44"/>
                          <w:lang w:val="en-AU"/>
                        </w:rPr>
                      </w:pPr>
                    </w:p>
                    <w:p w14:paraId="0E0D3BB1" w14:textId="3C4237D8" w:rsidR="000E736E" w:rsidRDefault="000E736E" w:rsidP="00366A73">
                      <w:pPr>
                        <w:jc w:val="left"/>
                        <w:rPr>
                          <w:color w:val="FFFFFF"/>
                          <w:sz w:val="44"/>
                          <w:szCs w:val="44"/>
                          <w:lang w:val="en-AU"/>
                        </w:rPr>
                      </w:pPr>
                      <w:r>
                        <w:rPr>
                          <w:color w:val="FFFFFF"/>
                          <w:sz w:val="44"/>
                          <w:szCs w:val="44"/>
                          <w:lang w:val="en-AU"/>
                        </w:rPr>
                        <w:t>Job Description</w:t>
                      </w:r>
                      <w:r w:rsidR="00DD0051">
                        <w:rPr>
                          <w:color w:val="FFFFFF"/>
                          <w:sz w:val="44"/>
                          <w:szCs w:val="44"/>
                          <w:lang w:val="en-AU"/>
                        </w:rPr>
                        <w:t>:</w:t>
                      </w:r>
                    </w:p>
                    <w:p w14:paraId="6B7F9A1A" w14:textId="750DD7BF" w:rsidR="00DD0051" w:rsidRDefault="00EA172F" w:rsidP="00366A73">
                      <w:pPr>
                        <w:jc w:val="left"/>
                        <w:rPr>
                          <w:color w:val="FFFFFF"/>
                          <w:sz w:val="44"/>
                          <w:szCs w:val="44"/>
                          <w:lang w:val="en-AU"/>
                        </w:rPr>
                      </w:pPr>
                      <w:r>
                        <w:rPr>
                          <w:color w:val="FFFFFF"/>
                          <w:sz w:val="44"/>
                          <w:szCs w:val="44"/>
                          <w:lang w:val="en-AU"/>
                        </w:rPr>
                        <w:t xml:space="preserve">Technical Services </w:t>
                      </w:r>
                      <w:r w:rsidR="00952546">
                        <w:rPr>
                          <w:color w:val="FFFFFF"/>
                          <w:sz w:val="44"/>
                          <w:szCs w:val="44"/>
                          <w:lang w:val="en-AU"/>
                        </w:rPr>
                        <w:t>Manager</w:t>
                      </w:r>
                    </w:p>
                  </w:txbxContent>
                </v:textbox>
              </v:shape>
            </w:pict>
          </mc:Fallback>
        </mc:AlternateContent>
      </w:r>
      <w:r w:rsidR="00366A73" w:rsidRPr="005A4FCD">
        <w:rPr>
          <w:noProof/>
          <w:lang w:val="en-GB" w:eastAsia="en-GB"/>
        </w:rPr>
        <w:drawing>
          <wp:anchor distT="0" distB="0" distL="114300" distR="114300" simplePos="0" relativeHeight="251665408" behindDoc="0" locked="0" layoutInCell="1" allowOverlap="1" wp14:anchorId="0FFC7CAC" wp14:editId="64478E0D">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CB7A15C" w14:textId="77777777" w:rsidR="00366A73" w:rsidRDefault="00366A73" w:rsidP="00366A73">
      <w:pPr>
        <w:rPr>
          <w:sz w:val="22"/>
          <w:szCs w:val="22"/>
        </w:rPr>
      </w:pPr>
    </w:p>
    <w:p w14:paraId="1BB618C5" w14:textId="77777777" w:rsidR="008653F1" w:rsidRPr="008653F1" w:rsidRDefault="008653F1" w:rsidP="00366A73">
      <w:pPr>
        <w:rPr>
          <w:sz w:val="22"/>
          <w:szCs w:val="22"/>
        </w:rPr>
      </w:pPr>
    </w:p>
    <w:p w14:paraId="33E108F2" w14:textId="77777777" w:rsidR="008653F1" w:rsidRPr="008653F1" w:rsidRDefault="008653F1" w:rsidP="00366A73">
      <w:pPr>
        <w:rPr>
          <w:sz w:val="22"/>
          <w:szCs w:val="22"/>
        </w:rPr>
      </w:pPr>
    </w:p>
    <w:p w14:paraId="5B20FB69" w14:textId="77777777" w:rsidR="008653F1" w:rsidRPr="008653F1" w:rsidRDefault="008653F1"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7373"/>
      </w:tblGrid>
      <w:tr w:rsidR="00366A73" w:rsidRPr="0053695A" w14:paraId="6D40E463" w14:textId="77777777" w:rsidTr="0053695A">
        <w:trPr>
          <w:trHeight w:val="387"/>
        </w:trPr>
        <w:tc>
          <w:tcPr>
            <w:tcW w:w="3085"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B59E0A2" w14:textId="77777777" w:rsidR="00366A73" w:rsidRPr="0053695A" w:rsidRDefault="00366A73" w:rsidP="0053695A">
            <w:pPr>
              <w:pStyle w:val="gris"/>
              <w:framePr w:hSpace="0" w:wrap="auto" w:vAnchor="margin" w:hAnchor="text" w:xAlign="left" w:yAlign="inline"/>
              <w:jc w:val="both"/>
              <w:rPr>
                <w:b w:val="0"/>
                <w:sz w:val="22"/>
                <w:szCs w:val="22"/>
              </w:rPr>
            </w:pPr>
            <w:r w:rsidRPr="0053695A">
              <w:rPr>
                <w:b w:val="0"/>
                <w:sz w:val="22"/>
                <w:szCs w:val="22"/>
              </w:rPr>
              <w:t>Function:</w:t>
            </w:r>
          </w:p>
        </w:tc>
        <w:tc>
          <w:tcPr>
            <w:tcW w:w="7373" w:type="dxa"/>
            <w:tcBorders>
              <w:top w:val="single" w:sz="4" w:space="0" w:color="auto"/>
              <w:left w:val="nil"/>
              <w:bottom w:val="dotted" w:sz="2" w:space="0" w:color="auto"/>
              <w:right w:val="single" w:sz="4" w:space="0" w:color="auto"/>
            </w:tcBorders>
            <w:vAlign w:val="center"/>
          </w:tcPr>
          <w:p w14:paraId="620B797F" w14:textId="005C548B" w:rsidR="00366A73" w:rsidRPr="0053695A" w:rsidRDefault="008E735B" w:rsidP="0053695A">
            <w:pPr>
              <w:rPr>
                <w:rFonts w:cs="Arial"/>
                <w:color w:val="000000"/>
                <w:sz w:val="22"/>
                <w:szCs w:val="22"/>
              </w:rPr>
            </w:pPr>
            <w:r w:rsidRPr="0053695A">
              <w:rPr>
                <w:rFonts w:cs="Arial"/>
                <w:color w:val="000000"/>
                <w:sz w:val="22"/>
                <w:szCs w:val="22"/>
              </w:rPr>
              <w:t>Operations</w:t>
            </w:r>
          </w:p>
        </w:tc>
      </w:tr>
      <w:tr w:rsidR="00366A73" w:rsidRPr="0053695A" w14:paraId="56D1B2B9" w14:textId="77777777" w:rsidTr="0053695A">
        <w:trPr>
          <w:trHeight w:val="387"/>
        </w:trPr>
        <w:tc>
          <w:tcPr>
            <w:tcW w:w="3085"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D868F57" w14:textId="77777777" w:rsidR="00366A73" w:rsidRPr="0053695A" w:rsidRDefault="00032C59" w:rsidP="0053695A">
            <w:pPr>
              <w:pStyle w:val="gris"/>
              <w:framePr w:hSpace="0" w:wrap="auto" w:vAnchor="margin" w:hAnchor="text" w:xAlign="left" w:yAlign="inline"/>
              <w:jc w:val="both"/>
              <w:rPr>
                <w:b w:val="0"/>
                <w:sz w:val="22"/>
                <w:szCs w:val="22"/>
              </w:rPr>
            </w:pPr>
            <w:r w:rsidRPr="0053695A">
              <w:rPr>
                <w:b w:val="0"/>
                <w:sz w:val="22"/>
                <w:szCs w:val="22"/>
              </w:rPr>
              <w:t>Position:</w:t>
            </w:r>
          </w:p>
        </w:tc>
        <w:tc>
          <w:tcPr>
            <w:tcW w:w="7373" w:type="dxa"/>
            <w:tcBorders>
              <w:top w:val="dotted" w:sz="2" w:space="0" w:color="auto"/>
              <w:left w:val="nil"/>
              <w:bottom w:val="dotted" w:sz="2" w:space="0" w:color="auto"/>
              <w:right w:val="single" w:sz="4" w:space="0" w:color="auto"/>
            </w:tcBorders>
            <w:vAlign w:val="center"/>
          </w:tcPr>
          <w:p w14:paraId="5E35F3AA" w14:textId="50C0E353" w:rsidR="00366A73" w:rsidRPr="0053695A" w:rsidRDefault="008E735B" w:rsidP="0053695A">
            <w:pPr>
              <w:pStyle w:val="Heading2"/>
              <w:jc w:val="both"/>
              <w:rPr>
                <w:rFonts w:cs="Arial"/>
                <w:b w:val="0"/>
                <w:bCs/>
                <w:sz w:val="22"/>
                <w:szCs w:val="22"/>
                <w:lang w:val="en-IE"/>
              </w:rPr>
            </w:pPr>
            <w:r w:rsidRPr="0053695A">
              <w:rPr>
                <w:rFonts w:cs="Arial"/>
                <w:b w:val="0"/>
                <w:bCs/>
                <w:sz w:val="22"/>
                <w:szCs w:val="22"/>
                <w:lang w:val="en-IE"/>
              </w:rPr>
              <w:t xml:space="preserve">Technical Services </w:t>
            </w:r>
            <w:r w:rsidR="00952546">
              <w:rPr>
                <w:rFonts w:cs="Arial"/>
                <w:b w:val="0"/>
                <w:bCs/>
                <w:sz w:val="22"/>
                <w:szCs w:val="22"/>
                <w:lang w:val="en-IE"/>
              </w:rPr>
              <w:t>Manager</w:t>
            </w:r>
          </w:p>
        </w:tc>
      </w:tr>
      <w:tr w:rsidR="00366A73" w:rsidRPr="0053695A" w14:paraId="0724A9E2" w14:textId="77777777" w:rsidTr="0053695A">
        <w:trPr>
          <w:trHeight w:val="387"/>
        </w:trPr>
        <w:tc>
          <w:tcPr>
            <w:tcW w:w="3085"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5C2479C" w14:textId="77777777" w:rsidR="00366A73" w:rsidRPr="0053695A" w:rsidRDefault="00366A73" w:rsidP="0053695A">
            <w:pPr>
              <w:pStyle w:val="gris"/>
              <w:framePr w:hSpace="0" w:wrap="auto" w:vAnchor="margin" w:hAnchor="text" w:xAlign="left" w:yAlign="inline"/>
              <w:jc w:val="both"/>
              <w:rPr>
                <w:b w:val="0"/>
                <w:sz w:val="22"/>
                <w:szCs w:val="22"/>
              </w:rPr>
            </w:pPr>
            <w:r w:rsidRPr="0053695A">
              <w:rPr>
                <w:b w:val="0"/>
                <w:sz w:val="22"/>
                <w:szCs w:val="22"/>
              </w:rPr>
              <w:t>Job holder:</w:t>
            </w:r>
          </w:p>
        </w:tc>
        <w:tc>
          <w:tcPr>
            <w:tcW w:w="7373" w:type="dxa"/>
            <w:tcBorders>
              <w:top w:val="dotted" w:sz="2" w:space="0" w:color="auto"/>
              <w:left w:val="nil"/>
              <w:bottom w:val="dotted" w:sz="2" w:space="0" w:color="auto"/>
              <w:right w:val="single" w:sz="4" w:space="0" w:color="auto"/>
            </w:tcBorders>
            <w:vAlign w:val="center"/>
          </w:tcPr>
          <w:p w14:paraId="494214CC" w14:textId="2976F7AE" w:rsidR="00366A73" w:rsidRPr="0053695A" w:rsidRDefault="00366A73" w:rsidP="0053695A">
            <w:pPr>
              <w:rPr>
                <w:rFonts w:cs="Arial"/>
                <w:color w:val="000000"/>
                <w:sz w:val="22"/>
                <w:szCs w:val="22"/>
              </w:rPr>
            </w:pPr>
          </w:p>
        </w:tc>
      </w:tr>
      <w:tr w:rsidR="00366A73" w:rsidRPr="0053695A" w14:paraId="017E22ED" w14:textId="77777777" w:rsidTr="0053695A">
        <w:trPr>
          <w:trHeight w:val="387"/>
        </w:trPr>
        <w:tc>
          <w:tcPr>
            <w:tcW w:w="3085"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495F96D" w14:textId="77777777" w:rsidR="00366A73" w:rsidRPr="0053695A" w:rsidRDefault="00366A73" w:rsidP="0053695A">
            <w:pPr>
              <w:pStyle w:val="gris"/>
              <w:framePr w:hSpace="0" w:wrap="auto" w:vAnchor="margin" w:hAnchor="text" w:xAlign="left" w:yAlign="inline"/>
              <w:jc w:val="both"/>
              <w:rPr>
                <w:b w:val="0"/>
                <w:sz w:val="22"/>
                <w:szCs w:val="22"/>
              </w:rPr>
            </w:pPr>
            <w:r w:rsidRPr="0053695A">
              <w:rPr>
                <w:b w:val="0"/>
                <w:sz w:val="22"/>
                <w:szCs w:val="22"/>
              </w:rPr>
              <w:t>Date (in job since):</w:t>
            </w:r>
          </w:p>
        </w:tc>
        <w:tc>
          <w:tcPr>
            <w:tcW w:w="7373" w:type="dxa"/>
            <w:tcBorders>
              <w:top w:val="dotted" w:sz="2" w:space="0" w:color="auto"/>
              <w:left w:val="nil"/>
              <w:bottom w:val="dotted" w:sz="4" w:space="0" w:color="auto"/>
              <w:right w:val="single" w:sz="4" w:space="0" w:color="auto"/>
            </w:tcBorders>
            <w:vAlign w:val="center"/>
          </w:tcPr>
          <w:p w14:paraId="288E9886" w14:textId="54089132" w:rsidR="00366A73" w:rsidRPr="0053695A" w:rsidRDefault="00366A73" w:rsidP="0053695A">
            <w:pPr>
              <w:rPr>
                <w:rFonts w:cs="Arial"/>
                <w:color w:val="000000"/>
                <w:sz w:val="22"/>
                <w:szCs w:val="22"/>
              </w:rPr>
            </w:pPr>
          </w:p>
        </w:tc>
      </w:tr>
      <w:tr w:rsidR="00366A73" w:rsidRPr="0053695A" w14:paraId="490BE5EE" w14:textId="77777777" w:rsidTr="0053695A">
        <w:trPr>
          <w:trHeight w:val="387"/>
        </w:trPr>
        <w:tc>
          <w:tcPr>
            <w:tcW w:w="3085"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F0E9432" w14:textId="77777777" w:rsidR="00366A73" w:rsidRPr="0053695A" w:rsidRDefault="00366A73" w:rsidP="0053695A">
            <w:pPr>
              <w:pStyle w:val="gris"/>
              <w:framePr w:hSpace="0" w:wrap="auto" w:vAnchor="margin" w:hAnchor="text" w:xAlign="left" w:yAlign="inline"/>
              <w:jc w:val="both"/>
              <w:rPr>
                <w:b w:val="0"/>
                <w:sz w:val="22"/>
                <w:szCs w:val="22"/>
              </w:rPr>
            </w:pPr>
            <w:r w:rsidRPr="0053695A">
              <w:rPr>
                <w:b w:val="0"/>
                <w:sz w:val="22"/>
                <w:szCs w:val="22"/>
              </w:rPr>
              <w:t>Immediate m</w:t>
            </w:r>
            <w:r w:rsidR="000E736E" w:rsidRPr="0053695A">
              <w:rPr>
                <w:b w:val="0"/>
                <w:sz w:val="22"/>
                <w:szCs w:val="22"/>
              </w:rPr>
              <w:t>anager</w:t>
            </w:r>
            <w:r w:rsidRPr="0053695A">
              <w:rPr>
                <w:b w:val="0"/>
                <w:sz w:val="22"/>
                <w:szCs w:val="22"/>
              </w:rPr>
              <w:t>:</w:t>
            </w:r>
          </w:p>
        </w:tc>
        <w:tc>
          <w:tcPr>
            <w:tcW w:w="7373" w:type="dxa"/>
            <w:tcBorders>
              <w:top w:val="dotted" w:sz="2" w:space="0" w:color="auto"/>
              <w:left w:val="nil"/>
              <w:bottom w:val="dotted" w:sz="4" w:space="0" w:color="auto"/>
              <w:right w:val="single" w:sz="4" w:space="0" w:color="auto"/>
            </w:tcBorders>
            <w:vAlign w:val="center"/>
          </w:tcPr>
          <w:p w14:paraId="4D58218C" w14:textId="5D11A08B" w:rsidR="007519D7" w:rsidRPr="0053695A" w:rsidRDefault="002B4264" w:rsidP="0053695A">
            <w:pPr>
              <w:rPr>
                <w:rFonts w:cs="Arial"/>
                <w:color w:val="000000"/>
                <w:sz w:val="22"/>
                <w:szCs w:val="22"/>
              </w:rPr>
            </w:pPr>
            <w:r>
              <w:rPr>
                <w:rFonts w:cs="Arial"/>
                <w:color w:val="000000"/>
                <w:sz w:val="22"/>
                <w:szCs w:val="22"/>
              </w:rPr>
              <w:t xml:space="preserve">Account </w:t>
            </w:r>
            <w:r w:rsidR="007519D7">
              <w:rPr>
                <w:rFonts w:cs="Arial"/>
                <w:color w:val="000000"/>
                <w:sz w:val="22"/>
                <w:szCs w:val="22"/>
              </w:rPr>
              <w:t>Manager</w:t>
            </w:r>
          </w:p>
        </w:tc>
      </w:tr>
      <w:tr w:rsidR="00366A73" w:rsidRPr="0053695A" w14:paraId="3441C2D8" w14:textId="77777777" w:rsidTr="0053695A">
        <w:trPr>
          <w:trHeight w:val="387"/>
        </w:trPr>
        <w:tc>
          <w:tcPr>
            <w:tcW w:w="3085"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880AEC7" w14:textId="77777777" w:rsidR="00366A73" w:rsidRPr="0053695A" w:rsidRDefault="00366A73" w:rsidP="0053695A">
            <w:pPr>
              <w:pStyle w:val="gris"/>
              <w:framePr w:hSpace="0" w:wrap="auto" w:vAnchor="margin" w:hAnchor="text" w:xAlign="left" w:yAlign="inline"/>
              <w:jc w:val="both"/>
              <w:rPr>
                <w:b w:val="0"/>
                <w:sz w:val="22"/>
                <w:szCs w:val="22"/>
              </w:rPr>
            </w:pPr>
            <w:r w:rsidRPr="0053695A">
              <w:rPr>
                <w:b w:val="0"/>
                <w:sz w:val="22"/>
                <w:szCs w:val="22"/>
              </w:rPr>
              <w:t>Additional reporting line to:</w:t>
            </w:r>
          </w:p>
        </w:tc>
        <w:tc>
          <w:tcPr>
            <w:tcW w:w="7373" w:type="dxa"/>
            <w:tcBorders>
              <w:top w:val="dotted" w:sz="4" w:space="0" w:color="auto"/>
              <w:left w:val="nil"/>
              <w:bottom w:val="dotted" w:sz="4" w:space="0" w:color="auto"/>
              <w:right w:val="single" w:sz="4" w:space="0" w:color="auto"/>
            </w:tcBorders>
            <w:vAlign w:val="center"/>
          </w:tcPr>
          <w:p w14:paraId="2BBE07E6" w14:textId="7580EF6D" w:rsidR="00366A73" w:rsidRPr="0053695A" w:rsidRDefault="00366A73" w:rsidP="0053695A">
            <w:pPr>
              <w:rPr>
                <w:rFonts w:cs="Arial"/>
                <w:color w:val="000000"/>
                <w:sz w:val="22"/>
                <w:szCs w:val="22"/>
              </w:rPr>
            </w:pPr>
          </w:p>
        </w:tc>
      </w:tr>
      <w:tr w:rsidR="00366A73" w:rsidRPr="0053695A" w14:paraId="4E3D9C6E" w14:textId="77777777" w:rsidTr="0053695A">
        <w:trPr>
          <w:trHeight w:val="387"/>
        </w:trPr>
        <w:tc>
          <w:tcPr>
            <w:tcW w:w="3085"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9DCAC76" w14:textId="77777777" w:rsidR="00366A73" w:rsidRPr="0053695A" w:rsidRDefault="00366A73" w:rsidP="0053695A">
            <w:pPr>
              <w:pStyle w:val="gris"/>
              <w:framePr w:hSpace="0" w:wrap="auto" w:vAnchor="margin" w:hAnchor="text" w:xAlign="left" w:yAlign="inline"/>
              <w:jc w:val="both"/>
              <w:rPr>
                <w:b w:val="0"/>
                <w:sz w:val="22"/>
                <w:szCs w:val="22"/>
              </w:rPr>
            </w:pPr>
            <w:r w:rsidRPr="0053695A">
              <w:rPr>
                <w:b w:val="0"/>
                <w:sz w:val="22"/>
                <w:szCs w:val="22"/>
              </w:rPr>
              <w:t>Position location:</w:t>
            </w:r>
          </w:p>
        </w:tc>
        <w:tc>
          <w:tcPr>
            <w:tcW w:w="7373" w:type="dxa"/>
            <w:tcBorders>
              <w:top w:val="dotted" w:sz="4" w:space="0" w:color="auto"/>
              <w:left w:val="nil"/>
              <w:bottom w:val="single" w:sz="4" w:space="0" w:color="auto"/>
              <w:right w:val="single" w:sz="4" w:space="0" w:color="auto"/>
            </w:tcBorders>
            <w:vAlign w:val="center"/>
          </w:tcPr>
          <w:p w14:paraId="01D11C76" w14:textId="1D585B3E" w:rsidR="00366A73" w:rsidRPr="0053695A" w:rsidRDefault="007519D7" w:rsidP="0053695A">
            <w:pPr>
              <w:rPr>
                <w:rFonts w:cs="Arial"/>
                <w:sz w:val="22"/>
                <w:szCs w:val="22"/>
              </w:rPr>
            </w:pPr>
            <w:r>
              <w:rPr>
                <w:rFonts w:cs="Arial"/>
                <w:sz w:val="22"/>
                <w:szCs w:val="22"/>
              </w:rPr>
              <w:t xml:space="preserve">Shell Centre London – with some travel to other Shell </w:t>
            </w:r>
            <w:r w:rsidR="00274564">
              <w:rPr>
                <w:rFonts w:cs="Arial"/>
                <w:sz w:val="22"/>
                <w:szCs w:val="22"/>
              </w:rPr>
              <w:t>sites</w:t>
            </w:r>
          </w:p>
        </w:tc>
      </w:tr>
    </w:tbl>
    <w:p w14:paraId="2CA6FF55" w14:textId="77777777" w:rsidR="008653F1" w:rsidRPr="0053695A" w:rsidRDefault="008653F1" w:rsidP="0053695A">
      <w:pPr>
        <w:ind w:left="-709" w:right="-709"/>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53695A" w14:paraId="569B21BC" w14:textId="77777777" w:rsidTr="0053695A">
        <w:trPr>
          <w:trHeight w:val="364"/>
        </w:trPr>
        <w:tc>
          <w:tcPr>
            <w:tcW w:w="10458" w:type="dxa"/>
            <w:shd w:val="clear" w:color="auto" w:fill="F2F2F2"/>
            <w:vAlign w:val="center"/>
          </w:tcPr>
          <w:p w14:paraId="1D9E226B" w14:textId="77777777" w:rsidR="00366A73" w:rsidRPr="0053695A" w:rsidRDefault="005540D8" w:rsidP="0053695A">
            <w:pPr>
              <w:pStyle w:val="titregris"/>
              <w:framePr w:hSpace="0" w:wrap="auto" w:vAnchor="margin" w:hAnchor="text" w:xAlign="left" w:yAlign="inline"/>
              <w:spacing w:before="0" w:after="0"/>
              <w:ind w:left="0" w:firstLine="0"/>
              <w:jc w:val="both"/>
              <w:rPr>
                <w:b w:val="0"/>
                <w:sz w:val="22"/>
                <w:szCs w:val="22"/>
              </w:rPr>
            </w:pPr>
            <w:r w:rsidRPr="0053695A">
              <w:rPr>
                <w:color w:val="FF0000"/>
                <w:sz w:val="22"/>
                <w:szCs w:val="22"/>
              </w:rPr>
              <w:t xml:space="preserve">1. </w:t>
            </w:r>
            <w:r w:rsidR="00E51376" w:rsidRPr="0053695A">
              <w:rPr>
                <w:sz w:val="22"/>
                <w:szCs w:val="22"/>
              </w:rPr>
              <w:t>Purpose of the Job</w:t>
            </w:r>
            <w:r w:rsidR="00E51376" w:rsidRPr="0053695A">
              <w:rPr>
                <w:b w:val="0"/>
                <w:sz w:val="22"/>
                <w:szCs w:val="22"/>
              </w:rPr>
              <w:t xml:space="preserve"> – s</w:t>
            </w:r>
            <w:r w:rsidR="00366A73" w:rsidRPr="0053695A">
              <w:rPr>
                <w:b w:val="0"/>
                <w:sz w:val="22"/>
                <w:szCs w:val="22"/>
              </w:rPr>
              <w:t>tate concisely the aim of the job</w:t>
            </w:r>
            <w:r w:rsidRPr="0053695A">
              <w:rPr>
                <w:sz w:val="22"/>
                <w:szCs w:val="22"/>
              </w:rPr>
              <w:t>.</w:t>
            </w:r>
          </w:p>
        </w:tc>
      </w:tr>
      <w:tr w:rsidR="00366A73" w:rsidRPr="0053695A" w14:paraId="384EAD22" w14:textId="77777777" w:rsidTr="0053695A">
        <w:trPr>
          <w:trHeight w:val="413"/>
        </w:trPr>
        <w:tc>
          <w:tcPr>
            <w:tcW w:w="10458" w:type="dxa"/>
            <w:vAlign w:val="center"/>
          </w:tcPr>
          <w:p w14:paraId="1A06A3A2" w14:textId="283540B5" w:rsidR="001060BA" w:rsidRDefault="001060BA" w:rsidP="001060BA">
            <w:pPr>
              <w:pStyle w:val="Puces1"/>
              <w:numPr>
                <w:ilvl w:val="0"/>
                <w:numId w:val="14"/>
              </w:numPr>
              <w:spacing w:after="0" w:line="240" w:lineRule="auto"/>
              <w:jc w:val="both"/>
              <w:rPr>
                <w:b w:val="0"/>
              </w:rPr>
            </w:pPr>
            <w:r>
              <w:rPr>
                <w:b w:val="0"/>
              </w:rPr>
              <w:t xml:space="preserve">Overall day to day management of our onsite technical team to deliver compliant, cost effective and optimised technical solutions including sub-contractors and their performance. </w:t>
            </w:r>
          </w:p>
          <w:p w14:paraId="7D3BDE55" w14:textId="47D0AB26" w:rsidR="00AD45DB" w:rsidRPr="001060BA" w:rsidRDefault="002E4972" w:rsidP="001060BA">
            <w:pPr>
              <w:pStyle w:val="Puces1"/>
              <w:numPr>
                <w:ilvl w:val="0"/>
                <w:numId w:val="14"/>
              </w:numPr>
              <w:spacing w:after="0" w:line="240" w:lineRule="auto"/>
              <w:jc w:val="both"/>
              <w:rPr>
                <w:b w:val="0"/>
              </w:rPr>
            </w:pPr>
            <w:r>
              <w:rPr>
                <w:b w:val="0"/>
              </w:rPr>
              <w:t xml:space="preserve">Governance of the </w:t>
            </w:r>
            <w:proofErr w:type="gramStart"/>
            <w:r>
              <w:rPr>
                <w:b w:val="0"/>
              </w:rPr>
              <w:t>teams</w:t>
            </w:r>
            <w:proofErr w:type="gramEnd"/>
            <w:r>
              <w:rPr>
                <w:b w:val="0"/>
              </w:rPr>
              <w:t xml:space="preserve"> skills and capability </w:t>
            </w:r>
            <w:r w:rsidR="007D250F">
              <w:rPr>
                <w:b w:val="0"/>
              </w:rPr>
              <w:t>to deliver best in class and compliant execution of planned and reactive tasks.</w:t>
            </w:r>
          </w:p>
          <w:p w14:paraId="358FDD96" w14:textId="33247E1B" w:rsidR="00FB1C71" w:rsidRPr="00376F7D" w:rsidRDefault="008E735B" w:rsidP="00FB5406">
            <w:pPr>
              <w:pStyle w:val="Puce2"/>
              <w:numPr>
                <w:ilvl w:val="0"/>
                <w:numId w:val="14"/>
              </w:numPr>
              <w:spacing w:before="0" w:after="0"/>
            </w:pPr>
            <w:r w:rsidRPr="00376F7D">
              <w:t xml:space="preserve">Provide </w:t>
            </w:r>
            <w:r w:rsidR="00FB1C71" w:rsidRPr="00376F7D">
              <w:t xml:space="preserve">oversight and </w:t>
            </w:r>
            <w:r w:rsidRPr="00376F7D">
              <w:t>strategic</w:t>
            </w:r>
            <w:r w:rsidR="00FB1C71" w:rsidRPr="00376F7D">
              <w:t xml:space="preserve"> leadership </w:t>
            </w:r>
            <w:r w:rsidR="00C80C1D">
              <w:t>of</w:t>
            </w:r>
            <w:r w:rsidRPr="00376F7D">
              <w:t xml:space="preserve"> technical</w:t>
            </w:r>
            <w:r w:rsidR="00C80C1D">
              <w:t xml:space="preserve"> services and</w:t>
            </w:r>
            <w:r w:rsidRPr="00376F7D">
              <w:t xml:space="preserve"> asset management</w:t>
            </w:r>
            <w:r w:rsidR="002B4264">
              <w:t xml:space="preserve"> </w:t>
            </w:r>
            <w:r w:rsidR="00885EB0">
              <w:t>on</w:t>
            </w:r>
            <w:r w:rsidR="002B4264">
              <w:t xml:space="preserve"> </w:t>
            </w:r>
            <w:r w:rsidR="00FB1C71" w:rsidRPr="00376F7D">
              <w:t xml:space="preserve">the </w:t>
            </w:r>
            <w:r w:rsidR="00274564">
              <w:t>Shell UK account</w:t>
            </w:r>
          </w:p>
          <w:p w14:paraId="3A62DC30" w14:textId="49859890" w:rsidR="00376F7D" w:rsidRPr="00376F7D" w:rsidRDefault="00245CA4" w:rsidP="00FB5406">
            <w:pPr>
              <w:pStyle w:val="Puce2"/>
              <w:numPr>
                <w:ilvl w:val="0"/>
                <w:numId w:val="14"/>
              </w:numPr>
              <w:spacing w:before="0" w:after="0"/>
            </w:pPr>
            <w:r>
              <w:rPr>
                <w:color w:val="000000" w:themeColor="text1"/>
              </w:rPr>
              <w:t>Ensure</w:t>
            </w:r>
            <w:r w:rsidR="00376F7D" w:rsidRPr="00376F7D">
              <w:rPr>
                <w:color w:val="000000" w:themeColor="text1"/>
              </w:rPr>
              <w:t xml:space="preserve"> statutory</w:t>
            </w:r>
            <w:r>
              <w:rPr>
                <w:color w:val="000000" w:themeColor="text1"/>
              </w:rPr>
              <w:t xml:space="preserve"> </w:t>
            </w:r>
            <w:r w:rsidR="00EE1A76">
              <w:rPr>
                <w:color w:val="000000" w:themeColor="text1"/>
              </w:rPr>
              <w:t xml:space="preserve">compliance of the </w:t>
            </w:r>
            <w:r w:rsidR="00274564">
              <w:rPr>
                <w:color w:val="000000" w:themeColor="text1"/>
              </w:rPr>
              <w:t>Shell UK account</w:t>
            </w:r>
            <w:r w:rsidR="00EE54FD">
              <w:rPr>
                <w:color w:val="000000" w:themeColor="text1"/>
              </w:rPr>
              <w:t xml:space="preserve">, managing a team of </w:t>
            </w:r>
            <w:r w:rsidR="00535E0D">
              <w:rPr>
                <w:color w:val="000000" w:themeColor="text1"/>
              </w:rPr>
              <w:t>Duty Holders</w:t>
            </w:r>
            <w:r w:rsidR="00896401">
              <w:rPr>
                <w:color w:val="000000" w:themeColor="text1"/>
              </w:rPr>
              <w:t xml:space="preserve"> and </w:t>
            </w:r>
            <w:r w:rsidR="00535E0D">
              <w:rPr>
                <w:color w:val="000000" w:themeColor="text1"/>
              </w:rPr>
              <w:t>subject matter experts</w:t>
            </w:r>
            <w:r w:rsidR="00896401">
              <w:rPr>
                <w:color w:val="000000" w:themeColor="text1"/>
              </w:rPr>
              <w:t xml:space="preserve"> (either locally or central)</w:t>
            </w:r>
          </w:p>
          <w:p w14:paraId="1BE62933" w14:textId="23BFA217" w:rsidR="00FB5406" w:rsidRPr="00FB5406" w:rsidRDefault="00390315" w:rsidP="00FB5406">
            <w:pPr>
              <w:pStyle w:val="Puce2"/>
              <w:numPr>
                <w:ilvl w:val="0"/>
                <w:numId w:val="14"/>
              </w:numPr>
              <w:spacing w:before="0" w:after="0"/>
              <w:rPr>
                <w:color w:val="000000" w:themeColor="text1"/>
              </w:rPr>
            </w:pPr>
            <w:r>
              <w:rPr>
                <w:color w:val="000000" w:themeColor="text1"/>
              </w:rPr>
              <w:t>D</w:t>
            </w:r>
            <w:r w:rsidR="00376F7D" w:rsidRPr="00376F7D">
              <w:rPr>
                <w:color w:val="000000" w:themeColor="text1"/>
              </w:rPr>
              <w:t>evelop technical services strategy aligned with the account specific plan and objectives</w:t>
            </w:r>
            <w:r w:rsidR="002B4264">
              <w:rPr>
                <w:color w:val="000000" w:themeColor="text1"/>
              </w:rPr>
              <w:t>, aligned to client.</w:t>
            </w:r>
          </w:p>
          <w:p w14:paraId="09873BA0" w14:textId="520B7366" w:rsidR="00EA172F" w:rsidRDefault="00376F7D" w:rsidP="00FB5406">
            <w:pPr>
              <w:pStyle w:val="Puce2"/>
              <w:numPr>
                <w:ilvl w:val="0"/>
                <w:numId w:val="14"/>
              </w:numPr>
              <w:spacing w:before="0" w:after="0"/>
            </w:pPr>
            <w:r w:rsidRPr="00376F7D">
              <w:t xml:space="preserve">To liaise with </w:t>
            </w:r>
            <w:r w:rsidR="00D224D6">
              <w:t>Sodexo</w:t>
            </w:r>
            <w:r w:rsidR="002B4264">
              <w:t xml:space="preserve"> </w:t>
            </w:r>
            <w:r w:rsidRPr="00376F7D">
              <w:t>and</w:t>
            </w:r>
            <w:r w:rsidR="002B4264">
              <w:t xml:space="preserve"> client technical governance</w:t>
            </w:r>
            <w:r w:rsidR="00A27D99">
              <w:t xml:space="preserve"> and leadership</w:t>
            </w:r>
            <w:r w:rsidR="002B4264">
              <w:t xml:space="preserve"> team</w:t>
            </w:r>
            <w:r w:rsidR="00D224D6">
              <w:t>s</w:t>
            </w:r>
            <w:r w:rsidR="002B4264">
              <w:t xml:space="preserve"> </w:t>
            </w:r>
            <w:r w:rsidR="00A27D99">
              <w:t>to</w:t>
            </w:r>
            <w:r w:rsidRPr="00376F7D">
              <w:t xml:space="preserve"> build productive relationships </w:t>
            </w:r>
            <w:r w:rsidR="002B4264">
              <w:t>to support the delivery</w:t>
            </w:r>
            <w:r w:rsidRPr="00376F7D">
              <w:t xml:space="preserve"> against the strategic objectives for the contract.</w:t>
            </w:r>
          </w:p>
          <w:p w14:paraId="4BF0BB6A" w14:textId="030BA71C" w:rsidR="002B4264" w:rsidRDefault="00EA172F" w:rsidP="00FB5406">
            <w:pPr>
              <w:pStyle w:val="Puce2"/>
              <w:numPr>
                <w:ilvl w:val="0"/>
                <w:numId w:val="14"/>
              </w:numPr>
              <w:spacing w:before="0" w:after="0"/>
            </w:pPr>
            <w:r w:rsidRPr="00EA172F">
              <w:t xml:space="preserve">Ensure that the site is fully complaint to </w:t>
            </w:r>
            <w:r w:rsidR="00D02CD3" w:rsidRPr="00EA172F">
              <w:t>technical</w:t>
            </w:r>
            <w:r w:rsidRPr="00EA172F">
              <w:t xml:space="preserve"> policies, processes and procedures associated to the service delivery at site with </w:t>
            </w:r>
            <w:r w:rsidR="00D02CD3">
              <w:t>a</w:t>
            </w:r>
            <w:r w:rsidRPr="00EA172F">
              <w:t xml:space="preserve"> view to be </w:t>
            </w:r>
            <w:r w:rsidR="00D02CD3" w:rsidRPr="00EA172F">
              <w:t>always audit ready</w:t>
            </w:r>
          </w:p>
          <w:p w14:paraId="555255F6" w14:textId="3F5C6AE3" w:rsidR="00FB5406" w:rsidRDefault="00FB5406" w:rsidP="00FB5406">
            <w:pPr>
              <w:pStyle w:val="Puces1"/>
              <w:numPr>
                <w:ilvl w:val="0"/>
                <w:numId w:val="14"/>
              </w:numPr>
              <w:spacing w:after="0" w:line="240" w:lineRule="auto"/>
              <w:jc w:val="both"/>
              <w:rPr>
                <w:b w:val="0"/>
              </w:rPr>
            </w:pPr>
            <w:r w:rsidRPr="0053695A">
              <w:rPr>
                <w:b w:val="0"/>
              </w:rPr>
              <w:t xml:space="preserve">Engage with </w:t>
            </w:r>
            <w:r w:rsidR="00896401">
              <w:rPr>
                <w:b w:val="0"/>
              </w:rPr>
              <w:t xml:space="preserve">Shell </w:t>
            </w:r>
            <w:r>
              <w:rPr>
                <w:b w:val="0"/>
              </w:rPr>
              <w:t>key stakeholders</w:t>
            </w:r>
            <w:r w:rsidRPr="0053695A">
              <w:rPr>
                <w:b w:val="0"/>
              </w:rPr>
              <w:t xml:space="preserve"> on a routine basis and lead by example in providing excellence in relationship management</w:t>
            </w:r>
            <w:r>
              <w:rPr>
                <w:b w:val="0"/>
              </w:rPr>
              <w:t>.</w:t>
            </w:r>
          </w:p>
          <w:p w14:paraId="08DFFD87" w14:textId="62FEDF3E" w:rsidR="00521A5D" w:rsidRDefault="006A53E8" w:rsidP="004B7BFF">
            <w:pPr>
              <w:pStyle w:val="Puces1"/>
              <w:numPr>
                <w:ilvl w:val="0"/>
                <w:numId w:val="14"/>
              </w:numPr>
              <w:spacing w:after="0" w:line="240" w:lineRule="auto"/>
              <w:jc w:val="both"/>
              <w:rPr>
                <w:b w:val="0"/>
              </w:rPr>
            </w:pPr>
            <w:r>
              <w:rPr>
                <w:b w:val="0"/>
              </w:rPr>
              <w:t>Responsible for Engineering Optimisation</w:t>
            </w:r>
            <w:r w:rsidR="00F15945">
              <w:rPr>
                <w:b w:val="0"/>
              </w:rPr>
              <w:t xml:space="preserve"> and Apprenticeship Governance</w:t>
            </w:r>
          </w:p>
          <w:p w14:paraId="0B7CAC9C" w14:textId="0C44AEEA" w:rsidR="00B81E15" w:rsidRPr="00B81E15" w:rsidRDefault="00B81E15" w:rsidP="00B81E15">
            <w:pPr>
              <w:pStyle w:val="Puces1"/>
              <w:numPr>
                <w:ilvl w:val="0"/>
                <w:numId w:val="14"/>
              </w:numPr>
              <w:spacing w:after="0" w:line="240" w:lineRule="auto"/>
              <w:jc w:val="both"/>
              <w:rPr>
                <w:b w:val="0"/>
              </w:rPr>
            </w:pPr>
            <w:r>
              <w:rPr>
                <w:b w:val="0"/>
              </w:rPr>
              <w:t xml:space="preserve">Leadership and change management </w:t>
            </w:r>
            <w:r w:rsidR="00E87D56">
              <w:rPr>
                <w:b w:val="0"/>
              </w:rPr>
              <w:t>to keep the account relevant to new technology</w:t>
            </w:r>
            <w:r w:rsidR="00EA70BB">
              <w:rPr>
                <w:b w:val="0"/>
              </w:rPr>
              <w:t xml:space="preserve"> including AI platforms with a view to</w:t>
            </w:r>
            <w:r w:rsidR="00562D09">
              <w:rPr>
                <w:b w:val="0"/>
              </w:rPr>
              <w:t xml:space="preserve"> using data to drive the correct strategic decisions.</w:t>
            </w:r>
          </w:p>
          <w:p w14:paraId="186A1259" w14:textId="29A4F478" w:rsidR="008F79E8" w:rsidRPr="00FB5406" w:rsidRDefault="008F79E8" w:rsidP="00FB5406">
            <w:pPr>
              <w:rPr>
                <w:lang w:val="en-GB"/>
              </w:rPr>
            </w:pPr>
          </w:p>
        </w:tc>
      </w:tr>
    </w:tbl>
    <w:p w14:paraId="75D227E2" w14:textId="77777777" w:rsidR="00142C84" w:rsidRPr="0053695A" w:rsidRDefault="00142C84" w:rsidP="0053695A">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14F97" w:rsidRPr="0053695A" w14:paraId="2E1332CC" w14:textId="77777777" w:rsidTr="0053695A">
        <w:trPr>
          <w:trHeight w:val="413"/>
        </w:trPr>
        <w:tc>
          <w:tcPr>
            <w:tcW w:w="10458" w:type="dxa"/>
            <w:shd w:val="clear" w:color="auto" w:fill="EEF3F8"/>
            <w:vAlign w:val="center"/>
          </w:tcPr>
          <w:p w14:paraId="1A50EFFB" w14:textId="255124FF" w:rsidR="00E14F97" w:rsidRPr="0053695A" w:rsidRDefault="00351F7B" w:rsidP="0053695A">
            <w:pPr>
              <w:pStyle w:val="titregris"/>
              <w:framePr w:hSpace="0" w:wrap="auto" w:vAnchor="margin" w:hAnchor="text" w:xAlign="left" w:yAlign="inline"/>
              <w:spacing w:before="0" w:after="0"/>
              <w:ind w:left="0" w:firstLine="0"/>
              <w:jc w:val="both"/>
              <w:rPr>
                <w:b w:val="0"/>
                <w:sz w:val="22"/>
                <w:szCs w:val="22"/>
              </w:rPr>
            </w:pPr>
            <w:r w:rsidRPr="0053695A">
              <w:rPr>
                <w:color w:val="FF0000"/>
                <w:sz w:val="22"/>
                <w:szCs w:val="22"/>
              </w:rPr>
              <w:t>2</w:t>
            </w:r>
            <w:r w:rsidR="00E14F97" w:rsidRPr="0053695A">
              <w:rPr>
                <w:color w:val="FF0000"/>
                <w:sz w:val="22"/>
                <w:szCs w:val="22"/>
              </w:rPr>
              <w:t>.</w:t>
            </w:r>
            <w:r w:rsidR="005540D8" w:rsidRPr="0053695A">
              <w:rPr>
                <w:sz w:val="22"/>
                <w:szCs w:val="22"/>
              </w:rPr>
              <w:t xml:space="preserve"> </w:t>
            </w:r>
            <w:r w:rsidR="00E14F97" w:rsidRPr="0053695A">
              <w:rPr>
                <w:sz w:val="22"/>
                <w:szCs w:val="22"/>
              </w:rPr>
              <w:t xml:space="preserve">Main </w:t>
            </w:r>
            <w:r w:rsidR="005540D8" w:rsidRPr="0053695A">
              <w:rPr>
                <w:sz w:val="22"/>
                <w:szCs w:val="22"/>
              </w:rPr>
              <w:t>assignments</w:t>
            </w:r>
            <w:r w:rsidR="00E14F97" w:rsidRPr="0053695A">
              <w:rPr>
                <w:sz w:val="22"/>
                <w:szCs w:val="22"/>
              </w:rPr>
              <w:t xml:space="preserve"> </w:t>
            </w:r>
            <w:r w:rsidR="005540D8" w:rsidRPr="0053695A">
              <w:rPr>
                <w:b w:val="0"/>
                <w:sz w:val="22"/>
                <w:szCs w:val="22"/>
              </w:rPr>
              <w:t>–</w:t>
            </w:r>
            <w:r w:rsidR="005540D8" w:rsidRPr="0053695A">
              <w:rPr>
                <w:sz w:val="22"/>
                <w:szCs w:val="22"/>
              </w:rPr>
              <w:t xml:space="preserve"> </w:t>
            </w:r>
            <w:r w:rsidR="005540D8" w:rsidRPr="0053695A">
              <w:rPr>
                <w:b w:val="0"/>
                <w:sz w:val="22"/>
                <w:szCs w:val="22"/>
              </w:rPr>
              <w:t>Indicate</w:t>
            </w:r>
            <w:r w:rsidR="00433F9D" w:rsidRPr="0053695A">
              <w:rPr>
                <w:b w:val="0"/>
                <w:sz w:val="22"/>
                <w:szCs w:val="22"/>
              </w:rPr>
              <w:t xml:space="preserve"> the main activities / duties to be conducted in the job</w:t>
            </w:r>
            <w:r w:rsidR="005540D8" w:rsidRPr="0053695A">
              <w:rPr>
                <w:b w:val="0"/>
                <w:sz w:val="22"/>
                <w:szCs w:val="22"/>
              </w:rPr>
              <w:t>.</w:t>
            </w:r>
          </w:p>
        </w:tc>
      </w:tr>
      <w:tr w:rsidR="00E14F97" w:rsidRPr="0053695A" w14:paraId="1AEB3EDD" w14:textId="77777777" w:rsidTr="0053695A">
        <w:trPr>
          <w:trHeight w:val="712"/>
        </w:trPr>
        <w:tc>
          <w:tcPr>
            <w:tcW w:w="10458" w:type="dxa"/>
            <w:vAlign w:val="center"/>
          </w:tcPr>
          <w:p w14:paraId="3D6FB776" w14:textId="47813E94" w:rsidR="008E735B" w:rsidRPr="0053695A" w:rsidRDefault="008E735B" w:rsidP="00FB5406">
            <w:pPr>
              <w:pStyle w:val="Puces1"/>
              <w:numPr>
                <w:ilvl w:val="0"/>
                <w:numId w:val="6"/>
              </w:numPr>
              <w:spacing w:after="0" w:line="240" w:lineRule="auto"/>
              <w:jc w:val="both"/>
              <w:rPr>
                <w:b w:val="0"/>
              </w:rPr>
            </w:pPr>
            <w:r w:rsidRPr="0053695A">
              <w:rPr>
                <w:b w:val="0"/>
              </w:rPr>
              <w:t xml:space="preserve">Pioneer </w:t>
            </w:r>
            <w:r w:rsidR="001915A5">
              <w:rPr>
                <w:b w:val="0"/>
              </w:rPr>
              <w:t xml:space="preserve">Engineering optimisation </w:t>
            </w:r>
            <w:r w:rsidR="00037470">
              <w:rPr>
                <w:b w:val="0"/>
              </w:rPr>
              <w:t>to improve</w:t>
            </w:r>
            <w:r w:rsidR="006B166D">
              <w:rPr>
                <w:b w:val="0"/>
              </w:rPr>
              <w:t xml:space="preserve"> maintenance strategies</w:t>
            </w:r>
            <w:r w:rsidR="00037470">
              <w:rPr>
                <w:b w:val="0"/>
              </w:rPr>
              <w:t xml:space="preserve"> and demonstrate Sodexo as best in class</w:t>
            </w:r>
          </w:p>
          <w:p w14:paraId="3A332B9A" w14:textId="1B32F609" w:rsidR="008E735B" w:rsidRDefault="008E735B" w:rsidP="00FB5406">
            <w:pPr>
              <w:pStyle w:val="Puces1"/>
              <w:numPr>
                <w:ilvl w:val="0"/>
                <w:numId w:val="6"/>
              </w:numPr>
              <w:spacing w:after="0" w:line="240" w:lineRule="auto"/>
              <w:jc w:val="both"/>
              <w:rPr>
                <w:b w:val="0"/>
              </w:rPr>
            </w:pPr>
            <w:r w:rsidRPr="0053695A">
              <w:rPr>
                <w:b w:val="0"/>
                <w:noProof/>
              </w:rPr>
              <w:t xml:space="preserve">Ensuring that all aspects of the business are conducted in accordance with all relevant statutory requirements and </w:t>
            </w:r>
            <w:r w:rsidR="00003E0F">
              <w:rPr>
                <w:b w:val="0"/>
                <w:noProof/>
              </w:rPr>
              <w:t>c</w:t>
            </w:r>
            <w:r w:rsidRPr="0053695A">
              <w:rPr>
                <w:b w:val="0"/>
                <w:noProof/>
              </w:rPr>
              <w:t xml:space="preserve">odes of </w:t>
            </w:r>
            <w:r w:rsidR="00003E0F">
              <w:rPr>
                <w:b w:val="0"/>
                <w:noProof/>
              </w:rPr>
              <w:t>p</w:t>
            </w:r>
            <w:r w:rsidRPr="0053695A">
              <w:rPr>
                <w:b w:val="0"/>
                <w:noProof/>
              </w:rPr>
              <w:t>ractice.</w:t>
            </w:r>
          </w:p>
          <w:p w14:paraId="14791841" w14:textId="24B4584A" w:rsidR="00FB5406" w:rsidRPr="00FB5406" w:rsidRDefault="00FB5406" w:rsidP="00FB5406">
            <w:pPr>
              <w:pStyle w:val="ListParagraph"/>
              <w:numPr>
                <w:ilvl w:val="0"/>
                <w:numId w:val="6"/>
              </w:numPr>
              <w:shd w:val="clear" w:color="auto" w:fill="FFFFFF" w:themeFill="background1"/>
              <w:jc w:val="left"/>
              <w:rPr>
                <w:rFonts w:cs="Arial"/>
                <w:sz w:val="22"/>
                <w:szCs w:val="22"/>
                <w:lang w:val="en" w:eastAsia="en-GB"/>
              </w:rPr>
            </w:pPr>
            <w:r w:rsidRPr="0053695A">
              <w:rPr>
                <w:rFonts w:cs="Arial"/>
                <w:sz w:val="22"/>
                <w:szCs w:val="22"/>
                <w:lang w:val="en" w:eastAsia="en-GB"/>
              </w:rPr>
              <w:t xml:space="preserve">Ensure that all technical services are </w:t>
            </w:r>
            <w:r w:rsidR="00B91206" w:rsidRPr="0053695A">
              <w:rPr>
                <w:rFonts w:cs="Arial"/>
                <w:sz w:val="22"/>
                <w:szCs w:val="22"/>
                <w:lang w:val="en" w:eastAsia="en-GB"/>
              </w:rPr>
              <w:t>delivered</w:t>
            </w:r>
            <w:r w:rsidRPr="0053695A">
              <w:rPr>
                <w:rFonts w:cs="Arial"/>
                <w:sz w:val="22"/>
                <w:szCs w:val="22"/>
                <w:lang w:val="en" w:eastAsia="en-GB"/>
              </w:rPr>
              <w:t xml:space="preserve"> in a safe, compliant, diligent and cost-effective manner</w:t>
            </w:r>
            <w:r w:rsidR="001C4FD3">
              <w:rPr>
                <w:rFonts w:cs="Arial"/>
                <w:sz w:val="22"/>
                <w:szCs w:val="22"/>
                <w:lang w:val="en" w:eastAsia="en-GB"/>
              </w:rPr>
              <w:t xml:space="preserve"> and in adherence with </w:t>
            </w:r>
            <w:r w:rsidR="00DF491B">
              <w:rPr>
                <w:rFonts w:cs="Arial"/>
                <w:sz w:val="22"/>
                <w:szCs w:val="22"/>
                <w:lang w:val="en" w:eastAsia="en-GB"/>
              </w:rPr>
              <w:t>Sodexo/</w:t>
            </w:r>
            <w:r w:rsidR="00B91206">
              <w:rPr>
                <w:rFonts w:cs="Arial"/>
                <w:sz w:val="22"/>
                <w:szCs w:val="22"/>
                <w:lang w:val="en" w:eastAsia="en-GB"/>
              </w:rPr>
              <w:t xml:space="preserve">Shell </w:t>
            </w:r>
            <w:r w:rsidR="00DF491B">
              <w:rPr>
                <w:rFonts w:cs="Arial"/>
                <w:sz w:val="22"/>
                <w:szCs w:val="22"/>
                <w:lang w:val="en" w:eastAsia="en-GB"/>
              </w:rPr>
              <w:t>procedures.</w:t>
            </w:r>
          </w:p>
          <w:p w14:paraId="5B8295FC" w14:textId="7DEA6868" w:rsidR="008E735B" w:rsidRPr="0053695A" w:rsidRDefault="008E735B" w:rsidP="00FB5406">
            <w:pPr>
              <w:pStyle w:val="Puces1"/>
              <w:numPr>
                <w:ilvl w:val="0"/>
                <w:numId w:val="6"/>
              </w:numPr>
              <w:spacing w:after="0" w:line="240" w:lineRule="auto"/>
              <w:jc w:val="both"/>
              <w:rPr>
                <w:b w:val="0"/>
              </w:rPr>
            </w:pPr>
            <w:r w:rsidRPr="0053695A">
              <w:rPr>
                <w:b w:val="0"/>
              </w:rPr>
              <w:t xml:space="preserve">Establish </w:t>
            </w:r>
            <w:r w:rsidR="009756D4">
              <w:rPr>
                <w:b w:val="0"/>
              </w:rPr>
              <w:t xml:space="preserve">Sodexo, </w:t>
            </w:r>
            <w:r w:rsidR="00B91206">
              <w:rPr>
                <w:b w:val="0"/>
              </w:rPr>
              <w:t>Shell</w:t>
            </w:r>
            <w:r w:rsidRPr="0053695A">
              <w:rPr>
                <w:b w:val="0"/>
              </w:rPr>
              <w:t xml:space="preserve"> and industry networks to ensure continuous improvement and to provide insight through the effective use of </w:t>
            </w:r>
            <w:r w:rsidR="00AE35BF">
              <w:rPr>
                <w:b w:val="0"/>
              </w:rPr>
              <w:t>maintenance</w:t>
            </w:r>
            <w:r w:rsidRPr="0053695A">
              <w:rPr>
                <w:b w:val="0"/>
              </w:rPr>
              <w:t xml:space="preserve"> delivery techniques</w:t>
            </w:r>
            <w:r w:rsidR="00003E0F">
              <w:rPr>
                <w:b w:val="0"/>
              </w:rPr>
              <w:t>.</w:t>
            </w:r>
          </w:p>
          <w:p w14:paraId="70FD89CF" w14:textId="77777777" w:rsidR="00DD0051" w:rsidRDefault="008E735B" w:rsidP="00FB5406">
            <w:pPr>
              <w:pStyle w:val="Puces1"/>
              <w:numPr>
                <w:ilvl w:val="0"/>
                <w:numId w:val="6"/>
              </w:numPr>
              <w:spacing w:after="0" w:line="240" w:lineRule="auto"/>
              <w:jc w:val="both"/>
              <w:rPr>
                <w:b w:val="0"/>
              </w:rPr>
            </w:pPr>
            <w:r w:rsidRPr="0053695A">
              <w:rPr>
                <w:b w:val="0"/>
              </w:rPr>
              <w:t>Manage relationships and key interfaces with the client and the clients' key decision makers</w:t>
            </w:r>
            <w:r w:rsidR="00003E0F">
              <w:rPr>
                <w:b w:val="0"/>
              </w:rPr>
              <w:t>.</w:t>
            </w:r>
          </w:p>
          <w:p w14:paraId="0A9991D4" w14:textId="35246CB9" w:rsidR="00472EDC" w:rsidRDefault="00F35755" w:rsidP="00FB5406">
            <w:pPr>
              <w:pStyle w:val="Puces1"/>
              <w:numPr>
                <w:ilvl w:val="0"/>
                <w:numId w:val="6"/>
              </w:numPr>
              <w:spacing w:after="0" w:line="240" w:lineRule="auto"/>
              <w:jc w:val="both"/>
              <w:rPr>
                <w:b w:val="0"/>
              </w:rPr>
            </w:pPr>
            <w:r>
              <w:rPr>
                <w:b w:val="0"/>
              </w:rPr>
              <w:t>Development of a</w:t>
            </w:r>
            <w:r w:rsidR="008E4290">
              <w:rPr>
                <w:b w:val="0"/>
              </w:rPr>
              <w:t xml:space="preserve"> Sodexo Engineering Apprenticeship </w:t>
            </w:r>
            <w:r>
              <w:rPr>
                <w:b w:val="0"/>
              </w:rPr>
              <w:t>pipeline</w:t>
            </w:r>
            <w:r w:rsidR="00342CB5">
              <w:rPr>
                <w:b w:val="0"/>
              </w:rPr>
              <w:t>.</w:t>
            </w:r>
            <w:r w:rsidR="006F08AE">
              <w:rPr>
                <w:b w:val="0"/>
              </w:rPr>
              <w:t xml:space="preserve"> </w:t>
            </w:r>
            <w:r w:rsidR="00342CB5">
              <w:rPr>
                <w:b w:val="0"/>
              </w:rPr>
              <w:t>E</w:t>
            </w:r>
            <w:r w:rsidR="006F08AE">
              <w:rPr>
                <w:b w:val="0"/>
              </w:rPr>
              <w:t>nsur</w:t>
            </w:r>
            <w:r w:rsidR="00342CB5">
              <w:rPr>
                <w:b w:val="0"/>
              </w:rPr>
              <w:t>e</w:t>
            </w:r>
            <w:r w:rsidR="006F08AE">
              <w:rPr>
                <w:b w:val="0"/>
              </w:rPr>
              <w:t xml:space="preserve"> the program is </w:t>
            </w:r>
            <w:r w:rsidR="00342CB5">
              <w:rPr>
                <w:b w:val="0"/>
              </w:rPr>
              <w:t xml:space="preserve">creating an environment </w:t>
            </w:r>
            <w:r w:rsidR="004B03CC">
              <w:rPr>
                <w:b w:val="0"/>
              </w:rPr>
              <w:t xml:space="preserve">and support function </w:t>
            </w:r>
            <w:r w:rsidR="003B5B32">
              <w:rPr>
                <w:b w:val="0"/>
              </w:rPr>
              <w:t>for progression and maximise value</w:t>
            </w:r>
          </w:p>
          <w:p w14:paraId="293DBD4F" w14:textId="3D3DC4C9" w:rsidR="002A2E43" w:rsidRDefault="002A2E43" w:rsidP="00FB5406">
            <w:pPr>
              <w:pStyle w:val="Puces1"/>
              <w:numPr>
                <w:ilvl w:val="0"/>
                <w:numId w:val="6"/>
              </w:numPr>
              <w:spacing w:after="0" w:line="240" w:lineRule="auto"/>
              <w:jc w:val="both"/>
              <w:rPr>
                <w:b w:val="0"/>
              </w:rPr>
            </w:pPr>
            <w:r>
              <w:rPr>
                <w:b w:val="0"/>
              </w:rPr>
              <w:t>Provide leadership, coaching and support to all aspects of the technical delivery functions</w:t>
            </w:r>
            <w:r w:rsidR="00771CC4">
              <w:rPr>
                <w:b w:val="0"/>
              </w:rPr>
              <w:t xml:space="preserve"> to drive standardisation</w:t>
            </w:r>
            <w:r w:rsidR="0003165D">
              <w:rPr>
                <w:b w:val="0"/>
              </w:rPr>
              <w:t>,</w:t>
            </w:r>
            <w:r w:rsidR="00771CC4">
              <w:rPr>
                <w:b w:val="0"/>
              </w:rPr>
              <w:t xml:space="preserve"> </w:t>
            </w:r>
            <w:r w:rsidR="0003165D">
              <w:rPr>
                <w:b w:val="0"/>
              </w:rPr>
              <w:t>c</w:t>
            </w:r>
            <w:r w:rsidR="00771CC4">
              <w:rPr>
                <w:b w:val="0"/>
              </w:rPr>
              <w:t>ontrol and continuous improvement</w:t>
            </w:r>
          </w:p>
          <w:p w14:paraId="6AD68957" w14:textId="42E06D33" w:rsidR="003B5B32" w:rsidRDefault="00C42C5F" w:rsidP="00FB5406">
            <w:pPr>
              <w:pStyle w:val="Puces1"/>
              <w:numPr>
                <w:ilvl w:val="0"/>
                <w:numId w:val="6"/>
              </w:numPr>
              <w:spacing w:after="0" w:line="240" w:lineRule="auto"/>
              <w:jc w:val="both"/>
              <w:rPr>
                <w:b w:val="0"/>
              </w:rPr>
            </w:pPr>
            <w:r>
              <w:rPr>
                <w:b w:val="0"/>
              </w:rPr>
              <w:lastRenderedPageBreak/>
              <w:t>Provide insight and expertise to support the Site Leadership Team</w:t>
            </w:r>
            <w:r w:rsidR="00771CC4">
              <w:rPr>
                <w:b w:val="0"/>
              </w:rPr>
              <w:t xml:space="preserve"> to achieve </w:t>
            </w:r>
            <w:r w:rsidR="001E6372">
              <w:rPr>
                <w:b w:val="0"/>
              </w:rPr>
              <w:t>key objectives</w:t>
            </w:r>
          </w:p>
          <w:p w14:paraId="616CE298" w14:textId="4949F6FA" w:rsidR="002A2E43" w:rsidRDefault="001E6372" w:rsidP="00F15945">
            <w:pPr>
              <w:pStyle w:val="Puces1"/>
              <w:numPr>
                <w:ilvl w:val="0"/>
                <w:numId w:val="6"/>
              </w:numPr>
              <w:spacing w:after="0" w:line="240" w:lineRule="auto"/>
              <w:jc w:val="both"/>
              <w:rPr>
                <w:b w:val="0"/>
              </w:rPr>
            </w:pPr>
            <w:r>
              <w:rPr>
                <w:b w:val="0"/>
              </w:rPr>
              <w:t xml:space="preserve">Develop and embed LEAN principles </w:t>
            </w:r>
            <w:r w:rsidR="00D224D6">
              <w:rPr>
                <w:b w:val="0"/>
              </w:rPr>
              <w:t>into standard ways of working in alignment with Sodexo and client expectations</w:t>
            </w:r>
          </w:p>
          <w:p w14:paraId="3F42D181" w14:textId="06989057" w:rsidR="00565ACB" w:rsidRDefault="00565ACB" w:rsidP="00F15945">
            <w:pPr>
              <w:pStyle w:val="Puces1"/>
              <w:numPr>
                <w:ilvl w:val="0"/>
                <w:numId w:val="6"/>
              </w:numPr>
              <w:spacing w:after="0" w:line="240" w:lineRule="auto"/>
              <w:jc w:val="both"/>
              <w:rPr>
                <w:b w:val="0"/>
              </w:rPr>
            </w:pPr>
            <w:r>
              <w:rPr>
                <w:b w:val="0"/>
              </w:rPr>
              <w:t>Liaising with project delivery team</w:t>
            </w:r>
            <w:r w:rsidR="00157AAF">
              <w:rPr>
                <w:b w:val="0"/>
              </w:rPr>
              <w:t xml:space="preserve"> ensuring all risks </w:t>
            </w:r>
            <w:proofErr w:type="gramStart"/>
            <w:r w:rsidR="00157AAF">
              <w:rPr>
                <w:b w:val="0"/>
              </w:rPr>
              <w:t>are</w:t>
            </w:r>
            <w:proofErr w:type="gramEnd"/>
            <w:r w:rsidR="00157AAF">
              <w:rPr>
                <w:b w:val="0"/>
              </w:rPr>
              <w:t xml:space="preserve"> controlled and mitigated</w:t>
            </w:r>
            <w:r w:rsidR="004B3CEB">
              <w:rPr>
                <w:b w:val="0"/>
              </w:rPr>
              <w:t xml:space="preserve"> with no business impact.</w:t>
            </w:r>
          </w:p>
          <w:p w14:paraId="03298BFB" w14:textId="0A77EE29" w:rsidR="004B3CEB" w:rsidRDefault="0046457B" w:rsidP="00F15945">
            <w:pPr>
              <w:pStyle w:val="Puces1"/>
              <w:numPr>
                <w:ilvl w:val="0"/>
                <w:numId w:val="6"/>
              </w:numPr>
              <w:spacing w:after="0" w:line="240" w:lineRule="auto"/>
              <w:jc w:val="both"/>
              <w:rPr>
                <w:b w:val="0"/>
              </w:rPr>
            </w:pPr>
            <w:r>
              <w:rPr>
                <w:b w:val="0"/>
              </w:rPr>
              <w:t xml:space="preserve">Reporting and governance input </w:t>
            </w:r>
            <w:r w:rsidR="004442DD">
              <w:rPr>
                <w:b w:val="0"/>
              </w:rPr>
              <w:t>and generation to satisfy adherence to KPI’s, SLA’s and contractual governance.</w:t>
            </w:r>
          </w:p>
          <w:p w14:paraId="0FE0DB56" w14:textId="208C3263" w:rsidR="004442DD" w:rsidRDefault="002F32F9" w:rsidP="00F15945">
            <w:pPr>
              <w:pStyle w:val="Puces1"/>
              <w:numPr>
                <w:ilvl w:val="0"/>
                <w:numId w:val="6"/>
              </w:numPr>
              <w:spacing w:after="0" w:line="240" w:lineRule="auto"/>
              <w:jc w:val="both"/>
              <w:rPr>
                <w:b w:val="0"/>
              </w:rPr>
            </w:pPr>
            <w:r>
              <w:rPr>
                <w:b w:val="0"/>
              </w:rPr>
              <w:t xml:space="preserve">Control and management of scope </w:t>
            </w:r>
            <w:r w:rsidR="009302C8">
              <w:rPr>
                <w:b w:val="0"/>
              </w:rPr>
              <w:t xml:space="preserve">of works mitigating any scope creep via client liaison or </w:t>
            </w:r>
            <w:r w:rsidR="00C92C02">
              <w:rPr>
                <w:b w:val="0"/>
              </w:rPr>
              <w:t>generation of change control.</w:t>
            </w:r>
          </w:p>
          <w:p w14:paraId="20DE9650" w14:textId="4AEFF3A3" w:rsidR="001F4F51" w:rsidRDefault="001F4F51" w:rsidP="00F15945">
            <w:pPr>
              <w:pStyle w:val="Puces1"/>
              <w:numPr>
                <w:ilvl w:val="0"/>
                <w:numId w:val="6"/>
              </w:numPr>
              <w:spacing w:after="0" w:line="240" w:lineRule="auto"/>
              <w:jc w:val="both"/>
              <w:rPr>
                <w:b w:val="0"/>
              </w:rPr>
            </w:pPr>
            <w:r>
              <w:rPr>
                <w:b w:val="0"/>
              </w:rPr>
              <w:t xml:space="preserve">Collaboration with other service delivery teams on site </w:t>
            </w:r>
            <w:r w:rsidR="00EE68E0">
              <w:rPr>
                <w:b w:val="0"/>
              </w:rPr>
              <w:t>and driving a ‘one team ethos’</w:t>
            </w:r>
          </w:p>
          <w:p w14:paraId="50287AAC" w14:textId="79C49147" w:rsidR="00F507D2" w:rsidRDefault="004F552C" w:rsidP="00F15945">
            <w:pPr>
              <w:pStyle w:val="Puces1"/>
              <w:numPr>
                <w:ilvl w:val="0"/>
                <w:numId w:val="6"/>
              </w:numPr>
              <w:spacing w:after="0" w:line="240" w:lineRule="auto"/>
              <w:jc w:val="both"/>
              <w:rPr>
                <w:b w:val="0"/>
              </w:rPr>
            </w:pPr>
            <w:r>
              <w:rPr>
                <w:b w:val="0"/>
              </w:rPr>
              <w:t>O</w:t>
            </w:r>
            <w:r w:rsidR="006B6CBF">
              <w:rPr>
                <w:b w:val="0"/>
              </w:rPr>
              <w:t xml:space="preserve">wnership of the asset management strategy with a view to enhance to asset management and </w:t>
            </w:r>
            <w:r w:rsidR="00817063">
              <w:rPr>
                <w:b w:val="0"/>
              </w:rPr>
              <w:t xml:space="preserve">reliability which drives a capital replacement programme linked to client </w:t>
            </w:r>
            <w:r w:rsidR="00B4633A">
              <w:rPr>
                <w:b w:val="0"/>
              </w:rPr>
              <w:t>initiatives.</w:t>
            </w:r>
          </w:p>
          <w:p w14:paraId="0FD5DF7C" w14:textId="36CA14BF" w:rsidR="008F79E8" w:rsidRPr="00706EBC" w:rsidRDefault="008F79E8" w:rsidP="00565ACB">
            <w:pPr>
              <w:pStyle w:val="Puces1"/>
              <w:numPr>
                <w:ilvl w:val="0"/>
                <w:numId w:val="0"/>
              </w:numPr>
              <w:spacing w:after="0" w:line="240" w:lineRule="auto"/>
              <w:ind w:left="1069" w:hanging="360"/>
              <w:jc w:val="both"/>
              <w:rPr>
                <w:b w:val="0"/>
              </w:rPr>
            </w:pPr>
          </w:p>
        </w:tc>
      </w:tr>
    </w:tbl>
    <w:p w14:paraId="35802AF6" w14:textId="77777777" w:rsidR="00351F7B" w:rsidRPr="0053695A" w:rsidRDefault="00351F7B" w:rsidP="00D224D6">
      <w:pPr>
        <w:ind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51F7B" w:rsidRPr="0053695A" w14:paraId="50D4FBC0" w14:textId="77777777" w:rsidTr="0053695A">
        <w:trPr>
          <w:trHeight w:val="413"/>
        </w:trPr>
        <w:tc>
          <w:tcPr>
            <w:tcW w:w="10458" w:type="dxa"/>
            <w:shd w:val="clear" w:color="auto" w:fill="EEF3F8"/>
            <w:vAlign w:val="center"/>
          </w:tcPr>
          <w:p w14:paraId="10FCE474" w14:textId="2059ADED" w:rsidR="00351F7B" w:rsidRPr="0053695A" w:rsidRDefault="00B531AD" w:rsidP="0053695A">
            <w:pPr>
              <w:pStyle w:val="titregris"/>
              <w:framePr w:hSpace="0" w:wrap="auto" w:vAnchor="margin" w:hAnchor="text" w:xAlign="left" w:yAlign="inline"/>
              <w:spacing w:before="0" w:after="0"/>
              <w:ind w:left="0" w:firstLine="0"/>
              <w:jc w:val="both"/>
              <w:rPr>
                <w:b w:val="0"/>
                <w:sz w:val="22"/>
                <w:szCs w:val="22"/>
              </w:rPr>
            </w:pPr>
            <w:r w:rsidRPr="0053695A">
              <w:rPr>
                <w:color w:val="FF0000"/>
                <w:sz w:val="22"/>
                <w:szCs w:val="22"/>
              </w:rPr>
              <w:t>3</w:t>
            </w:r>
            <w:r w:rsidR="00351F7B" w:rsidRPr="0053695A">
              <w:rPr>
                <w:color w:val="FF0000"/>
                <w:sz w:val="22"/>
                <w:szCs w:val="22"/>
              </w:rPr>
              <w:t>.</w:t>
            </w:r>
            <w:r w:rsidR="00351F7B" w:rsidRPr="0053695A">
              <w:rPr>
                <w:sz w:val="22"/>
                <w:szCs w:val="22"/>
              </w:rPr>
              <w:t xml:space="preserve"> </w:t>
            </w:r>
            <w:r w:rsidRPr="0053695A">
              <w:rPr>
                <w:sz w:val="22"/>
                <w:szCs w:val="22"/>
              </w:rPr>
              <w:t>Context and main issues – Describe the most difficult types of problems the jobholder must face (internal or external to Sodexo) and/or the regulations, guidelines, practices that are to be adhered to.</w:t>
            </w:r>
          </w:p>
        </w:tc>
      </w:tr>
      <w:tr w:rsidR="00351F7B" w:rsidRPr="0053695A" w14:paraId="4ACE3BDE" w14:textId="77777777" w:rsidTr="0053695A">
        <w:trPr>
          <w:trHeight w:val="712"/>
        </w:trPr>
        <w:tc>
          <w:tcPr>
            <w:tcW w:w="10458" w:type="dxa"/>
            <w:vAlign w:val="center"/>
          </w:tcPr>
          <w:p w14:paraId="2E9386BD" w14:textId="33F61070" w:rsidR="008E735B" w:rsidRDefault="008E735B" w:rsidP="00A0653B">
            <w:pPr>
              <w:pStyle w:val="Puces1"/>
              <w:numPr>
                <w:ilvl w:val="0"/>
                <w:numId w:val="8"/>
              </w:numPr>
              <w:spacing w:after="0" w:line="240" w:lineRule="auto"/>
              <w:ind w:left="306" w:hanging="306"/>
              <w:jc w:val="both"/>
              <w:rPr>
                <w:b w:val="0"/>
              </w:rPr>
            </w:pPr>
            <w:r w:rsidRPr="0053695A">
              <w:rPr>
                <w:b w:val="0"/>
              </w:rPr>
              <w:t>To implement and maintain process improvement into all areas of technical services</w:t>
            </w:r>
            <w:r w:rsidR="001D799D">
              <w:rPr>
                <w:b w:val="0"/>
              </w:rPr>
              <w:t xml:space="preserve"> and asset management.</w:t>
            </w:r>
          </w:p>
          <w:p w14:paraId="06A6CE5D" w14:textId="4F903A00" w:rsidR="00705B31" w:rsidRDefault="00705B31" w:rsidP="00A0653B">
            <w:pPr>
              <w:pStyle w:val="Puces1"/>
              <w:numPr>
                <w:ilvl w:val="0"/>
                <w:numId w:val="8"/>
              </w:numPr>
              <w:spacing w:after="0" w:line="240" w:lineRule="auto"/>
              <w:ind w:left="306" w:hanging="306"/>
              <w:jc w:val="both"/>
              <w:rPr>
                <w:b w:val="0"/>
              </w:rPr>
            </w:pPr>
            <w:r>
              <w:rPr>
                <w:b w:val="0"/>
              </w:rPr>
              <w:t xml:space="preserve">Ensuring Sodexo deliver to client </w:t>
            </w:r>
            <w:r w:rsidR="00AB6DF9">
              <w:rPr>
                <w:b w:val="0"/>
              </w:rPr>
              <w:t>expectation</w:t>
            </w:r>
          </w:p>
          <w:p w14:paraId="0E9F19FB" w14:textId="072D07F7" w:rsidR="00AB6DF9" w:rsidRDefault="00AB6DF9" w:rsidP="00A0653B">
            <w:pPr>
              <w:pStyle w:val="Puces1"/>
              <w:numPr>
                <w:ilvl w:val="0"/>
                <w:numId w:val="8"/>
              </w:numPr>
              <w:spacing w:after="0" w:line="240" w:lineRule="auto"/>
              <w:ind w:left="306" w:hanging="306"/>
              <w:jc w:val="both"/>
              <w:rPr>
                <w:b w:val="0"/>
              </w:rPr>
            </w:pPr>
            <w:r>
              <w:rPr>
                <w:b w:val="0"/>
              </w:rPr>
              <w:t xml:space="preserve">Integration of Sodexo </w:t>
            </w:r>
            <w:r w:rsidR="00F42F98">
              <w:rPr>
                <w:b w:val="0"/>
              </w:rPr>
              <w:t xml:space="preserve">Subject matter experts to </w:t>
            </w:r>
            <w:r w:rsidR="006655D0">
              <w:rPr>
                <w:b w:val="0"/>
              </w:rPr>
              <w:t xml:space="preserve">the </w:t>
            </w:r>
            <w:r w:rsidR="00F41C7E">
              <w:rPr>
                <w:b w:val="0"/>
              </w:rPr>
              <w:t>Shell account</w:t>
            </w:r>
            <w:r w:rsidR="00C637BF">
              <w:rPr>
                <w:b w:val="0"/>
              </w:rPr>
              <w:t>, demonstrating value of collaborative approach</w:t>
            </w:r>
            <w:r w:rsidR="00732402">
              <w:rPr>
                <w:b w:val="0"/>
              </w:rPr>
              <w:t xml:space="preserve"> i.e. audit schedules, complex issue resolution</w:t>
            </w:r>
          </w:p>
          <w:p w14:paraId="6A59671C" w14:textId="3420DF4E" w:rsidR="009964D7" w:rsidRDefault="009964D7" w:rsidP="00A0653B">
            <w:pPr>
              <w:pStyle w:val="Puces1"/>
              <w:numPr>
                <w:ilvl w:val="0"/>
                <w:numId w:val="8"/>
              </w:numPr>
              <w:spacing w:after="0" w:line="240" w:lineRule="auto"/>
              <w:ind w:left="306" w:hanging="306"/>
              <w:jc w:val="both"/>
              <w:rPr>
                <w:b w:val="0"/>
              </w:rPr>
            </w:pPr>
            <w:r>
              <w:rPr>
                <w:b w:val="0"/>
              </w:rPr>
              <w:t xml:space="preserve">Interface between Sodexo and </w:t>
            </w:r>
            <w:r w:rsidR="00F41C7E">
              <w:rPr>
                <w:b w:val="0"/>
              </w:rPr>
              <w:t>Shell</w:t>
            </w:r>
            <w:r>
              <w:rPr>
                <w:b w:val="0"/>
              </w:rPr>
              <w:t xml:space="preserve"> </w:t>
            </w:r>
            <w:r w:rsidR="00CF4DCD">
              <w:rPr>
                <w:b w:val="0"/>
              </w:rPr>
              <w:t>Engineering process, standards and governance</w:t>
            </w:r>
          </w:p>
          <w:p w14:paraId="3DD17ACC" w14:textId="7BFD1908" w:rsidR="001D799D" w:rsidRDefault="001D799D" w:rsidP="00A0653B">
            <w:pPr>
              <w:pStyle w:val="Puces1"/>
              <w:numPr>
                <w:ilvl w:val="0"/>
                <w:numId w:val="8"/>
              </w:numPr>
              <w:spacing w:after="0" w:line="240" w:lineRule="auto"/>
              <w:ind w:left="306" w:hanging="306"/>
              <w:jc w:val="both"/>
              <w:rPr>
                <w:b w:val="0"/>
              </w:rPr>
            </w:pPr>
            <w:r>
              <w:rPr>
                <w:b w:val="0"/>
              </w:rPr>
              <w:t xml:space="preserve">Develop skills and competencies </w:t>
            </w:r>
            <w:r w:rsidR="00064226">
              <w:rPr>
                <w:b w:val="0"/>
              </w:rPr>
              <w:t xml:space="preserve">to support Engineering Optimisation </w:t>
            </w:r>
            <w:r w:rsidR="00AF23D5">
              <w:rPr>
                <w:b w:val="0"/>
              </w:rPr>
              <w:t>activities</w:t>
            </w:r>
          </w:p>
          <w:p w14:paraId="3F55E7BB" w14:textId="2BEAE015" w:rsidR="007C785B" w:rsidRPr="0053695A" w:rsidRDefault="00F071CD" w:rsidP="00A0653B">
            <w:pPr>
              <w:pStyle w:val="Puces1"/>
              <w:numPr>
                <w:ilvl w:val="0"/>
                <w:numId w:val="8"/>
              </w:numPr>
              <w:spacing w:after="0" w:line="240" w:lineRule="auto"/>
              <w:ind w:left="306" w:hanging="306"/>
              <w:jc w:val="both"/>
              <w:rPr>
                <w:b w:val="0"/>
              </w:rPr>
            </w:pPr>
            <w:r>
              <w:rPr>
                <w:b w:val="0"/>
              </w:rPr>
              <w:t>Lead digital transformation in technical services i.e. data analytics to inform maintenance strategies</w:t>
            </w:r>
          </w:p>
          <w:p w14:paraId="6CA4CC7C" w14:textId="753747AA" w:rsidR="008E735B" w:rsidRDefault="00FD507F" w:rsidP="00A0653B">
            <w:pPr>
              <w:pStyle w:val="Puces1"/>
              <w:numPr>
                <w:ilvl w:val="0"/>
                <w:numId w:val="8"/>
              </w:numPr>
              <w:spacing w:after="0" w:line="240" w:lineRule="auto"/>
              <w:ind w:left="306" w:hanging="306"/>
              <w:jc w:val="both"/>
              <w:rPr>
                <w:b w:val="0"/>
              </w:rPr>
            </w:pPr>
            <w:r>
              <w:rPr>
                <w:b w:val="0"/>
              </w:rPr>
              <w:t xml:space="preserve">Creation of process and procedures that showcase </w:t>
            </w:r>
            <w:r w:rsidR="00B44F10">
              <w:rPr>
                <w:b w:val="0"/>
              </w:rPr>
              <w:t xml:space="preserve">Sodexo best practice, whilst adhering to the requirements of the </w:t>
            </w:r>
            <w:r w:rsidR="00F41C7E">
              <w:rPr>
                <w:b w:val="0"/>
              </w:rPr>
              <w:t xml:space="preserve">Shell </w:t>
            </w:r>
            <w:r w:rsidR="006A46B5">
              <w:rPr>
                <w:b w:val="0"/>
              </w:rPr>
              <w:t>client</w:t>
            </w:r>
          </w:p>
          <w:p w14:paraId="316F40C8" w14:textId="440934AA" w:rsidR="00DD0051" w:rsidRPr="008F79E8" w:rsidRDefault="008E735B" w:rsidP="00A0653B">
            <w:pPr>
              <w:pStyle w:val="ListParagraph"/>
              <w:numPr>
                <w:ilvl w:val="0"/>
                <w:numId w:val="8"/>
              </w:numPr>
              <w:shd w:val="clear" w:color="auto" w:fill="FFFFFF" w:themeFill="background1"/>
              <w:ind w:left="306" w:hanging="306"/>
              <w:jc w:val="left"/>
              <w:rPr>
                <w:rFonts w:cs="Arial"/>
                <w:b/>
                <w:bCs/>
                <w:sz w:val="22"/>
                <w:szCs w:val="22"/>
              </w:rPr>
            </w:pPr>
            <w:r w:rsidRPr="0053695A">
              <w:rPr>
                <w:rFonts w:cs="Arial"/>
                <w:sz w:val="22"/>
                <w:szCs w:val="22"/>
                <w:lang w:val="en" w:eastAsia="en-GB"/>
              </w:rPr>
              <w:t xml:space="preserve">Define a robust and achievable strategy which will successfully improve </w:t>
            </w:r>
            <w:r w:rsidR="00291277">
              <w:rPr>
                <w:rFonts w:cs="Arial"/>
                <w:sz w:val="22"/>
                <w:szCs w:val="22"/>
                <w:lang w:val="en" w:eastAsia="en-GB"/>
              </w:rPr>
              <w:t>Site</w:t>
            </w:r>
            <w:r w:rsidRPr="0053695A">
              <w:rPr>
                <w:rFonts w:cs="Arial"/>
                <w:sz w:val="22"/>
                <w:szCs w:val="22"/>
                <w:lang w:val="en" w:eastAsia="en-GB"/>
              </w:rPr>
              <w:t xml:space="preserve"> performance in technical services</w:t>
            </w:r>
          </w:p>
          <w:p w14:paraId="415090C2" w14:textId="2FDF052C" w:rsidR="008F79E8" w:rsidRPr="0053695A" w:rsidRDefault="008F79E8" w:rsidP="008F79E8">
            <w:pPr>
              <w:pStyle w:val="ListParagraph"/>
              <w:shd w:val="clear" w:color="auto" w:fill="FFFFFF" w:themeFill="background1"/>
              <w:ind w:left="306"/>
              <w:jc w:val="left"/>
              <w:rPr>
                <w:rFonts w:cs="Arial"/>
                <w:b/>
                <w:bCs/>
                <w:sz w:val="22"/>
                <w:szCs w:val="22"/>
              </w:rPr>
            </w:pPr>
          </w:p>
        </w:tc>
      </w:tr>
    </w:tbl>
    <w:p w14:paraId="54123A20" w14:textId="77777777" w:rsidR="00351F7B" w:rsidRPr="0053695A" w:rsidRDefault="00351F7B" w:rsidP="0053695A">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51F7B" w:rsidRPr="0053695A" w14:paraId="4FD3179D" w14:textId="77777777" w:rsidTr="0053695A">
        <w:trPr>
          <w:trHeight w:val="413"/>
        </w:trPr>
        <w:tc>
          <w:tcPr>
            <w:tcW w:w="10458" w:type="dxa"/>
            <w:shd w:val="clear" w:color="auto" w:fill="EEF3F8"/>
            <w:vAlign w:val="center"/>
          </w:tcPr>
          <w:p w14:paraId="5A4CCFF7" w14:textId="0883001D" w:rsidR="00351F7B" w:rsidRPr="0053695A" w:rsidRDefault="0070703E" w:rsidP="0053695A">
            <w:pPr>
              <w:pStyle w:val="titregris"/>
              <w:framePr w:hSpace="0" w:wrap="auto" w:vAnchor="margin" w:hAnchor="text" w:xAlign="left" w:yAlign="inline"/>
              <w:spacing w:before="0" w:after="0"/>
              <w:ind w:left="0" w:firstLine="0"/>
              <w:jc w:val="both"/>
              <w:rPr>
                <w:b w:val="0"/>
                <w:sz w:val="22"/>
                <w:szCs w:val="22"/>
              </w:rPr>
            </w:pPr>
            <w:r w:rsidRPr="0053695A">
              <w:rPr>
                <w:color w:val="FF0000"/>
                <w:sz w:val="22"/>
                <w:szCs w:val="22"/>
              </w:rPr>
              <w:t>4</w:t>
            </w:r>
            <w:r w:rsidR="00351F7B" w:rsidRPr="0053695A">
              <w:rPr>
                <w:color w:val="FF0000"/>
                <w:sz w:val="22"/>
                <w:szCs w:val="22"/>
              </w:rPr>
              <w:t>.</w:t>
            </w:r>
            <w:r w:rsidR="00351F7B" w:rsidRPr="0053695A">
              <w:rPr>
                <w:sz w:val="22"/>
                <w:szCs w:val="22"/>
              </w:rPr>
              <w:t xml:space="preserve"> </w:t>
            </w:r>
            <w:r w:rsidRPr="0053695A">
              <w:rPr>
                <w:sz w:val="22"/>
                <w:szCs w:val="22"/>
              </w:rPr>
              <w:t>Accountabilities – Give the 3 to 5 key outputs of the position vis-à-vis the organization; they should focus on end results, not duties or activities.</w:t>
            </w:r>
          </w:p>
        </w:tc>
      </w:tr>
      <w:tr w:rsidR="00351F7B" w:rsidRPr="0053695A" w14:paraId="0240825E" w14:textId="77777777" w:rsidTr="0053695A">
        <w:trPr>
          <w:trHeight w:val="712"/>
        </w:trPr>
        <w:tc>
          <w:tcPr>
            <w:tcW w:w="10458" w:type="dxa"/>
            <w:vAlign w:val="center"/>
          </w:tcPr>
          <w:p w14:paraId="460B9CE0" w14:textId="38145B01" w:rsidR="008E735B" w:rsidRPr="0053695A" w:rsidRDefault="008E735B" w:rsidP="00A0653B">
            <w:pPr>
              <w:pStyle w:val="Puces1"/>
              <w:numPr>
                <w:ilvl w:val="0"/>
                <w:numId w:val="9"/>
              </w:numPr>
              <w:spacing w:after="0" w:line="240" w:lineRule="auto"/>
              <w:ind w:left="306" w:hanging="284"/>
              <w:jc w:val="both"/>
              <w:rPr>
                <w:b w:val="0"/>
              </w:rPr>
            </w:pPr>
            <w:r w:rsidRPr="0053695A">
              <w:rPr>
                <w:b w:val="0"/>
              </w:rPr>
              <w:t>Define a robust and achievable</w:t>
            </w:r>
            <w:r w:rsidR="00003E0F">
              <w:rPr>
                <w:b w:val="0"/>
              </w:rPr>
              <w:t xml:space="preserve"> account specific</w:t>
            </w:r>
            <w:r w:rsidRPr="0053695A">
              <w:rPr>
                <w:b w:val="0"/>
              </w:rPr>
              <w:t xml:space="preserve"> strategy which will successfully improve </w:t>
            </w:r>
            <w:r w:rsidR="00D14715">
              <w:rPr>
                <w:b w:val="0"/>
              </w:rPr>
              <w:t>Sodexo</w:t>
            </w:r>
            <w:r w:rsidRPr="0053695A">
              <w:rPr>
                <w:b w:val="0"/>
              </w:rPr>
              <w:t xml:space="preserve"> performance </w:t>
            </w:r>
            <w:r w:rsidR="00D14715">
              <w:rPr>
                <w:b w:val="0"/>
              </w:rPr>
              <w:t xml:space="preserve">and reputation </w:t>
            </w:r>
            <w:r w:rsidRPr="0053695A">
              <w:rPr>
                <w:b w:val="0"/>
              </w:rPr>
              <w:t>in technical services</w:t>
            </w:r>
            <w:r w:rsidR="00D14715">
              <w:rPr>
                <w:b w:val="0"/>
              </w:rPr>
              <w:t xml:space="preserve"> and asset management</w:t>
            </w:r>
          </w:p>
          <w:p w14:paraId="56FD498B" w14:textId="5B632386" w:rsidR="008E735B" w:rsidRDefault="009033BC" w:rsidP="00A0653B">
            <w:pPr>
              <w:pStyle w:val="Puces1"/>
              <w:numPr>
                <w:ilvl w:val="0"/>
                <w:numId w:val="9"/>
              </w:numPr>
              <w:spacing w:after="0" w:line="240" w:lineRule="auto"/>
              <w:ind w:left="306" w:hanging="284"/>
              <w:jc w:val="both"/>
              <w:rPr>
                <w:b w:val="0"/>
              </w:rPr>
            </w:pPr>
            <w:r>
              <w:rPr>
                <w:b w:val="0"/>
                <w:noProof/>
              </w:rPr>
              <w:t>Transformation of maint</w:t>
            </w:r>
            <w:r w:rsidR="00076162">
              <w:rPr>
                <w:b w:val="0"/>
                <w:noProof/>
              </w:rPr>
              <w:t>e</w:t>
            </w:r>
            <w:r>
              <w:rPr>
                <w:b w:val="0"/>
                <w:noProof/>
              </w:rPr>
              <w:t>n</w:t>
            </w:r>
            <w:r w:rsidR="00076162">
              <w:rPr>
                <w:b w:val="0"/>
                <w:noProof/>
              </w:rPr>
              <w:t>ance</w:t>
            </w:r>
            <w:r>
              <w:rPr>
                <w:b w:val="0"/>
                <w:noProof/>
              </w:rPr>
              <w:t xml:space="preserve"> strategies through Engineering optimisation i</w:t>
            </w:r>
            <w:r w:rsidR="00076162">
              <w:rPr>
                <w:b w:val="0"/>
                <w:noProof/>
              </w:rPr>
              <w:t>nitiatives</w:t>
            </w:r>
          </w:p>
          <w:p w14:paraId="238A3371" w14:textId="5D053112" w:rsidR="00076162" w:rsidRPr="0053695A" w:rsidRDefault="00076162" w:rsidP="00A0653B">
            <w:pPr>
              <w:pStyle w:val="Puces1"/>
              <w:numPr>
                <w:ilvl w:val="0"/>
                <w:numId w:val="9"/>
              </w:numPr>
              <w:spacing w:after="0" w:line="240" w:lineRule="auto"/>
              <w:ind w:left="306" w:hanging="284"/>
              <w:jc w:val="both"/>
              <w:rPr>
                <w:b w:val="0"/>
              </w:rPr>
            </w:pPr>
            <w:r>
              <w:rPr>
                <w:b w:val="0"/>
                <w:noProof/>
              </w:rPr>
              <w:t xml:space="preserve">Develop </w:t>
            </w:r>
            <w:r w:rsidR="00C23014">
              <w:rPr>
                <w:b w:val="0"/>
                <w:noProof/>
              </w:rPr>
              <w:t>skills and capabilities to deliver maintena</w:t>
            </w:r>
            <w:r w:rsidR="00B42F90">
              <w:rPr>
                <w:b w:val="0"/>
                <w:noProof/>
              </w:rPr>
              <w:t>n</w:t>
            </w:r>
            <w:r w:rsidR="00C23014">
              <w:rPr>
                <w:b w:val="0"/>
                <w:noProof/>
              </w:rPr>
              <w:t xml:space="preserve">ce strategies that </w:t>
            </w:r>
            <w:r w:rsidR="00204038">
              <w:rPr>
                <w:b w:val="0"/>
                <w:noProof/>
              </w:rPr>
              <w:t>utilise data, analytics to deliver best in class</w:t>
            </w:r>
            <w:r w:rsidR="00423CFE">
              <w:rPr>
                <w:b w:val="0"/>
                <w:noProof/>
              </w:rPr>
              <w:t>.</w:t>
            </w:r>
          </w:p>
          <w:p w14:paraId="74B5081A" w14:textId="66C9F9CA" w:rsidR="00351F7B" w:rsidRPr="001528D9" w:rsidRDefault="00423CFE" w:rsidP="00A0653B">
            <w:pPr>
              <w:pStyle w:val="ListParagraph"/>
              <w:numPr>
                <w:ilvl w:val="0"/>
                <w:numId w:val="9"/>
              </w:numPr>
              <w:ind w:left="306" w:hanging="284"/>
              <w:rPr>
                <w:rFonts w:cs="Arial"/>
                <w:b/>
                <w:bCs/>
                <w:sz w:val="22"/>
                <w:szCs w:val="22"/>
              </w:rPr>
            </w:pPr>
            <w:r>
              <w:rPr>
                <w:rFonts w:cs="Arial"/>
                <w:sz w:val="22"/>
                <w:szCs w:val="22"/>
              </w:rPr>
              <w:t>Drive Sodexo reputation as the differentiator in the market</w:t>
            </w:r>
            <w:r w:rsidR="006E3039">
              <w:rPr>
                <w:rFonts w:cs="Arial"/>
                <w:sz w:val="22"/>
                <w:szCs w:val="22"/>
              </w:rPr>
              <w:t xml:space="preserve">, </w:t>
            </w:r>
            <w:r>
              <w:rPr>
                <w:rFonts w:cs="Arial"/>
                <w:sz w:val="22"/>
                <w:szCs w:val="22"/>
              </w:rPr>
              <w:t>t</w:t>
            </w:r>
            <w:r w:rsidR="006E3039">
              <w:rPr>
                <w:rFonts w:cs="Arial"/>
                <w:sz w:val="22"/>
                <w:szCs w:val="22"/>
              </w:rPr>
              <w:t>hrough delivery of industry recognised world class mainten</w:t>
            </w:r>
            <w:r w:rsidR="005E4BAF">
              <w:rPr>
                <w:rFonts w:cs="Arial"/>
                <w:sz w:val="22"/>
                <w:szCs w:val="22"/>
              </w:rPr>
              <w:t>ance</w:t>
            </w:r>
          </w:p>
          <w:p w14:paraId="49AC664F" w14:textId="140A7F7D" w:rsidR="001528D9" w:rsidRPr="008F79E8" w:rsidRDefault="001528D9" w:rsidP="00A0653B">
            <w:pPr>
              <w:pStyle w:val="ListParagraph"/>
              <w:numPr>
                <w:ilvl w:val="0"/>
                <w:numId w:val="9"/>
              </w:numPr>
              <w:ind w:left="306" w:hanging="284"/>
              <w:rPr>
                <w:rFonts w:cs="Arial"/>
                <w:b/>
                <w:bCs/>
                <w:sz w:val="22"/>
                <w:szCs w:val="22"/>
              </w:rPr>
            </w:pPr>
            <w:r>
              <w:rPr>
                <w:rFonts w:cs="Arial"/>
                <w:sz w:val="22"/>
                <w:szCs w:val="22"/>
              </w:rPr>
              <w:t xml:space="preserve">Enhance the asset management </w:t>
            </w:r>
            <w:r w:rsidR="00117265">
              <w:rPr>
                <w:rFonts w:cs="Arial"/>
                <w:sz w:val="22"/>
                <w:szCs w:val="22"/>
              </w:rPr>
              <w:t>to encompass asset reliability</w:t>
            </w:r>
            <w:r w:rsidR="007A4B16">
              <w:rPr>
                <w:rFonts w:cs="Arial"/>
                <w:sz w:val="22"/>
                <w:szCs w:val="22"/>
              </w:rPr>
              <w:t xml:space="preserve"> and capital planning</w:t>
            </w:r>
          </w:p>
          <w:p w14:paraId="4B7929AC" w14:textId="689CA808" w:rsidR="008F79E8" w:rsidRPr="0053695A" w:rsidRDefault="008F79E8" w:rsidP="008F79E8">
            <w:pPr>
              <w:pStyle w:val="ListParagraph"/>
              <w:ind w:left="306"/>
              <w:rPr>
                <w:rFonts w:cs="Arial"/>
                <w:b/>
                <w:bCs/>
                <w:sz w:val="22"/>
                <w:szCs w:val="22"/>
              </w:rPr>
            </w:pPr>
          </w:p>
        </w:tc>
      </w:tr>
    </w:tbl>
    <w:p w14:paraId="50F9BB6D" w14:textId="77777777" w:rsidR="00351F7B" w:rsidRPr="0053695A" w:rsidRDefault="00351F7B" w:rsidP="0053695A">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51F7B" w:rsidRPr="0053695A" w14:paraId="4480A194" w14:textId="77777777" w:rsidTr="0053695A">
        <w:trPr>
          <w:trHeight w:val="413"/>
        </w:trPr>
        <w:tc>
          <w:tcPr>
            <w:tcW w:w="10458" w:type="dxa"/>
            <w:shd w:val="clear" w:color="auto" w:fill="EEF3F8"/>
            <w:vAlign w:val="center"/>
          </w:tcPr>
          <w:p w14:paraId="17983046" w14:textId="3FDA7F27" w:rsidR="00351F7B" w:rsidRPr="0053695A" w:rsidRDefault="00351F7B" w:rsidP="0053695A">
            <w:pPr>
              <w:pStyle w:val="titregris"/>
              <w:framePr w:hSpace="0" w:wrap="auto" w:vAnchor="margin" w:hAnchor="text" w:xAlign="left" w:yAlign="inline"/>
              <w:spacing w:before="0" w:after="0"/>
              <w:ind w:left="0" w:firstLine="0"/>
              <w:jc w:val="both"/>
              <w:rPr>
                <w:b w:val="0"/>
                <w:sz w:val="22"/>
                <w:szCs w:val="22"/>
              </w:rPr>
            </w:pPr>
          </w:p>
        </w:tc>
      </w:tr>
    </w:tbl>
    <w:p w14:paraId="3E156E3B" w14:textId="77777777" w:rsidR="00142C84" w:rsidRPr="0053695A" w:rsidRDefault="00142C84" w:rsidP="002B3CC2">
      <w:pPr>
        <w:ind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540D8" w:rsidRPr="0053695A" w14:paraId="4A009FDD" w14:textId="77777777" w:rsidTr="0053695A">
        <w:trPr>
          <w:trHeight w:val="413"/>
        </w:trPr>
        <w:tc>
          <w:tcPr>
            <w:tcW w:w="10458" w:type="dxa"/>
            <w:shd w:val="clear" w:color="auto" w:fill="EEF3F8"/>
            <w:vAlign w:val="center"/>
          </w:tcPr>
          <w:p w14:paraId="57329164" w14:textId="6AA00A58" w:rsidR="005540D8" w:rsidRPr="0053695A" w:rsidRDefault="002B3CC2" w:rsidP="0053695A">
            <w:pPr>
              <w:pStyle w:val="titregris"/>
              <w:framePr w:hSpace="0" w:wrap="auto" w:vAnchor="margin" w:hAnchor="text" w:xAlign="left" w:yAlign="inline"/>
              <w:spacing w:before="0" w:after="0"/>
              <w:ind w:left="0" w:firstLine="0"/>
              <w:jc w:val="both"/>
              <w:rPr>
                <w:b w:val="0"/>
                <w:sz w:val="22"/>
                <w:szCs w:val="22"/>
              </w:rPr>
            </w:pPr>
            <w:r>
              <w:rPr>
                <w:color w:val="FF0000"/>
                <w:sz w:val="22"/>
                <w:szCs w:val="22"/>
              </w:rPr>
              <w:t>5</w:t>
            </w:r>
            <w:r w:rsidR="005540D8" w:rsidRPr="0053695A">
              <w:rPr>
                <w:color w:val="FF0000"/>
                <w:sz w:val="22"/>
                <w:szCs w:val="22"/>
              </w:rPr>
              <w:t>.</w:t>
            </w:r>
            <w:r w:rsidR="005540D8" w:rsidRPr="0053695A">
              <w:rPr>
                <w:sz w:val="22"/>
                <w:szCs w:val="22"/>
              </w:rPr>
              <w:t xml:space="preserve"> </w:t>
            </w:r>
            <w:r w:rsidR="003C347D" w:rsidRPr="0053695A">
              <w:rPr>
                <w:sz w:val="22"/>
                <w:szCs w:val="22"/>
              </w:rPr>
              <w:t>Job profile – Describe the qualifications (Education &amp; experience), competencies and skills needed to succeed in the position.</w:t>
            </w:r>
          </w:p>
        </w:tc>
      </w:tr>
      <w:tr w:rsidR="005540D8" w:rsidRPr="0053695A" w14:paraId="23611C72" w14:textId="77777777" w:rsidTr="0053695A">
        <w:trPr>
          <w:trHeight w:val="413"/>
        </w:trPr>
        <w:tc>
          <w:tcPr>
            <w:tcW w:w="10458" w:type="dxa"/>
            <w:vAlign w:val="center"/>
          </w:tcPr>
          <w:p w14:paraId="0879CC02" w14:textId="77777777" w:rsidR="008E735B" w:rsidRPr="0053695A" w:rsidRDefault="008E735B" w:rsidP="0053695A">
            <w:pPr>
              <w:pStyle w:val="Puces1"/>
              <w:numPr>
                <w:ilvl w:val="0"/>
                <w:numId w:val="0"/>
              </w:numPr>
              <w:spacing w:after="0" w:line="240" w:lineRule="auto"/>
              <w:ind w:left="360" w:hanging="360"/>
            </w:pPr>
            <w:bookmarkStart w:id="0" w:name="_Hlk162435234"/>
            <w:r w:rsidRPr="0053695A">
              <w:t xml:space="preserve">Essential </w:t>
            </w:r>
          </w:p>
          <w:p w14:paraId="5C80E34A" w14:textId="1A0433C7" w:rsidR="008A5FEF" w:rsidRPr="008A5FEF" w:rsidRDefault="008A5FEF" w:rsidP="008A5FEF">
            <w:pPr>
              <w:pStyle w:val="Puces1"/>
              <w:numPr>
                <w:ilvl w:val="0"/>
                <w:numId w:val="10"/>
              </w:numPr>
              <w:spacing w:after="0" w:line="240" w:lineRule="auto"/>
              <w:ind w:left="306" w:hanging="306"/>
              <w:rPr>
                <w:b w:val="0"/>
              </w:rPr>
            </w:pPr>
            <w:r>
              <w:rPr>
                <w:b w:val="0"/>
              </w:rPr>
              <w:t>Qualified engineer with p</w:t>
            </w:r>
            <w:r w:rsidRPr="008A5FEF">
              <w:rPr>
                <w:b w:val="0"/>
              </w:rPr>
              <w:t>rofessional engineering qualification</w:t>
            </w:r>
          </w:p>
          <w:p w14:paraId="409D8BA3" w14:textId="187CC580" w:rsidR="0052297E" w:rsidRDefault="0052297E" w:rsidP="0052297E">
            <w:pPr>
              <w:pStyle w:val="Puces1"/>
              <w:numPr>
                <w:ilvl w:val="0"/>
                <w:numId w:val="10"/>
              </w:numPr>
              <w:spacing w:after="0" w:line="240" w:lineRule="auto"/>
              <w:ind w:left="306" w:hanging="306"/>
              <w:jc w:val="both"/>
              <w:rPr>
                <w:b w:val="0"/>
              </w:rPr>
            </w:pPr>
            <w:r w:rsidRPr="0053695A">
              <w:rPr>
                <w:b w:val="0"/>
              </w:rPr>
              <w:t xml:space="preserve">Experience of working </w:t>
            </w:r>
            <w:r>
              <w:rPr>
                <w:b w:val="0"/>
              </w:rPr>
              <w:t>in comple</w:t>
            </w:r>
            <w:r w:rsidR="00D8055F">
              <w:rPr>
                <w:b w:val="0"/>
              </w:rPr>
              <w:t xml:space="preserve">x/critical environments that </w:t>
            </w:r>
            <w:r w:rsidR="001623F6">
              <w:rPr>
                <w:b w:val="0"/>
              </w:rPr>
              <w:t xml:space="preserve">have potential </w:t>
            </w:r>
            <w:r w:rsidR="00E34D18">
              <w:rPr>
                <w:b w:val="0"/>
              </w:rPr>
              <w:t>high risk on business impact</w:t>
            </w:r>
          </w:p>
          <w:p w14:paraId="759DECE2" w14:textId="20120910" w:rsidR="008E735B" w:rsidRPr="00734821" w:rsidRDefault="00306801" w:rsidP="00734821">
            <w:pPr>
              <w:pStyle w:val="Puces1"/>
              <w:numPr>
                <w:ilvl w:val="0"/>
                <w:numId w:val="10"/>
              </w:numPr>
              <w:spacing w:after="0" w:line="240" w:lineRule="auto"/>
              <w:ind w:left="306" w:hanging="306"/>
              <w:rPr>
                <w:b w:val="0"/>
              </w:rPr>
            </w:pPr>
            <w:r>
              <w:rPr>
                <w:b w:val="0"/>
              </w:rPr>
              <w:t>Sound understanding of Engineering Compliance</w:t>
            </w:r>
            <w:r w:rsidR="00572E0E">
              <w:rPr>
                <w:b w:val="0"/>
              </w:rPr>
              <w:t xml:space="preserve"> and stat</w:t>
            </w:r>
            <w:r w:rsidR="00281C3D">
              <w:rPr>
                <w:b w:val="0"/>
              </w:rPr>
              <w:t xml:space="preserve">utory compliance </w:t>
            </w:r>
          </w:p>
          <w:p w14:paraId="3DA2519C" w14:textId="77777777" w:rsidR="0053695A" w:rsidRDefault="008E735B" w:rsidP="00A0653B">
            <w:pPr>
              <w:pStyle w:val="Puces1"/>
              <w:numPr>
                <w:ilvl w:val="0"/>
                <w:numId w:val="10"/>
              </w:numPr>
              <w:spacing w:after="0" w:line="240" w:lineRule="auto"/>
              <w:ind w:left="306" w:hanging="306"/>
              <w:jc w:val="both"/>
              <w:rPr>
                <w:b w:val="0"/>
              </w:rPr>
            </w:pPr>
            <w:r w:rsidRPr="0053695A">
              <w:rPr>
                <w:b w:val="0"/>
              </w:rPr>
              <w:lastRenderedPageBreak/>
              <w:t>Excellent communication, influencing and facilitation skills</w:t>
            </w:r>
          </w:p>
          <w:p w14:paraId="67EEF6D0" w14:textId="3A0F0694" w:rsidR="00734821" w:rsidRDefault="00734821" w:rsidP="00A0653B">
            <w:pPr>
              <w:pStyle w:val="Puces1"/>
              <w:numPr>
                <w:ilvl w:val="0"/>
                <w:numId w:val="10"/>
              </w:numPr>
              <w:spacing w:after="0" w:line="240" w:lineRule="auto"/>
              <w:ind w:left="306" w:hanging="306"/>
              <w:jc w:val="both"/>
              <w:rPr>
                <w:b w:val="0"/>
              </w:rPr>
            </w:pPr>
            <w:r>
              <w:rPr>
                <w:b w:val="0"/>
              </w:rPr>
              <w:t>Commercial awareness</w:t>
            </w:r>
            <w:r w:rsidR="004872B9">
              <w:rPr>
                <w:b w:val="0"/>
              </w:rPr>
              <w:t xml:space="preserve"> with budget control</w:t>
            </w:r>
          </w:p>
          <w:p w14:paraId="118601E4" w14:textId="0CB0678D" w:rsidR="00F54924" w:rsidRDefault="00F54924" w:rsidP="00A0653B">
            <w:pPr>
              <w:pStyle w:val="Puces1"/>
              <w:numPr>
                <w:ilvl w:val="0"/>
                <w:numId w:val="10"/>
              </w:numPr>
              <w:spacing w:after="0" w:line="240" w:lineRule="auto"/>
              <w:ind w:left="306" w:hanging="306"/>
              <w:jc w:val="both"/>
              <w:rPr>
                <w:b w:val="0"/>
              </w:rPr>
            </w:pPr>
            <w:r>
              <w:rPr>
                <w:b w:val="0"/>
              </w:rPr>
              <w:t xml:space="preserve">Proven track record in leadership </w:t>
            </w:r>
            <w:r w:rsidR="00A16C7B">
              <w:rPr>
                <w:b w:val="0"/>
              </w:rPr>
              <w:t>of critical functions</w:t>
            </w:r>
          </w:p>
          <w:p w14:paraId="6FBC6EC8" w14:textId="188CF0FD" w:rsidR="000630CD" w:rsidRDefault="000630CD" w:rsidP="00A0653B">
            <w:pPr>
              <w:pStyle w:val="Puces1"/>
              <w:numPr>
                <w:ilvl w:val="0"/>
                <w:numId w:val="10"/>
              </w:numPr>
              <w:spacing w:after="0" w:line="240" w:lineRule="auto"/>
              <w:ind w:left="306" w:hanging="306"/>
              <w:jc w:val="both"/>
              <w:rPr>
                <w:b w:val="0"/>
              </w:rPr>
            </w:pPr>
            <w:r>
              <w:rPr>
                <w:b w:val="0"/>
              </w:rPr>
              <w:t>Experience in senior stakeholder management and the ability influ</w:t>
            </w:r>
            <w:r w:rsidR="0098089A">
              <w:rPr>
                <w:b w:val="0"/>
              </w:rPr>
              <w:t>ence change.</w:t>
            </w:r>
          </w:p>
          <w:p w14:paraId="5256C77A" w14:textId="77777777" w:rsidR="008820F1" w:rsidRDefault="00DF58F1" w:rsidP="00A0653B">
            <w:pPr>
              <w:pStyle w:val="Puces1"/>
              <w:numPr>
                <w:ilvl w:val="0"/>
                <w:numId w:val="10"/>
              </w:numPr>
              <w:spacing w:after="0" w:line="240" w:lineRule="auto"/>
              <w:ind w:left="306" w:hanging="306"/>
              <w:jc w:val="both"/>
              <w:rPr>
                <w:b w:val="0"/>
              </w:rPr>
            </w:pPr>
            <w:r>
              <w:rPr>
                <w:b w:val="0"/>
              </w:rPr>
              <w:t>People management and understanding</w:t>
            </w:r>
          </w:p>
          <w:p w14:paraId="3F4876ED" w14:textId="60B04D96" w:rsidR="00D139EB" w:rsidRDefault="00D139EB" w:rsidP="00A0653B">
            <w:pPr>
              <w:pStyle w:val="Puces1"/>
              <w:numPr>
                <w:ilvl w:val="0"/>
                <w:numId w:val="10"/>
              </w:numPr>
              <w:spacing w:after="0" w:line="240" w:lineRule="auto"/>
              <w:ind w:left="306" w:hanging="306"/>
              <w:jc w:val="both"/>
              <w:rPr>
                <w:b w:val="0"/>
              </w:rPr>
            </w:pPr>
            <w:r>
              <w:rPr>
                <w:b w:val="0"/>
              </w:rPr>
              <w:t>Sound commercial understanding and acumen</w:t>
            </w:r>
          </w:p>
          <w:p w14:paraId="7E7675F0" w14:textId="3B4FA91C" w:rsidR="00D13C92" w:rsidRDefault="00D13C92" w:rsidP="00A0653B">
            <w:pPr>
              <w:pStyle w:val="Puces1"/>
              <w:numPr>
                <w:ilvl w:val="0"/>
                <w:numId w:val="10"/>
              </w:numPr>
              <w:spacing w:after="0" w:line="240" w:lineRule="auto"/>
              <w:ind w:left="306" w:hanging="306"/>
              <w:jc w:val="both"/>
              <w:rPr>
                <w:b w:val="0"/>
              </w:rPr>
            </w:pPr>
            <w:r>
              <w:rPr>
                <w:b w:val="0"/>
              </w:rPr>
              <w:t xml:space="preserve">Asbestos awareness and management </w:t>
            </w:r>
          </w:p>
          <w:p w14:paraId="3BE04539" w14:textId="77777777" w:rsidR="00D139EB" w:rsidRDefault="00D139EB" w:rsidP="00D139EB">
            <w:pPr>
              <w:pStyle w:val="Puces1"/>
              <w:numPr>
                <w:ilvl w:val="0"/>
                <w:numId w:val="0"/>
              </w:numPr>
              <w:spacing w:after="0" w:line="240" w:lineRule="auto"/>
              <w:ind w:left="1069" w:hanging="360"/>
              <w:jc w:val="both"/>
              <w:rPr>
                <w:b w:val="0"/>
              </w:rPr>
            </w:pPr>
          </w:p>
          <w:p w14:paraId="25CC77A5" w14:textId="77777777" w:rsidR="00D139EB" w:rsidRPr="00D139EB" w:rsidRDefault="00D139EB" w:rsidP="00D139EB">
            <w:pPr>
              <w:pStyle w:val="Puces1"/>
              <w:numPr>
                <w:ilvl w:val="0"/>
                <w:numId w:val="0"/>
              </w:numPr>
              <w:spacing w:after="0" w:line="240" w:lineRule="auto"/>
              <w:jc w:val="both"/>
              <w:rPr>
                <w:bCs/>
              </w:rPr>
            </w:pPr>
            <w:r w:rsidRPr="00D139EB">
              <w:rPr>
                <w:bCs/>
              </w:rPr>
              <w:t>Desirable</w:t>
            </w:r>
          </w:p>
          <w:p w14:paraId="3016C9E9" w14:textId="77777777" w:rsidR="00D139EB" w:rsidRPr="00D139EB" w:rsidRDefault="00D139EB" w:rsidP="00D139EB">
            <w:pPr>
              <w:pStyle w:val="Puces1"/>
              <w:numPr>
                <w:ilvl w:val="0"/>
                <w:numId w:val="10"/>
              </w:numPr>
              <w:spacing w:after="0" w:line="240" w:lineRule="auto"/>
              <w:ind w:left="306" w:hanging="306"/>
              <w:jc w:val="both"/>
              <w:rPr>
                <w:b w:val="0"/>
              </w:rPr>
            </w:pPr>
            <w:r w:rsidRPr="00D139EB">
              <w:rPr>
                <w:b w:val="0"/>
              </w:rPr>
              <w:t>NEBOSH Qualified</w:t>
            </w:r>
          </w:p>
          <w:p w14:paraId="754CC8BB" w14:textId="77777777" w:rsidR="00D139EB" w:rsidRPr="00D139EB" w:rsidRDefault="00D139EB" w:rsidP="00D139EB">
            <w:pPr>
              <w:pStyle w:val="Puces1"/>
              <w:numPr>
                <w:ilvl w:val="0"/>
                <w:numId w:val="10"/>
              </w:numPr>
              <w:spacing w:after="0" w:line="240" w:lineRule="auto"/>
              <w:ind w:left="306" w:hanging="306"/>
              <w:jc w:val="both"/>
              <w:rPr>
                <w:b w:val="0"/>
              </w:rPr>
            </w:pPr>
            <w:r w:rsidRPr="00D139EB">
              <w:rPr>
                <w:b w:val="0"/>
              </w:rPr>
              <w:t>Have held an Authorised Person (Trade Discipline Specific)</w:t>
            </w:r>
          </w:p>
          <w:p w14:paraId="1DBDAD04" w14:textId="77777777" w:rsidR="00D139EB" w:rsidRPr="00D139EB" w:rsidRDefault="00D139EB" w:rsidP="00D139EB">
            <w:pPr>
              <w:pStyle w:val="Puces1"/>
              <w:numPr>
                <w:ilvl w:val="0"/>
                <w:numId w:val="10"/>
              </w:numPr>
              <w:spacing w:after="0" w:line="240" w:lineRule="auto"/>
              <w:ind w:left="306" w:hanging="306"/>
              <w:jc w:val="both"/>
              <w:rPr>
                <w:b w:val="0"/>
              </w:rPr>
            </w:pPr>
            <w:r w:rsidRPr="00D139EB">
              <w:rPr>
                <w:b w:val="0"/>
              </w:rPr>
              <w:t>Professional Institute member</w:t>
            </w:r>
          </w:p>
          <w:p w14:paraId="10A32854" w14:textId="77777777" w:rsidR="00D139EB" w:rsidRPr="00D139EB" w:rsidRDefault="00D139EB" w:rsidP="00D139EB">
            <w:pPr>
              <w:pStyle w:val="Puces1"/>
              <w:numPr>
                <w:ilvl w:val="0"/>
                <w:numId w:val="10"/>
              </w:numPr>
              <w:spacing w:after="0" w:line="240" w:lineRule="auto"/>
              <w:ind w:left="306" w:hanging="306"/>
              <w:jc w:val="both"/>
              <w:rPr>
                <w:b w:val="0"/>
              </w:rPr>
            </w:pPr>
            <w:r w:rsidRPr="00D139EB">
              <w:rPr>
                <w:b w:val="0"/>
              </w:rPr>
              <w:t>Certification in Risk Assessment</w:t>
            </w:r>
          </w:p>
          <w:p w14:paraId="144D473F" w14:textId="77777777" w:rsidR="00D139EB" w:rsidRPr="00D139EB" w:rsidRDefault="00D139EB" w:rsidP="00D139EB">
            <w:pPr>
              <w:pStyle w:val="Puces1"/>
              <w:numPr>
                <w:ilvl w:val="0"/>
                <w:numId w:val="10"/>
              </w:numPr>
              <w:spacing w:after="0" w:line="240" w:lineRule="auto"/>
              <w:ind w:left="306" w:hanging="306"/>
              <w:jc w:val="both"/>
              <w:rPr>
                <w:b w:val="0"/>
              </w:rPr>
            </w:pPr>
            <w:r w:rsidRPr="00D139EB">
              <w:rPr>
                <w:b w:val="0"/>
              </w:rPr>
              <w:t>Management of Legionella, Water Quality Management</w:t>
            </w:r>
          </w:p>
          <w:p w14:paraId="3B2F5810" w14:textId="669D4EAE" w:rsidR="00176336" w:rsidRDefault="00DF58F1" w:rsidP="00D139EB">
            <w:pPr>
              <w:pStyle w:val="Puces1"/>
              <w:numPr>
                <w:ilvl w:val="0"/>
                <w:numId w:val="0"/>
              </w:numPr>
              <w:spacing w:after="0" w:line="240" w:lineRule="auto"/>
              <w:ind w:left="1069" w:hanging="360"/>
              <w:jc w:val="both"/>
              <w:rPr>
                <w:b w:val="0"/>
              </w:rPr>
            </w:pPr>
            <w:r>
              <w:rPr>
                <w:b w:val="0"/>
              </w:rPr>
              <w:t xml:space="preserve"> </w:t>
            </w:r>
          </w:p>
          <w:p w14:paraId="2D07E822" w14:textId="63B06C9D" w:rsidR="00DD0051" w:rsidRPr="0053695A" w:rsidRDefault="008E735B" w:rsidP="008820F1">
            <w:pPr>
              <w:pStyle w:val="Puces1"/>
              <w:numPr>
                <w:ilvl w:val="0"/>
                <w:numId w:val="0"/>
              </w:numPr>
              <w:spacing w:after="0" w:line="240" w:lineRule="auto"/>
              <w:jc w:val="both"/>
            </w:pPr>
            <w:r w:rsidRPr="0053695A">
              <w:rPr>
                <w:b w:val="0"/>
              </w:rPr>
              <w:t xml:space="preserve"> </w:t>
            </w:r>
            <w:bookmarkEnd w:id="0"/>
          </w:p>
        </w:tc>
      </w:tr>
    </w:tbl>
    <w:p w14:paraId="76F24B6E" w14:textId="77777777" w:rsidR="008F79E8" w:rsidRDefault="008F79E8" w:rsidP="007F4642">
      <w:pPr>
        <w:ind w:right="-711"/>
        <w:rPr>
          <w:rFonts w:cs="Arial"/>
          <w:sz w:val="22"/>
          <w:szCs w:val="22"/>
        </w:rPr>
      </w:pPr>
    </w:p>
    <w:p w14:paraId="0D053406" w14:textId="77777777" w:rsidR="008F79E8" w:rsidRPr="0053695A" w:rsidRDefault="008F79E8" w:rsidP="007F4642">
      <w:pPr>
        <w:ind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C347D" w:rsidRPr="0053695A" w14:paraId="4353287D" w14:textId="77777777" w:rsidTr="0053695A">
        <w:trPr>
          <w:trHeight w:val="413"/>
        </w:trPr>
        <w:tc>
          <w:tcPr>
            <w:tcW w:w="10458" w:type="dxa"/>
            <w:shd w:val="clear" w:color="auto" w:fill="EEF3F8"/>
            <w:vAlign w:val="center"/>
          </w:tcPr>
          <w:p w14:paraId="3A78B20B" w14:textId="28037EB9" w:rsidR="003C347D" w:rsidRPr="0053695A" w:rsidRDefault="002B3CC2" w:rsidP="0053695A">
            <w:pPr>
              <w:pStyle w:val="titregris"/>
              <w:framePr w:hSpace="0" w:wrap="auto" w:vAnchor="margin" w:hAnchor="text" w:xAlign="left" w:yAlign="inline"/>
              <w:spacing w:before="0" w:after="0"/>
              <w:ind w:left="0" w:firstLine="0"/>
              <w:jc w:val="both"/>
              <w:rPr>
                <w:b w:val="0"/>
                <w:sz w:val="22"/>
                <w:szCs w:val="22"/>
              </w:rPr>
            </w:pPr>
            <w:r>
              <w:rPr>
                <w:color w:val="FF0000"/>
                <w:sz w:val="22"/>
                <w:szCs w:val="22"/>
              </w:rPr>
              <w:t>6</w:t>
            </w:r>
            <w:r w:rsidR="003C347D" w:rsidRPr="0053695A">
              <w:rPr>
                <w:color w:val="FF0000"/>
                <w:sz w:val="22"/>
                <w:szCs w:val="22"/>
              </w:rPr>
              <w:t>.</w:t>
            </w:r>
            <w:r w:rsidR="003C347D" w:rsidRPr="0053695A">
              <w:rPr>
                <w:sz w:val="22"/>
                <w:szCs w:val="22"/>
              </w:rPr>
              <w:t xml:space="preserve"> </w:t>
            </w:r>
            <w:r w:rsidR="00AF04AB" w:rsidRPr="0053695A">
              <w:rPr>
                <w:sz w:val="22"/>
                <w:szCs w:val="22"/>
              </w:rPr>
              <w:t>Organization chart – 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p>
        </w:tc>
      </w:tr>
      <w:tr w:rsidR="003C347D" w:rsidRPr="0053695A" w14:paraId="73917D6B" w14:textId="77777777" w:rsidTr="0053695A">
        <w:trPr>
          <w:trHeight w:val="413"/>
        </w:trPr>
        <w:tc>
          <w:tcPr>
            <w:tcW w:w="10458" w:type="dxa"/>
            <w:vAlign w:val="center"/>
          </w:tcPr>
          <w:p w14:paraId="483180B9" w14:textId="77777777" w:rsidR="003C347D" w:rsidRPr="0053695A" w:rsidRDefault="003C347D" w:rsidP="0053695A">
            <w:pPr>
              <w:rPr>
                <w:rFonts w:cs="Arial"/>
                <w:b/>
                <w:bCs/>
                <w:sz w:val="22"/>
                <w:szCs w:val="22"/>
              </w:rPr>
            </w:pPr>
          </w:p>
          <w:p w14:paraId="3826CE9A" w14:textId="0F065435" w:rsidR="00773A61" w:rsidRPr="0053695A" w:rsidRDefault="00EB024A" w:rsidP="0053695A">
            <w:pPr>
              <w:rPr>
                <w:rFonts w:cs="Arial"/>
                <w:b/>
                <w:bCs/>
                <w:sz w:val="22"/>
                <w:szCs w:val="22"/>
              </w:rPr>
            </w:pPr>
            <w:r>
              <w:rPr>
                <w:rFonts w:cs="Arial"/>
                <w:b/>
                <w:bCs/>
                <w:noProof/>
                <w:sz w:val="22"/>
                <w:szCs w:val="22"/>
              </w:rPr>
              <w:drawing>
                <wp:inline distT="0" distB="0" distL="0" distR="0" wp14:anchorId="00D92DE8" wp14:editId="7DA930B2">
                  <wp:extent cx="6191250" cy="3200400"/>
                  <wp:effectExtent l="0" t="57150" r="0" b="0"/>
                  <wp:docPr id="186788298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DA87B5C" w14:textId="43D0C163" w:rsidR="00773A61" w:rsidRPr="0053695A" w:rsidRDefault="00773A61" w:rsidP="0053695A">
            <w:pPr>
              <w:rPr>
                <w:rFonts w:cs="Arial"/>
                <w:b/>
                <w:bCs/>
                <w:sz w:val="22"/>
                <w:szCs w:val="22"/>
              </w:rPr>
            </w:pPr>
          </w:p>
        </w:tc>
      </w:tr>
    </w:tbl>
    <w:p w14:paraId="26FA0437" w14:textId="77777777" w:rsidR="00142C84" w:rsidRPr="0053695A" w:rsidRDefault="00142C84" w:rsidP="0053695A">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540D8" w:rsidRPr="0053695A" w14:paraId="3CC05D23" w14:textId="77777777" w:rsidTr="0053695A">
        <w:trPr>
          <w:trHeight w:val="413"/>
        </w:trPr>
        <w:tc>
          <w:tcPr>
            <w:tcW w:w="10458" w:type="dxa"/>
            <w:shd w:val="clear" w:color="auto" w:fill="EEF3F8"/>
            <w:vAlign w:val="center"/>
          </w:tcPr>
          <w:p w14:paraId="60808021" w14:textId="7E0062EF" w:rsidR="005540D8" w:rsidRPr="0053695A" w:rsidRDefault="002B3CC2" w:rsidP="0053695A">
            <w:pPr>
              <w:pStyle w:val="titregris"/>
              <w:framePr w:hSpace="0" w:wrap="auto" w:vAnchor="margin" w:hAnchor="text" w:xAlign="left" w:yAlign="inline"/>
              <w:spacing w:before="0" w:after="0"/>
              <w:ind w:left="0" w:firstLine="0"/>
              <w:jc w:val="both"/>
              <w:rPr>
                <w:b w:val="0"/>
                <w:sz w:val="22"/>
                <w:szCs w:val="22"/>
              </w:rPr>
            </w:pPr>
            <w:r>
              <w:rPr>
                <w:color w:val="FF0000"/>
                <w:sz w:val="22"/>
                <w:szCs w:val="22"/>
              </w:rPr>
              <w:t>7</w:t>
            </w:r>
            <w:r w:rsidR="005540D8" w:rsidRPr="0053695A">
              <w:rPr>
                <w:color w:val="FF0000"/>
                <w:sz w:val="22"/>
                <w:szCs w:val="22"/>
              </w:rPr>
              <w:t>.</w:t>
            </w:r>
            <w:r w:rsidR="005540D8" w:rsidRPr="0053695A">
              <w:rPr>
                <w:sz w:val="22"/>
                <w:szCs w:val="22"/>
              </w:rPr>
              <w:t xml:space="preserve"> Management Approval </w:t>
            </w:r>
            <w:r w:rsidR="005540D8" w:rsidRPr="0053695A">
              <w:rPr>
                <w:b w:val="0"/>
                <w:sz w:val="22"/>
                <w:szCs w:val="22"/>
              </w:rPr>
              <w:t>–</w:t>
            </w:r>
            <w:r w:rsidR="005540D8" w:rsidRPr="0053695A">
              <w:rPr>
                <w:sz w:val="22"/>
                <w:szCs w:val="22"/>
              </w:rPr>
              <w:t xml:space="preserve"> </w:t>
            </w:r>
            <w:r w:rsidR="005540D8" w:rsidRPr="0053695A">
              <w:rPr>
                <w:b w:val="0"/>
                <w:sz w:val="22"/>
                <w:szCs w:val="22"/>
              </w:rPr>
              <w:t>To be completed by document owner.</w:t>
            </w:r>
          </w:p>
        </w:tc>
      </w:tr>
      <w:tr w:rsidR="005540D8" w:rsidRPr="0053695A" w14:paraId="2D2B3C7A" w14:textId="77777777" w:rsidTr="0053695A">
        <w:trPr>
          <w:trHeight w:val="413"/>
        </w:trPr>
        <w:tc>
          <w:tcPr>
            <w:tcW w:w="10458" w:type="dxa"/>
            <w:vAlign w:val="center"/>
          </w:tcPr>
          <w:p w14:paraId="3AC1D7D0" w14:textId="77777777" w:rsidR="005540D8" w:rsidRPr="0053695A" w:rsidRDefault="005540D8" w:rsidP="0053695A">
            <w:pPr>
              <w:rPr>
                <w:rFonts w:cs="Arial"/>
                <w:color w:val="000000" w:themeColor="text1"/>
                <w:sz w:val="22"/>
                <w:szCs w:val="22"/>
              </w:rPr>
            </w:pPr>
          </w:p>
          <w:tbl>
            <w:tblPr>
              <w:tblStyle w:val="TableGrid"/>
              <w:tblW w:w="0" w:type="auto"/>
              <w:tblLayout w:type="fixed"/>
              <w:tblLook w:val="04A0" w:firstRow="1" w:lastRow="0" w:firstColumn="1" w:lastColumn="0" w:noHBand="0" w:noVBand="1"/>
            </w:tblPr>
            <w:tblGrid>
              <w:gridCol w:w="2556"/>
              <w:gridCol w:w="7671"/>
            </w:tblGrid>
            <w:tr w:rsidR="00960665" w:rsidRPr="0053695A" w14:paraId="5776D903" w14:textId="77777777" w:rsidTr="00235A78">
              <w:tc>
                <w:tcPr>
                  <w:tcW w:w="2556" w:type="dxa"/>
                </w:tcPr>
                <w:p w14:paraId="39812712" w14:textId="77777777" w:rsidR="00960665" w:rsidRPr="0053695A" w:rsidRDefault="001F4D6B" w:rsidP="00377CA0">
                  <w:pPr>
                    <w:framePr w:hSpace="180" w:wrap="around" w:vAnchor="text" w:hAnchor="margin" w:xAlign="center" w:y="192"/>
                    <w:rPr>
                      <w:rFonts w:cs="Arial"/>
                      <w:b/>
                      <w:color w:val="000000" w:themeColor="text1"/>
                      <w:sz w:val="22"/>
                      <w:szCs w:val="22"/>
                    </w:rPr>
                  </w:pPr>
                  <w:r w:rsidRPr="0053695A">
                    <w:rPr>
                      <w:rFonts w:cs="Arial"/>
                      <w:b/>
                      <w:color w:val="000000" w:themeColor="text1"/>
                      <w:sz w:val="22"/>
                      <w:szCs w:val="22"/>
                    </w:rPr>
                    <w:t>Version</w:t>
                  </w:r>
                </w:p>
              </w:tc>
              <w:tc>
                <w:tcPr>
                  <w:tcW w:w="7671" w:type="dxa"/>
                </w:tcPr>
                <w:p w14:paraId="2AC4B595" w14:textId="2377BE84" w:rsidR="00960665" w:rsidRPr="0053695A" w:rsidRDefault="007C42D7" w:rsidP="00377CA0">
                  <w:pPr>
                    <w:framePr w:hSpace="180" w:wrap="around" w:vAnchor="text" w:hAnchor="margin" w:xAlign="center" w:y="192"/>
                    <w:rPr>
                      <w:rFonts w:cs="Arial"/>
                      <w:color w:val="000000" w:themeColor="text1"/>
                      <w:sz w:val="22"/>
                      <w:szCs w:val="22"/>
                    </w:rPr>
                  </w:pPr>
                  <w:r>
                    <w:rPr>
                      <w:rFonts w:cs="Arial"/>
                      <w:color w:val="000000" w:themeColor="text1"/>
                      <w:sz w:val="22"/>
                      <w:szCs w:val="22"/>
                    </w:rPr>
                    <w:t>1</w:t>
                  </w:r>
                </w:p>
              </w:tc>
            </w:tr>
            <w:tr w:rsidR="00960665" w:rsidRPr="0053695A" w14:paraId="4641DB09" w14:textId="77777777" w:rsidTr="00AC6CCF">
              <w:tc>
                <w:tcPr>
                  <w:tcW w:w="2556" w:type="dxa"/>
                </w:tcPr>
                <w:p w14:paraId="057037A9" w14:textId="77777777" w:rsidR="00960665" w:rsidRPr="0053695A" w:rsidRDefault="001F4D6B" w:rsidP="00377CA0">
                  <w:pPr>
                    <w:framePr w:hSpace="180" w:wrap="around" w:vAnchor="text" w:hAnchor="margin" w:xAlign="center" w:y="192"/>
                    <w:rPr>
                      <w:rFonts w:cs="Arial"/>
                      <w:b/>
                      <w:color w:val="000000" w:themeColor="text1"/>
                      <w:sz w:val="22"/>
                      <w:szCs w:val="22"/>
                    </w:rPr>
                  </w:pPr>
                  <w:r w:rsidRPr="0053695A">
                    <w:rPr>
                      <w:rFonts w:cs="Arial"/>
                      <w:b/>
                      <w:color w:val="000000" w:themeColor="text1"/>
                      <w:sz w:val="22"/>
                      <w:szCs w:val="22"/>
                    </w:rPr>
                    <w:t>Date</w:t>
                  </w:r>
                </w:p>
              </w:tc>
              <w:tc>
                <w:tcPr>
                  <w:tcW w:w="7671" w:type="dxa"/>
                </w:tcPr>
                <w:p w14:paraId="3D1413A1" w14:textId="7BD58F33" w:rsidR="00960665" w:rsidRPr="0053695A" w:rsidRDefault="007C4690" w:rsidP="00377CA0">
                  <w:pPr>
                    <w:framePr w:hSpace="180" w:wrap="around" w:vAnchor="text" w:hAnchor="margin" w:xAlign="center" w:y="192"/>
                    <w:rPr>
                      <w:rFonts w:cs="Arial"/>
                      <w:color w:val="000000" w:themeColor="text1"/>
                      <w:sz w:val="22"/>
                      <w:szCs w:val="22"/>
                    </w:rPr>
                  </w:pPr>
                  <w:r>
                    <w:rPr>
                      <w:rFonts w:cs="Arial"/>
                      <w:color w:val="000000" w:themeColor="text1"/>
                      <w:sz w:val="22"/>
                      <w:szCs w:val="22"/>
                    </w:rPr>
                    <w:t>0</w:t>
                  </w:r>
                  <w:r w:rsidR="007F4642">
                    <w:rPr>
                      <w:rFonts w:cs="Arial"/>
                      <w:color w:val="000000" w:themeColor="text1"/>
                      <w:sz w:val="22"/>
                      <w:szCs w:val="22"/>
                    </w:rPr>
                    <w:t>8</w:t>
                  </w:r>
                  <w:r>
                    <w:rPr>
                      <w:rFonts w:cs="Arial"/>
                      <w:color w:val="000000" w:themeColor="text1"/>
                      <w:sz w:val="22"/>
                      <w:szCs w:val="22"/>
                    </w:rPr>
                    <w:t xml:space="preserve"> Dec 2025</w:t>
                  </w:r>
                </w:p>
              </w:tc>
            </w:tr>
            <w:tr w:rsidR="00960665" w:rsidRPr="0053695A" w14:paraId="40B1F135" w14:textId="77777777" w:rsidTr="00AC6CCF">
              <w:tc>
                <w:tcPr>
                  <w:tcW w:w="2556" w:type="dxa"/>
                </w:tcPr>
                <w:p w14:paraId="677CB00C" w14:textId="77777777" w:rsidR="00960665" w:rsidRPr="0053695A" w:rsidRDefault="001F4D6B" w:rsidP="00377CA0">
                  <w:pPr>
                    <w:framePr w:hSpace="180" w:wrap="around" w:vAnchor="text" w:hAnchor="margin" w:xAlign="center" w:y="192"/>
                    <w:rPr>
                      <w:rFonts w:cs="Arial"/>
                      <w:b/>
                      <w:color w:val="000000" w:themeColor="text1"/>
                      <w:sz w:val="22"/>
                      <w:szCs w:val="22"/>
                    </w:rPr>
                  </w:pPr>
                  <w:r w:rsidRPr="0053695A">
                    <w:rPr>
                      <w:rFonts w:cs="Arial"/>
                      <w:b/>
                      <w:color w:val="000000" w:themeColor="text1"/>
                      <w:sz w:val="22"/>
                      <w:szCs w:val="22"/>
                    </w:rPr>
                    <w:t>Document Owner</w:t>
                  </w:r>
                </w:p>
              </w:tc>
              <w:tc>
                <w:tcPr>
                  <w:tcW w:w="7671" w:type="dxa"/>
                </w:tcPr>
                <w:p w14:paraId="357ABD03" w14:textId="3E0A79C5" w:rsidR="00960665" w:rsidRPr="0053695A" w:rsidRDefault="007F4642" w:rsidP="00377CA0">
                  <w:pPr>
                    <w:framePr w:hSpace="180" w:wrap="around" w:vAnchor="text" w:hAnchor="margin" w:xAlign="center" w:y="192"/>
                    <w:rPr>
                      <w:rFonts w:cs="Arial"/>
                      <w:color w:val="000000" w:themeColor="text1"/>
                      <w:sz w:val="22"/>
                      <w:szCs w:val="22"/>
                    </w:rPr>
                  </w:pPr>
                  <w:r>
                    <w:rPr>
                      <w:rFonts w:cs="Arial"/>
                      <w:color w:val="000000" w:themeColor="text1"/>
                      <w:sz w:val="22"/>
                      <w:szCs w:val="22"/>
                    </w:rPr>
                    <w:t>Paul Lamoureaux</w:t>
                  </w:r>
                </w:p>
              </w:tc>
            </w:tr>
          </w:tbl>
          <w:p w14:paraId="057F6549" w14:textId="77777777" w:rsidR="00893CE7" w:rsidRPr="0053695A" w:rsidRDefault="00893CE7" w:rsidP="0053695A">
            <w:pPr>
              <w:rPr>
                <w:rFonts w:cs="Arial"/>
                <w:color w:val="000000" w:themeColor="text1"/>
                <w:sz w:val="22"/>
                <w:szCs w:val="22"/>
              </w:rPr>
            </w:pPr>
          </w:p>
          <w:p w14:paraId="035D4BA2" w14:textId="77777777" w:rsidR="00CA633C" w:rsidRPr="0053695A" w:rsidRDefault="00CA633C" w:rsidP="0053695A">
            <w:pPr>
              <w:rPr>
                <w:rFonts w:cs="Arial"/>
                <w:color w:val="000000" w:themeColor="text1"/>
                <w:sz w:val="22"/>
                <w:szCs w:val="22"/>
              </w:rPr>
            </w:pPr>
          </w:p>
        </w:tc>
      </w:tr>
    </w:tbl>
    <w:p w14:paraId="6EBBD7C1" w14:textId="77777777" w:rsidR="00142C84" w:rsidRPr="0053695A" w:rsidRDefault="00142C84" w:rsidP="0053695A">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511A6" w:rsidRPr="0053695A" w14:paraId="379022D5" w14:textId="77777777" w:rsidTr="0053695A">
        <w:trPr>
          <w:trHeight w:val="413"/>
        </w:trPr>
        <w:tc>
          <w:tcPr>
            <w:tcW w:w="10458" w:type="dxa"/>
            <w:shd w:val="clear" w:color="auto" w:fill="EEF3F8"/>
            <w:vAlign w:val="center"/>
          </w:tcPr>
          <w:p w14:paraId="3750F33C" w14:textId="37A01AED" w:rsidR="001511A6" w:rsidRPr="0053695A" w:rsidRDefault="002B3CC2" w:rsidP="0053695A">
            <w:pPr>
              <w:pStyle w:val="titregris"/>
              <w:framePr w:hSpace="0" w:wrap="auto" w:vAnchor="margin" w:hAnchor="text" w:xAlign="left" w:yAlign="inline"/>
              <w:spacing w:before="0" w:after="0"/>
              <w:ind w:left="0" w:firstLine="0"/>
              <w:jc w:val="both"/>
              <w:rPr>
                <w:b w:val="0"/>
                <w:sz w:val="22"/>
                <w:szCs w:val="22"/>
              </w:rPr>
            </w:pPr>
            <w:r>
              <w:rPr>
                <w:color w:val="FF0000"/>
                <w:sz w:val="22"/>
                <w:szCs w:val="22"/>
              </w:rPr>
              <w:lastRenderedPageBreak/>
              <w:t>8</w:t>
            </w:r>
            <w:r w:rsidR="001511A6" w:rsidRPr="0053695A">
              <w:rPr>
                <w:color w:val="FF0000"/>
                <w:sz w:val="22"/>
                <w:szCs w:val="22"/>
              </w:rPr>
              <w:t>.</w:t>
            </w:r>
            <w:r w:rsidR="001511A6" w:rsidRPr="0053695A">
              <w:rPr>
                <w:sz w:val="22"/>
                <w:szCs w:val="22"/>
              </w:rPr>
              <w:t xml:space="preserve"> Employee Approval </w:t>
            </w:r>
            <w:r w:rsidR="001511A6" w:rsidRPr="0053695A">
              <w:rPr>
                <w:b w:val="0"/>
                <w:sz w:val="22"/>
                <w:szCs w:val="22"/>
              </w:rPr>
              <w:t>–</w:t>
            </w:r>
            <w:r w:rsidR="001511A6" w:rsidRPr="0053695A">
              <w:rPr>
                <w:sz w:val="22"/>
                <w:szCs w:val="22"/>
              </w:rPr>
              <w:t xml:space="preserve"> </w:t>
            </w:r>
            <w:r w:rsidR="001511A6" w:rsidRPr="0053695A">
              <w:rPr>
                <w:b w:val="0"/>
                <w:sz w:val="22"/>
                <w:szCs w:val="22"/>
              </w:rPr>
              <w:t>To be completed by employee.</w:t>
            </w:r>
          </w:p>
        </w:tc>
      </w:tr>
      <w:tr w:rsidR="001511A6" w:rsidRPr="0053695A" w14:paraId="70014DE6" w14:textId="77777777" w:rsidTr="0053695A">
        <w:trPr>
          <w:trHeight w:val="413"/>
        </w:trPr>
        <w:tc>
          <w:tcPr>
            <w:tcW w:w="10458" w:type="dxa"/>
            <w:vAlign w:val="center"/>
          </w:tcPr>
          <w:p w14:paraId="2F951DA5" w14:textId="77777777" w:rsidR="00AD7A04" w:rsidRPr="0053695A" w:rsidRDefault="00AD7A04" w:rsidP="0053695A">
            <w:pPr>
              <w:pStyle w:val="Default"/>
              <w:jc w:val="both"/>
              <w:rPr>
                <w:sz w:val="22"/>
                <w:szCs w:val="22"/>
              </w:rPr>
            </w:pPr>
            <w:r w:rsidRPr="0053695A">
              <w:rPr>
                <w:sz w:val="22"/>
                <w:szCs w:val="22"/>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53695A">
              <w:rPr>
                <w:sz w:val="22"/>
                <w:szCs w:val="22"/>
              </w:rPr>
              <w:t>required at all times</w:t>
            </w:r>
            <w:proofErr w:type="gramEnd"/>
            <w:r w:rsidRPr="0053695A">
              <w:rPr>
                <w:sz w:val="22"/>
                <w:szCs w:val="22"/>
              </w:rPr>
              <w:t xml:space="preserve"> to perform any other reasonable task, as requested by the Line Manager </w:t>
            </w:r>
            <w:proofErr w:type="gramStart"/>
            <w:r w:rsidRPr="0053695A">
              <w:rPr>
                <w:sz w:val="22"/>
                <w:szCs w:val="22"/>
              </w:rPr>
              <w:t>in order to</w:t>
            </w:r>
            <w:proofErr w:type="gramEnd"/>
            <w:r w:rsidRPr="0053695A">
              <w:rPr>
                <w:sz w:val="22"/>
                <w:szCs w:val="22"/>
              </w:rPr>
              <w:t xml:space="preserve"> meet the operational needs of the business.</w:t>
            </w:r>
          </w:p>
          <w:p w14:paraId="069F1BBC" w14:textId="77777777" w:rsidR="00AD7A04" w:rsidRPr="0053695A" w:rsidRDefault="00AD7A04" w:rsidP="0053695A">
            <w:pPr>
              <w:pStyle w:val="Default"/>
              <w:jc w:val="both"/>
              <w:rPr>
                <w:sz w:val="22"/>
                <w:szCs w:val="22"/>
              </w:rPr>
            </w:pPr>
          </w:p>
          <w:p w14:paraId="20F7B824" w14:textId="77777777" w:rsidR="001511A6" w:rsidRPr="0053695A" w:rsidRDefault="001511A6" w:rsidP="0053695A">
            <w:pPr>
              <w:pStyle w:val="Default"/>
              <w:jc w:val="both"/>
              <w:rPr>
                <w:sz w:val="22"/>
                <w:szCs w:val="22"/>
              </w:rPr>
            </w:pPr>
            <w:r w:rsidRPr="0053695A">
              <w:rPr>
                <w:sz w:val="22"/>
                <w:szCs w:val="22"/>
              </w:rPr>
              <w:t xml:space="preserve">I can confirm I have read the full content of my job description and understand the requirements of this role: </w:t>
            </w:r>
          </w:p>
          <w:p w14:paraId="5A60036F" w14:textId="77777777" w:rsidR="001F4D6B" w:rsidRPr="0053695A" w:rsidRDefault="001F4D6B" w:rsidP="0053695A">
            <w:pPr>
              <w:pStyle w:val="Default"/>
              <w:jc w:val="both"/>
              <w:rPr>
                <w:sz w:val="22"/>
                <w:szCs w:val="22"/>
              </w:rPr>
            </w:pPr>
          </w:p>
          <w:tbl>
            <w:tblPr>
              <w:tblStyle w:val="TableGrid"/>
              <w:tblW w:w="0" w:type="auto"/>
              <w:tblLayout w:type="fixed"/>
              <w:tblLook w:val="04A0" w:firstRow="1" w:lastRow="0" w:firstColumn="1" w:lastColumn="0" w:noHBand="0" w:noVBand="1"/>
            </w:tblPr>
            <w:tblGrid>
              <w:gridCol w:w="2547"/>
              <w:gridCol w:w="7680"/>
            </w:tblGrid>
            <w:tr w:rsidR="001F4D6B" w:rsidRPr="0053695A" w14:paraId="3184D59E" w14:textId="77777777" w:rsidTr="001F4D6B">
              <w:tc>
                <w:tcPr>
                  <w:tcW w:w="2547" w:type="dxa"/>
                  <w:vAlign w:val="center"/>
                </w:tcPr>
                <w:p w14:paraId="3070A8AB" w14:textId="77777777" w:rsidR="001F4D6B" w:rsidRPr="0053695A" w:rsidRDefault="001F4D6B" w:rsidP="00377CA0">
                  <w:pPr>
                    <w:pStyle w:val="Default"/>
                    <w:framePr w:hSpace="180" w:wrap="around" w:vAnchor="text" w:hAnchor="margin" w:xAlign="center" w:y="192"/>
                    <w:jc w:val="both"/>
                    <w:rPr>
                      <w:b/>
                      <w:sz w:val="22"/>
                      <w:szCs w:val="22"/>
                    </w:rPr>
                  </w:pPr>
                  <w:r w:rsidRPr="0053695A">
                    <w:rPr>
                      <w:b/>
                      <w:sz w:val="22"/>
                      <w:szCs w:val="22"/>
                    </w:rPr>
                    <w:t>Employee Signature</w:t>
                  </w:r>
                </w:p>
              </w:tc>
              <w:tc>
                <w:tcPr>
                  <w:tcW w:w="7680" w:type="dxa"/>
                </w:tcPr>
                <w:p w14:paraId="6D037ED0" w14:textId="77777777" w:rsidR="001F4D6B" w:rsidRPr="0053695A" w:rsidRDefault="001F4D6B" w:rsidP="00377CA0">
                  <w:pPr>
                    <w:pStyle w:val="Default"/>
                    <w:framePr w:hSpace="180" w:wrap="around" w:vAnchor="text" w:hAnchor="margin" w:xAlign="center" w:y="192"/>
                    <w:jc w:val="both"/>
                    <w:rPr>
                      <w:sz w:val="22"/>
                      <w:szCs w:val="22"/>
                    </w:rPr>
                  </w:pPr>
                </w:p>
                <w:p w14:paraId="3A24D179" w14:textId="77777777" w:rsidR="001F4D6B" w:rsidRPr="0053695A" w:rsidRDefault="001F4D6B" w:rsidP="00377CA0">
                  <w:pPr>
                    <w:pStyle w:val="Default"/>
                    <w:framePr w:hSpace="180" w:wrap="around" w:vAnchor="text" w:hAnchor="margin" w:xAlign="center" w:y="192"/>
                    <w:jc w:val="both"/>
                    <w:rPr>
                      <w:sz w:val="22"/>
                      <w:szCs w:val="22"/>
                    </w:rPr>
                  </w:pPr>
                </w:p>
              </w:tc>
            </w:tr>
            <w:tr w:rsidR="001F4D6B" w:rsidRPr="0053695A" w14:paraId="062912C9" w14:textId="77777777" w:rsidTr="001F4D6B">
              <w:tc>
                <w:tcPr>
                  <w:tcW w:w="2547" w:type="dxa"/>
                  <w:vAlign w:val="center"/>
                </w:tcPr>
                <w:p w14:paraId="5003CCE3" w14:textId="77777777" w:rsidR="001F4D6B" w:rsidRPr="0053695A" w:rsidRDefault="001F4D6B" w:rsidP="00377CA0">
                  <w:pPr>
                    <w:pStyle w:val="Default"/>
                    <w:framePr w:hSpace="180" w:wrap="around" w:vAnchor="text" w:hAnchor="margin" w:xAlign="center" w:y="192"/>
                    <w:jc w:val="both"/>
                    <w:rPr>
                      <w:b/>
                      <w:sz w:val="22"/>
                      <w:szCs w:val="22"/>
                    </w:rPr>
                  </w:pPr>
                  <w:r w:rsidRPr="0053695A">
                    <w:rPr>
                      <w:b/>
                      <w:sz w:val="22"/>
                      <w:szCs w:val="22"/>
                    </w:rPr>
                    <w:t>Date</w:t>
                  </w:r>
                </w:p>
              </w:tc>
              <w:tc>
                <w:tcPr>
                  <w:tcW w:w="7680" w:type="dxa"/>
                </w:tcPr>
                <w:p w14:paraId="3CD80D09" w14:textId="77777777" w:rsidR="001F4D6B" w:rsidRPr="0053695A" w:rsidRDefault="001F4D6B" w:rsidP="00377CA0">
                  <w:pPr>
                    <w:pStyle w:val="Default"/>
                    <w:framePr w:hSpace="180" w:wrap="around" w:vAnchor="text" w:hAnchor="margin" w:xAlign="center" w:y="192"/>
                    <w:jc w:val="both"/>
                    <w:rPr>
                      <w:sz w:val="22"/>
                      <w:szCs w:val="22"/>
                    </w:rPr>
                  </w:pPr>
                </w:p>
                <w:p w14:paraId="4778F3AD" w14:textId="77777777" w:rsidR="001F4D6B" w:rsidRPr="0053695A" w:rsidRDefault="001F4D6B" w:rsidP="00377CA0">
                  <w:pPr>
                    <w:pStyle w:val="Default"/>
                    <w:framePr w:hSpace="180" w:wrap="around" w:vAnchor="text" w:hAnchor="margin" w:xAlign="center" w:y="192"/>
                    <w:jc w:val="both"/>
                    <w:rPr>
                      <w:sz w:val="22"/>
                      <w:szCs w:val="22"/>
                    </w:rPr>
                  </w:pPr>
                </w:p>
              </w:tc>
            </w:tr>
          </w:tbl>
          <w:p w14:paraId="70C261D0" w14:textId="77777777" w:rsidR="001F4D6B" w:rsidRPr="0053695A" w:rsidRDefault="001F4D6B" w:rsidP="0053695A">
            <w:pPr>
              <w:pStyle w:val="Default"/>
              <w:jc w:val="both"/>
              <w:rPr>
                <w:sz w:val="22"/>
                <w:szCs w:val="22"/>
              </w:rPr>
            </w:pPr>
          </w:p>
          <w:p w14:paraId="6C2F5CA0" w14:textId="77777777" w:rsidR="001511A6" w:rsidRPr="0053695A" w:rsidRDefault="001511A6" w:rsidP="0053695A">
            <w:pPr>
              <w:rPr>
                <w:rFonts w:cs="Arial"/>
                <w:sz w:val="22"/>
                <w:szCs w:val="22"/>
              </w:rPr>
            </w:pPr>
          </w:p>
        </w:tc>
      </w:tr>
    </w:tbl>
    <w:p w14:paraId="7D16606B" w14:textId="77777777" w:rsidR="00E57078" w:rsidRPr="000B0B48" w:rsidRDefault="00520545" w:rsidP="000B0B48">
      <w:pPr>
        <w:ind w:left="-709" w:right="-711"/>
        <w:rPr>
          <w:rFonts w:cs="Arial"/>
          <w:sz w:val="22"/>
          <w:szCs w:val="22"/>
        </w:rPr>
      </w:pPr>
      <w:r w:rsidRPr="000B0B48">
        <w:rPr>
          <w:rFonts w:cs="Arial"/>
          <w:noProof/>
          <w:sz w:val="22"/>
          <w:szCs w:val="22"/>
          <w:lang w:val="en-GB" w:eastAsia="en-GB"/>
        </w:rPr>
        <mc:AlternateContent>
          <mc:Choice Requires="wps">
            <w:drawing>
              <wp:anchor distT="0" distB="0" distL="114300" distR="114300" simplePos="0" relativeHeight="251668480" behindDoc="0" locked="0" layoutInCell="1" allowOverlap="1" wp14:anchorId="6882B64D" wp14:editId="7998918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6E7FCF2" w14:textId="77777777" w:rsidR="00366A73" w:rsidRPr="00DB623E" w:rsidRDefault="00366A73" w:rsidP="00366A73">
                            <w:pPr>
                              <w:jc w:val="center"/>
                              <w:rPr>
                                <w:color w:val="FFFFFF"/>
                                <w:sz w:val="14"/>
                                <w:szCs w:val="44"/>
                                <w:lang w:val="en-AU"/>
                              </w:rPr>
                            </w:pPr>
                            <w:r>
                              <w:rPr>
                                <w:color w:val="FFFFFF"/>
                                <w:sz w:val="14"/>
                                <w:szCs w:val="44"/>
                                <w:lang w:val="en-AU"/>
                              </w:rPr>
                              <w:t>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82B64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6E7FCF2" w14:textId="77777777" w:rsidR="00366A73" w:rsidRPr="00DB623E" w:rsidRDefault="00366A73" w:rsidP="00366A73">
                      <w:pPr>
                        <w:jc w:val="center"/>
                        <w:rPr>
                          <w:color w:val="FFFFFF"/>
                          <w:sz w:val="14"/>
                          <w:szCs w:val="44"/>
                          <w:lang w:val="en-AU"/>
                        </w:rPr>
                      </w:pPr>
                      <w:r>
                        <w:rPr>
                          <w:color w:val="FFFFFF"/>
                          <w:sz w:val="14"/>
                          <w:szCs w:val="44"/>
                          <w:lang w:val="en-AU"/>
                        </w:rPr>
                        <w:t>Version:  27</w:t>
                      </w:r>
                      <w:r w:rsidRPr="00DB623E">
                        <w:rPr>
                          <w:color w:val="FFFFFF"/>
                          <w:sz w:val="14"/>
                          <w:szCs w:val="44"/>
                          <w:lang w:val="en-AU"/>
                        </w:rPr>
                        <w:t>-03-2014</w:t>
                      </w:r>
                    </w:p>
                  </w:txbxContent>
                </v:textbox>
              </v:shape>
            </w:pict>
          </mc:Fallback>
        </mc:AlternateContent>
      </w:r>
    </w:p>
    <w:sectPr w:rsidR="00E57078" w:rsidRPr="000B0B48" w:rsidSect="001F4D6B">
      <w:footerReference w:type="default" r:id="rId14"/>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E6C6" w14:textId="77777777" w:rsidR="00D13A3C" w:rsidRDefault="00D13A3C" w:rsidP="00EB19E9">
      <w:r>
        <w:separator/>
      </w:r>
    </w:p>
  </w:endnote>
  <w:endnote w:type="continuationSeparator" w:id="0">
    <w:p w14:paraId="7F7BB57F" w14:textId="77777777" w:rsidR="00D13A3C" w:rsidRDefault="00D13A3C" w:rsidP="00EB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29384"/>
      <w:docPartObj>
        <w:docPartGallery w:val="Page Numbers (Bottom of Page)"/>
        <w:docPartUnique/>
      </w:docPartObj>
    </w:sdtPr>
    <w:sdtEndPr>
      <w:rPr>
        <w:noProof/>
        <w:sz w:val="16"/>
        <w:szCs w:val="16"/>
      </w:rPr>
    </w:sdtEndPr>
    <w:sdtContent>
      <w:p w14:paraId="082EB490" w14:textId="77777777" w:rsidR="00EB19E9" w:rsidRPr="00EB19E9" w:rsidRDefault="00EB19E9" w:rsidP="00EB19E9">
        <w:pPr>
          <w:pStyle w:val="Footer"/>
          <w:jc w:val="right"/>
          <w:rPr>
            <w:sz w:val="16"/>
            <w:szCs w:val="16"/>
          </w:rPr>
        </w:pPr>
        <w:r w:rsidRPr="00EB19E9">
          <w:rPr>
            <w:sz w:val="16"/>
            <w:szCs w:val="16"/>
          </w:rPr>
          <w:t xml:space="preserve">Page </w:t>
        </w:r>
        <w:r w:rsidRPr="00EB19E9">
          <w:rPr>
            <w:sz w:val="16"/>
            <w:szCs w:val="16"/>
          </w:rPr>
          <w:fldChar w:fldCharType="begin"/>
        </w:r>
        <w:r w:rsidRPr="00EB19E9">
          <w:rPr>
            <w:sz w:val="16"/>
            <w:szCs w:val="16"/>
          </w:rPr>
          <w:instrText xml:space="preserve"> PAGE   \* MERGEFORMAT </w:instrText>
        </w:r>
        <w:r w:rsidRPr="00EB19E9">
          <w:rPr>
            <w:sz w:val="16"/>
            <w:szCs w:val="16"/>
          </w:rPr>
          <w:fldChar w:fldCharType="separate"/>
        </w:r>
        <w:r w:rsidR="00F33607">
          <w:rPr>
            <w:noProof/>
            <w:sz w:val="16"/>
            <w:szCs w:val="16"/>
          </w:rPr>
          <w:t>7</w:t>
        </w:r>
        <w:r w:rsidRPr="00EB19E9">
          <w:rPr>
            <w:noProof/>
            <w:sz w:val="16"/>
            <w:szCs w:val="16"/>
          </w:rPr>
          <w:fldChar w:fldCharType="end"/>
        </w:r>
        <w:r w:rsidRPr="00EB19E9">
          <w:rPr>
            <w:noProof/>
            <w:sz w:val="16"/>
            <w:szCs w:val="16"/>
          </w:rPr>
          <w:t xml:space="preserve"> of </w:t>
        </w:r>
        <w:r w:rsidRPr="00EB19E9">
          <w:rPr>
            <w:noProof/>
            <w:sz w:val="16"/>
            <w:szCs w:val="16"/>
          </w:rPr>
          <w:fldChar w:fldCharType="begin"/>
        </w:r>
        <w:r w:rsidRPr="00EB19E9">
          <w:rPr>
            <w:noProof/>
            <w:sz w:val="16"/>
            <w:szCs w:val="16"/>
          </w:rPr>
          <w:instrText xml:space="preserve"> NUMPAGES   \* MERGEFORMAT </w:instrText>
        </w:r>
        <w:r w:rsidRPr="00EB19E9">
          <w:rPr>
            <w:noProof/>
            <w:sz w:val="16"/>
            <w:szCs w:val="16"/>
          </w:rPr>
          <w:fldChar w:fldCharType="separate"/>
        </w:r>
        <w:r w:rsidR="00F33607">
          <w:rPr>
            <w:noProof/>
            <w:sz w:val="16"/>
            <w:szCs w:val="16"/>
          </w:rPr>
          <w:t>7</w:t>
        </w:r>
        <w:r w:rsidRPr="00EB19E9">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5BEC" w14:textId="77777777" w:rsidR="00D13A3C" w:rsidRDefault="00D13A3C" w:rsidP="00EB19E9">
      <w:r>
        <w:separator/>
      </w:r>
    </w:p>
  </w:footnote>
  <w:footnote w:type="continuationSeparator" w:id="0">
    <w:p w14:paraId="3AFD3CC9" w14:textId="77777777" w:rsidR="00D13A3C" w:rsidRDefault="00D13A3C" w:rsidP="00EB1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85pt;height:9.8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F0E4C77"/>
    <w:multiLevelType w:val="hybridMultilevel"/>
    <w:tmpl w:val="6236155A"/>
    <w:lvl w:ilvl="0" w:tplc="108627E6">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C30F3"/>
    <w:multiLevelType w:val="hybridMultilevel"/>
    <w:tmpl w:val="110A1690"/>
    <w:lvl w:ilvl="0" w:tplc="04090005">
      <w:start w:val="1"/>
      <w:numFmt w:val="bullet"/>
      <w:lvlText w:val=""/>
      <w:lvlJc w:val="left"/>
      <w:pPr>
        <w:ind w:left="720" w:hanging="360"/>
      </w:pPr>
      <w:rPr>
        <w:rFonts w:ascii="Wingdings" w:hAnsi="Wingdings" w:hint="default"/>
        <w:color w:val="FF0000"/>
        <w:sz w:val="16"/>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C348A"/>
    <w:multiLevelType w:val="hybridMultilevel"/>
    <w:tmpl w:val="493870A6"/>
    <w:lvl w:ilvl="0" w:tplc="0F48A302">
      <w:start w:val="1"/>
      <w:numFmt w:val="bullet"/>
      <w:pStyle w:val="Puce2"/>
      <w:lvlText w:val=""/>
      <w:lvlPicBulletId w:val="0"/>
      <w:lvlJc w:val="left"/>
      <w:pPr>
        <w:ind w:left="284" w:hanging="283"/>
      </w:pPr>
      <w:rPr>
        <w:rFonts w:ascii="Symbol" w:hAnsi="Symbol" w:hint="default"/>
        <w:color w:val="FF0000"/>
        <w:sz w:val="26"/>
        <w:szCs w:val="26"/>
        <w:u w:val="none"/>
      </w:rPr>
    </w:lvl>
    <w:lvl w:ilvl="1" w:tplc="040C0003">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5" w15:restartNumberingAfterBreak="0">
    <w:nsid w:val="3E493D6E"/>
    <w:multiLevelType w:val="hybridMultilevel"/>
    <w:tmpl w:val="E5B4CD42"/>
    <w:lvl w:ilvl="0" w:tplc="108627E6">
      <w:start w:val="1"/>
      <w:numFmt w:val="bullet"/>
      <w:lvlText w:val=""/>
      <w:lvlJc w:val="left"/>
      <w:pPr>
        <w:ind w:left="721" w:hanging="360"/>
      </w:pPr>
      <w:rPr>
        <w:rFonts w:ascii="Symbol" w:hAnsi="Symbol" w:hint="default"/>
        <w:color w:val="FF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A96E98"/>
    <w:multiLevelType w:val="hybridMultilevel"/>
    <w:tmpl w:val="88BE7CCE"/>
    <w:lvl w:ilvl="0" w:tplc="108627E6">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74131A"/>
    <w:multiLevelType w:val="hybridMultilevel"/>
    <w:tmpl w:val="F0128DCE"/>
    <w:lvl w:ilvl="0" w:tplc="108627E6">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A229FC"/>
    <w:multiLevelType w:val="hybridMultilevel"/>
    <w:tmpl w:val="BF3A8578"/>
    <w:lvl w:ilvl="0" w:tplc="108627E6">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B080EF9"/>
    <w:multiLevelType w:val="hybridMultilevel"/>
    <w:tmpl w:val="45F07D0C"/>
    <w:lvl w:ilvl="0" w:tplc="5F383FA2">
      <w:start w:val="1"/>
      <w:numFmt w:val="bullet"/>
      <w:lvlText w:val=""/>
      <w:lvlJc w:val="left"/>
      <w:pPr>
        <w:ind w:left="721" w:hanging="360"/>
      </w:pPr>
      <w:rPr>
        <w:rFonts w:ascii="Wingdings" w:hAnsi="Wingdings" w:hint="default"/>
        <w:color w:val="FF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9F7AD7"/>
    <w:multiLevelType w:val="hybridMultilevel"/>
    <w:tmpl w:val="A37EAEDC"/>
    <w:lvl w:ilvl="0" w:tplc="108627E6">
      <w:start w:val="1"/>
      <w:numFmt w:val="bullet"/>
      <w:lvlText w:val=""/>
      <w:lvlJc w:val="left"/>
      <w:pPr>
        <w:ind w:left="721" w:hanging="360"/>
      </w:pPr>
      <w:rPr>
        <w:rFonts w:ascii="Symbol" w:hAnsi="Symbol" w:hint="default"/>
        <w:color w:val="FF0000"/>
      </w:rPr>
    </w:lvl>
    <w:lvl w:ilvl="1" w:tplc="18090003" w:tentative="1">
      <w:start w:val="1"/>
      <w:numFmt w:val="bullet"/>
      <w:lvlText w:val="o"/>
      <w:lvlJc w:val="left"/>
      <w:pPr>
        <w:ind w:left="1441" w:hanging="360"/>
      </w:pPr>
      <w:rPr>
        <w:rFonts w:ascii="Courier New" w:hAnsi="Courier New" w:cs="Courier New" w:hint="default"/>
      </w:rPr>
    </w:lvl>
    <w:lvl w:ilvl="2" w:tplc="18090005" w:tentative="1">
      <w:start w:val="1"/>
      <w:numFmt w:val="bullet"/>
      <w:lvlText w:val=""/>
      <w:lvlJc w:val="left"/>
      <w:pPr>
        <w:ind w:left="2161" w:hanging="360"/>
      </w:pPr>
      <w:rPr>
        <w:rFonts w:ascii="Wingdings" w:hAnsi="Wingdings" w:hint="default"/>
      </w:rPr>
    </w:lvl>
    <w:lvl w:ilvl="3" w:tplc="18090001" w:tentative="1">
      <w:start w:val="1"/>
      <w:numFmt w:val="bullet"/>
      <w:lvlText w:val=""/>
      <w:lvlJc w:val="left"/>
      <w:pPr>
        <w:ind w:left="2881" w:hanging="360"/>
      </w:pPr>
      <w:rPr>
        <w:rFonts w:ascii="Symbol" w:hAnsi="Symbol" w:hint="default"/>
      </w:rPr>
    </w:lvl>
    <w:lvl w:ilvl="4" w:tplc="18090003" w:tentative="1">
      <w:start w:val="1"/>
      <w:numFmt w:val="bullet"/>
      <w:lvlText w:val="o"/>
      <w:lvlJc w:val="left"/>
      <w:pPr>
        <w:ind w:left="3601" w:hanging="360"/>
      </w:pPr>
      <w:rPr>
        <w:rFonts w:ascii="Courier New" w:hAnsi="Courier New" w:cs="Courier New" w:hint="default"/>
      </w:rPr>
    </w:lvl>
    <w:lvl w:ilvl="5" w:tplc="18090005" w:tentative="1">
      <w:start w:val="1"/>
      <w:numFmt w:val="bullet"/>
      <w:lvlText w:val=""/>
      <w:lvlJc w:val="left"/>
      <w:pPr>
        <w:ind w:left="4321" w:hanging="360"/>
      </w:pPr>
      <w:rPr>
        <w:rFonts w:ascii="Wingdings" w:hAnsi="Wingdings" w:hint="default"/>
      </w:rPr>
    </w:lvl>
    <w:lvl w:ilvl="6" w:tplc="18090001" w:tentative="1">
      <w:start w:val="1"/>
      <w:numFmt w:val="bullet"/>
      <w:lvlText w:val=""/>
      <w:lvlJc w:val="left"/>
      <w:pPr>
        <w:ind w:left="5041" w:hanging="360"/>
      </w:pPr>
      <w:rPr>
        <w:rFonts w:ascii="Symbol" w:hAnsi="Symbol" w:hint="default"/>
      </w:rPr>
    </w:lvl>
    <w:lvl w:ilvl="7" w:tplc="18090003" w:tentative="1">
      <w:start w:val="1"/>
      <w:numFmt w:val="bullet"/>
      <w:lvlText w:val="o"/>
      <w:lvlJc w:val="left"/>
      <w:pPr>
        <w:ind w:left="5761" w:hanging="360"/>
      </w:pPr>
      <w:rPr>
        <w:rFonts w:ascii="Courier New" w:hAnsi="Courier New" w:cs="Courier New" w:hint="default"/>
      </w:rPr>
    </w:lvl>
    <w:lvl w:ilvl="8" w:tplc="18090005" w:tentative="1">
      <w:start w:val="1"/>
      <w:numFmt w:val="bullet"/>
      <w:lvlText w:val=""/>
      <w:lvlJc w:val="left"/>
      <w:pPr>
        <w:ind w:left="6481" w:hanging="360"/>
      </w:pPr>
      <w:rPr>
        <w:rFonts w:ascii="Wingdings" w:hAnsi="Wingdings" w:hint="default"/>
      </w:rPr>
    </w:lvl>
  </w:abstractNum>
  <w:abstractNum w:abstractNumId="1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144"/>
    <w:multiLevelType w:val="hybridMultilevel"/>
    <w:tmpl w:val="FE7A232A"/>
    <w:lvl w:ilvl="0" w:tplc="108627E6">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47E59C1"/>
    <w:multiLevelType w:val="hybridMultilevel"/>
    <w:tmpl w:val="7924E10A"/>
    <w:lvl w:ilvl="0" w:tplc="71765802">
      <w:start w:val="1"/>
      <w:numFmt w:val="bullet"/>
      <w:pStyle w:val="bullettext01"/>
      <w:lvlText w:val=""/>
      <w:lvlJc w:val="left"/>
      <w:pPr>
        <w:ind w:left="720" w:hanging="360"/>
      </w:pPr>
      <w:rPr>
        <w:rFonts w:ascii="Symbol" w:hAnsi="Symbol" w:hint="default"/>
      </w:rPr>
    </w:lvl>
    <w:lvl w:ilvl="1" w:tplc="C55CCF8A">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E29493A"/>
    <w:multiLevelType w:val="hybridMultilevel"/>
    <w:tmpl w:val="3D28A95A"/>
    <w:lvl w:ilvl="0" w:tplc="108627E6">
      <w:start w:val="1"/>
      <w:numFmt w:val="bullet"/>
      <w:lvlText w:val=""/>
      <w:lvlJc w:val="left"/>
      <w:pPr>
        <w:ind w:left="721"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80974693">
    <w:abstractNumId w:val="0"/>
  </w:num>
  <w:num w:numId="2" w16cid:durableId="828445594">
    <w:abstractNumId w:val="11"/>
  </w:num>
  <w:num w:numId="3" w16cid:durableId="96947459">
    <w:abstractNumId w:val="4"/>
  </w:num>
  <w:num w:numId="4" w16cid:durableId="437262258">
    <w:abstractNumId w:val="13"/>
  </w:num>
  <w:num w:numId="5" w16cid:durableId="944076371">
    <w:abstractNumId w:val="3"/>
  </w:num>
  <w:num w:numId="6" w16cid:durableId="1740399891">
    <w:abstractNumId w:val="8"/>
  </w:num>
  <w:num w:numId="7" w16cid:durableId="2102026555">
    <w:abstractNumId w:val="10"/>
  </w:num>
  <w:num w:numId="8" w16cid:durableId="888417044">
    <w:abstractNumId w:val="7"/>
  </w:num>
  <w:num w:numId="9" w16cid:durableId="1017196487">
    <w:abstractNumId w:val="1"/>
  </w:num>
  <w:num w:numId="10" w16cid:durableId="1475634175">
    <w:abstractNumId w:val="12"/>
  </w:num>
  <w:num w:numId="11" w16cid:durableId="2058969876">
    <w:abstractNumId w:val="6"/>
  </w:num>
  <w:num w:numId="12" w16cid:durableId="1564297810">
    <w:abstractNumId w:val="14"/>
  </w:num>
  <w:num w:numId="13" w16cid:durableId="451747231">
    <w:abstractNumId w:val="9"/>
  </w:num>
  <w:num w:numId="14" w16cid:durableId="1933850480">
    <w:abstractNumId w:val="5"/>
  </w:num>
  <w:num w:numId="15" w16cid:durableId="1408499818">
    <w:abstractNumId w:val="2"/>
  </w:num>
  <w:num w:numId="16" w16cid:durableId="160808047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3E0F"/>
    <w:rsid w:val="00005D2E"/>
    <w:rsid w:val="00023BCF"/>
    <w:rsid w:val="0003165D"/>
    <w:rsid w:val="00032C59"/>
    <w:rsid w:val="00037470"/>
    <w:rsid w:val="00041582"/>
    <w:rsid w:val="0005215A"/>
    <w:rsid w:val="000537B6"/>
    <w:rsid w:val="000630CD"/>
    <w:rsid w:val="00064226"/>
    <w:rsid w:val="00076162"/>
    <w:rsid w:val="000A7B4D"/>
    <w:rsid w:val="000B0B48"/>
    <w:rsid w:val="000B0C68"/>
    <w:rsid w:val="000C4BCD"/>
    <w:rsid w:val="000D75B9"/>
    <w:rsid w:val="000E294B"/>
    <w:rsid w:val="000E3EF7"/>
    <w:rsid w:val="000E736E"/>
    <w:rsid w:val="000F1103"/>
    <w:rsid w:val="00104BDE"/>
    <w:rsid w:val="001060BA"/>
    <w:rsid w:val="00117265"/>
    <w:rsid w:val="001321E0"/>
    <w:rsid w:val="00136F57"/>
    <w:rsid w:val="00142C84"/>
    <w:rsid w:val="00144E5D"/>
    <w:rsid w:val="001511A6"/>
    <w:rsid w:val="00151A2F"/>
    <w:rsid w:val="001528D9"/>
    <w:rsid w:val="00157AAF"/>
    <w:rsid w:val="00161AB8"/>
    <w:rsid w:val="001623F6"/>
    <w:rsid w:val="00162DFC"/>
    <w:rsid w:val="00176336"/>
    <w:rsid w:val="001776E8"/>
    <w:rsid w:val="001915A5"/>
    <w:rsid w:val="001B1DFF"/>
    <w:rsid w:val="001B7B70"/>
    <w:rsid w:val="001C1466"/>
    <w:rsid w:val="001C4FD3"/>
    <w:rsid w:val="001D5021"/>
    <w:rsid w:val="001D799D"/>
    <w:rsid w:val="001E1FE1"/>
    <w:rsid w:val="001E6372"/>
    <w:rsid w:val="001F1F6A"/>
    <w:rsid w:val="001F4D6B"/>
    <w:rsid w:val="001F4F51"/>
    <w:rsid w:val="002022EF"/>
    <w:rsid w:val="00204038"/>
    <w:rsid w:val="002107DE"/>
    <w:rsid w:val="0022474D"/>
    <w:rsid w:val="0023080A"/>
    <w:rsid w:val="002324CF"/>
    <w:rsid w:val="0023610B"/>
    <w:rsid w:val="00243E3A"/>
    <w:rsid w:val="00245CA4"/>
    <w:rsid w:val="00274564"/>
    <w:rsid w:val="00281C3D"/>
    <w:rsid w:val="0028369C"/>
    <w:rsid w:val="00283851"/>
    <w:rsid w:val="00291277"/>
    <w:rsid w:val="00293E5D"/>
    <w:rsid w:val="002A2E43"/>
    <w:rsid w:val="002B103C"/>
    <w:rsid w:val="002B1DC6"/>
    <w:rsid w:val="002B3CC2"/>
    <w:rsid w:val="002B4264"/>
    <w:rsid w:val="002B6635"/>
    <w:rsid w:val="002D1FE2"/>
    <w:rsid w:val="002E12E5"/>
    <w:rsid w:val="002E4972"/>
    <w:rsid w:val="002E7A96"/>
    <w:rsid w:val="002E7AB1"/>
    <w:rsid w:val="002F32F9"/>
    <w:rsid w:val="002F4B36"/>
    <w:rsid w:val="00300CDB"/>
    <w:rsid w:val="00306801"/>
    <w:rsid w:val="003129A0"/>
    <w:rsid w:val="00315528"/>
    <w:rsid w:val="00331565"/>
    <w:rsid w:val="00342CB5"/>
    <w:rsid w:val="00343530"/>
    <w:rsid w:val="003455C3"/>
    <w:rsid w:val="00351F7B"/>
    <w:rsid w:val="00364364"/>
    <w:rsid w:val="00366A73"/>
    <w:rsid w:val="003748E8"/>
    <w:rsid w:val="00376F7D"/>
    <w:rsid w:val="00377CA0"/>
    <w:rsid w:val="00390315"/>
    <w:rsid w:val="003933B9"/>
    <w:rsid w:val="003A7413"/>
    <w:rsid w:val="003B2CFF"/>
    <w:rsid w:val="003B5B32"/>
    <w:rsid w:val="003B7A11"/>
    <w:rsid w:val="003C347D"/>
    <w:rsid w:val="003E5ADB"/>
    <w:rsid w:val="003E6C31"/>
    <w:rsid w:val="003F55BA"/>
    <w:rsid w:val="003F61E8"/>
    <w:rsid w:val="00402625"/>
    <w:rsid w:val="004238D8"/>
    <w:rsid w:val="00423CFE"/>
    <w:rsid w:val="00424476"/>
    <w:rsid w:val="00433F9D"/>
    <w:rsid w:val="004442DD"/>
    <w:rsid w:val="00452429"/>
    <w:rsid w:val="00460F87"/>
    <w:rsid w:val="0046457B"/>
    <w:rsid w:val="00465779"/>
    <w:rsid w:val="00465E30"/>
    <w:rsid w:val="004728AF"/>
    <w:rsid w:val="00472EDC"/>
    <w:rsid w:val="0047563B"/>
    <w:rsid w:val="00481969"/>
    <w:rsid w:val="0048617F"/>
    <w:rsid w:val="004867F6"/>
    <w:rsid w:val="004872B9"/>
    <w:rsid w:val="00492EB9"/>
    <w:rsid w:val="004B03CC"/>
    <w:rsid w:val="004B0F3A"/>
    <w:rsid w:val="004B3CEB"/>
    <w:rsid w:val="004B7BFF"/>
    <w:rsid w:val="004C386A"/>
    <w:rsid w:val="004C77AB"/>
    <w:rsid w:val="004D170A"/>
    <w:rsid w:val="004D1D20"/>
    <w:rsid w:val="004D4C4E"/>
    <w:rsid w:val="004D7ACD"/>
    <w:rsid w:val="004E0C48"/>
    <w:rsid w:val="004E3D51"/>
    <w:rsid w:val="004E5908"/>
    <w:rsid w:val="004F552C"/>
    <w:rsid w:val="0051579D"/>
    <w:rsid w:val="0052043A"/>
    <w:rsid w:val="00520545"/>
    <w:rsid w:val="00521A5D"/>
    <w:rsid w:val="0052297E"/>
    <w:rsid w:val="00535E0D"/>
    <w:rsid w:val="0053695A"/>
    <w:rsid w:val="00550014"/>
    <w:rsid w:val="005540D8"/>
    <w:rsid w:val="00562D09"/>
    <w:rsid w:val="00565ACB"/>
    <w:rsid w:val="00572E0E"/>
    <w:rsid w:val="00586F8F"/>
    <w:rsid w:val="005A4FCD"/>
    <w:rsid w:val="005D6D25"/>
    <w:rsid w:val="005E170A"/>
    <w:rsid w:val="005E4BAF"/>
    <w:rsid w:val="005E5B63"/>
    <w:rsid w:val="00613392"/>
    <w:rsid w:val="00616B0B"/>
    <w:rsid w:val="00624C69"/>
    <w:rsid w:val="006347E5"/>
    <w:rsid w:val="00640497"/>
    <w:rsid w:val="00644B91"/>
    <w:rsid w:val="00646334"/>
    <w:rsid w:val="00646B79"/>
    <w:rsid w:val="00653DC5"/>
    <w:rsid w:val="00656519"/>
    <w:rsid w:val="006655D0"/>
    <w:rsid w:val="00666FF2"/>
    <w:rsid w:val="00674674"/>
    <w:rsid w:val="006802C0"/>
    <w:rsid w:val="00683F87"/>
    <w:rsid w:val="00692A58"/>
    <w:rsid w:val="006A10BD"/>
    <w:rsid w:val="006A46B5"/>
    <w:rsid w:val="006A5218"/>
    <w:rsid w:val="006A53E8"/>
    <w:rsid w:val="006A7D8A"/>
    <w:rsid w:val="006B166D"/>
    <w:rsid w:val="006B44CC"/>
    <w:rsid w:val="006B564C"/>
    <w:rsid w:val="006B6CBF"/>
    <w:rsid w:val="006D6132"/>
    <w:rsid w:val="006D6BDB"/>
    <w:rsid w:val="006E1FC2"/>
    <w:rsid w:val="006E3039"/>
    <w:rsid w:val="006F08AE"/>
    <w:rsid w:val="00705B31"/>
    <w:rsid w:val="00706BFC"/>
    <w:rsid w:val="00706EBC"/>
    <w:rsid w:val="0070703E"/>
    <w:rsid w:val="007166D0"/>
    <w:rsid w:val="00722803"/>
    <w:rsid w:val="00731AFF"/>
    <w:rsid w:val="00732402"/>
    <w:rsid w:val="00734821"/>
    <w:rsid w:val="00736EBB"/>
    <w:rsid w:val="00743A17"/>
    <w:rsid w:val="00745A24"/>
    <w:rsid w:val="007519D7"/>
    <w:rsid w:val="00757618"/>
    <w:rsid w:val="00771CC4"/>
    <w:rsid w:val="00773A61"/>
    <w:rsid w:val="00774E7A"/>
    <w:rsid w:val="007973B7"/>
    <w:rsid w:val="007A18B5"/>
    <w:rsid w:val="007A4B16"/>
    <w:rsid w:val="007A5619"/>
    <w:rsid w:val="007B461A"/>
    <w:rsid w:val="007C42D7"/>
    <w:rsid w:val="007C4690"/>
    <w:rsid w:val="007C785B"/>
    <w:rsid w:val="007D250F"/>
    <w:rsid w:val="007F34E1"/>
    <w:rsid w:val="007F3832"/>
    <w:rsid w:val="007F4642"/>
    <w:rsid w:val="007F602D"/>
    <w:rsid w:val="0080270A"/>
    <w:rsid w:val="00805C18"/>
    <w:rsid w:val="00817063"/>
    <w:rsid w:val="0082274F"/>
    <w:rsid w:val="00833215"/>
    <w:rsid w:val="00843AC7"/>
    <w:rsid w:val="008537EA"/>
    <w:rsid w:val="008557A2"/>
    <w:rsid w:val="00856D88"/>
    <w:rsid w:val="008653F1"/>
    <w:rsid w:val="00872649"/>
    <w:rsid w:val="008820F1"/>
    <w:rsid w:val="008839FC"/>
    <w:rsid w:val="00885EB0"/>
    <w:rsid w:val="00893CE7"/>
    <w:rsid w:val="00895A0D"/>
    <w:rsid w:val="00896401"/>
    <w:rsid w:val="008A5FEF"/>
    <w:rsid w:val="008A7342"/>
    <w:rsid w:val="008B5197"/>
    <w:rsid w:val="008B64DE"/>
    <w:rsid w:val="008D1A2B"/>
    <w:rsid w:val="008D4C07"/>
    <w:rsid w:val="008D7F37"/>
    <w:rsid w:val="008E3FA1"/>
    <w:rsid w:val="008E4290"/>
    <w:rsid w:val="008E688C"/>
    <w:rsid w:val="008E735B"/>
    <w:rsid w:val="008F79E8"/>
    <w:rsid w:val="00900647"/>
    <w:rsid w:val="009033BC"/>
    <w:rsid w:val="00913DC0"/>
    <w:rsid w:val="009259A3"/>
    <w:rsid w:val="00927F1F"/>
    <w:rsid w:val="009302C8"/>
    <w:rsid w:val="009304DB"/>
    <w:rsid w:val="009406E0"/>
    <w:rsid w:val="00952546"/>
    <w:rsid w:val="00956A2D"/>
    <w:rsid w:val="00960665"/>
    <w:rsid w:val="0096441C"/>
    <w:rsid w:val="009756D4"/>
    <w:rsid w:val="009768B9"/>
    <w:rsid w:val="0098089A"/>
    <w:rsid w:val="009964D7"/>
    <w:rsid w:val="009968F1"/>
    <w:rsid w:val="00997C80"/>
    <w:rsid w:val="009B0194"/>
    <w:rsid w:val="009C4D64"/>
    <w:rsid w:val="009C6BA5"/>
    <w:rsid w:val="009E0D32"/>
    <w:rsid w:val="009E38CF"/>
    <w:rsid w:val="009F1F0D"/>
    <w:rsid w:val="009F6BAD"/>
    <w:rsid w:val="00A0653B"/>
    <w:rsid w:val="00A07934"/>
    <w:rsid w:val="00A126EF"/>
    <w:rsid w:val="00A13C46"/>
    <w:rsid w:val="00A16C7B"/>
    <w:rsid w:val="00A21BD8"/>
    <w:rsid w:val="00A27D99"/>
    <w:rsid w:val="00A3359A"/>
    <w:rsid w:val="00A37146"/>
    <w:rsid w:val="00A63802"/>
    <w:rsid w:val="00A64DFA"/>
    <w:rsid w:val="00A826CA"/>
    <w:rsid w:val="00A87F6F"/>
    <w:rsid w:val="00A9048A"/>
    <w:rsid w:val="00A95C13"/>
    <w:rsid w:val="00AA0FAA"/>
    <w:rsid w:val="00AB6DF9"/>
    <w:rsid w:val="00AB750D"/>
    <w:rsid w:val="00AD1DEC"/>
    <w:rsid w:val="00AD2047"/>
    <w:rsid w:val="00AD45DB"/>
    <w:rsid w:val="00AD7A04"/>
    <w:rsid w:val="00AE35BF"/>
    <w:rsid w:val="00AF04AB"/>
    <w:rsid w:val="00AF23D5"/>
    <w:rsid w:val="00B02E87"/>
    <w:rsid w:val="00B03F56"/>
    <w:rsid w:val="00B07260"/>
    <w:rsid w:val="00B15A5A"/>
    <w:rsid w:val="00B2061F"/>
    <w:rsid w:val="00B254E2"/>
    <w:rsid w:val="00B350A4"/>
    <w:rsid w:val="00B36F4C"/>
    <w:rsid w:val="00B42F90"/>
    <w:rsid w:val="00B44F10"/>
    <w:rsid w:val="00B4633A"/>
    <w:rsid w:val="00B531AD"/>
    <w:rsid w:val="00B574AC"/>
    <w:rsid w:val="00B62032"/>
    <w:rsid w:val="00B70457"/>
    <w:rsid w:val="00B81E15"/>
    <w:rsid w:val="00B83E6A"/>
    <w:rsid w:val="00B91206"/>
    <w:rsid w:val="00B93856"/>
    <w:rsid w:val="00B95F82"/>
    <w:rsid w:val="00BA268A"/>
    <w:rsid w:val="00BB754E"/>
    <w:rsid w:val="00BC4A51"/>
    <w:rsid w:val="00BC6ADF"/>
    <w:rsid w:val="00C22DB8"/>
    <w:rsid w:val="00C23014"/>
    <w:rsid w:val="00C40029"/>
    <w:rsid w:val="00C42C5F"/>
    <w:rsid w:val="00C4467B"/>
    <w:rsid w:val="00C4695A"/>
    <w:rsid w:val="00C61430"/>
    <w:rsid w:val="00C637BF"/>
    <w:rsid w:val="00C702CA"/>
    <w:rsid w:val="00C7789E"/>
    <w:rsid w:val="00C80C1D"/>
    <w:rsid w:val="00C812CC"/>
    <w:rsid w:val="00C92C02"/>
    <w:rsid w:val="00CA633C"/>
    <w:rsid w:val="00CC0297"/>
    <w:rsid w:val="00CC2929"/>
    <w:rsid w:val="00CC5583"/>
    <w:rsid w:val="00CC5BB5"/>
    <w:rsid w:val="00CE1790"/>
    <w:rsid w:val="00CF4DCD"/>
    <w:rsid w:val="00D02CD3"/>
    <w:rsid w:val="00D139EB"/>
    <w:rsid w:val="00D13A3C"/>
    <w:rsid w:val="00D13C92"/>
    <w:rsid w:val="00D14715"/>
    <w:rsid w:val="00D2178F"/>
    <w:rsid w:val="00D224D6"/>
    <w:rsid w:val="00D2567C"/>
    <w:rsid w:val="00D42F81"/>
    <w:rsid w:val="00D64715"/>
    <w:rsid w:val="00D8055F"/>
    <w:rsid w:val="00D8496D"/>
    <w:rsid w:val="00D85CFF"/>
    <w:rsid w:val="00D949FB"/>
    <w:rsid w:val="00DA370C"/>
    <w:rsid w:val="00DC7E8B"/>
    <w:rsid w:val="00DD0051"/>
    <w:rsid w:val="00DE5E49"/>
    <w:rsid w:val="00DF491B"/>
    <w:rsid w:val="00DF58F1"/>
    <w:rsid w:val="00DF64C6"/>
    <w:rsid w:val="00E073D9"/>
    <w:rsid w:val="00E14F97"/>
    <w:rsid w:val="00E31AA0"/>
    <w:rsid w:val="00E33C91"/>
    <w:rsid w:val="00E34D18"/>
    <w:rsid w:val="00E34E28"/>
    <w:rsid w:val="00E51376"/>
    <w:rsid w:val="00E57078"/>
    <w:rsid w:val="00E63321"/>
    <w:rsid w:val="00E70392"/>
    <w:rsid w:val="00E86121"/>
    <w:rsid w:val="00E87D56"/>
    <w:rsid w:val="00E97B8E"/>
    <w:rsid w:val="00EA172F"/>
    <w:rsid w:val="00EA3990"/>
    <w:rsid w:val="00EA4C16"/>
    <w:rsid w:val="00EA5822"/>
    <w:rsid w:val="00EA6AFE"/>
    <w:rsid w:val="00EA70BB"/>
    <w:rsid w:val="00EB024A"/>
    <w:rsid w:val="00EB12D9"/>
    <w:rsid w:val="00EB19E9"/>
    <w:rsid w:val="00EB4A9A"/>
    <w:rsid w:val="00EE1A76"/>
    <w:rsid w:val="00EE54FD"/>
    <w:rsid w:val="00EE68E0"/>
    <w:rsid w:val="00EF252E"/>
    <w:rsid w:val="00EF5BF5"/>
    <w:rsid w:val="00EF6ED7"/>
    <w:rsid w:val="00F04589"/>
    <w:rsid w:val="00F071CD"/>
    <w:rsid w:val="00F15945"/>
    <w:rsid w:val="00F3333E"/>
    <w:rsid w:val="00F33607"/>
    <w:rsid w:val="00F35755"/>
    <w:rsid w:val="00F35833"/>
    <w:rsid w:val="00F41C7E"/>
    <w:rsid w:val="00F42F98"/>
    <w:rsid w:val="00F479E6"/>
    <w:rsid w:val="00F507D2"/>
    <w:rsid w:val="00F5103D"/>
    <w:rsid w:val="00F52F2B"/>
    <w:rsid w:val="00F54924"/>
    <w:rsid w:val="00F57F97"/>
    <w:rsid w:val="00F81A2E"/>
    <w:rsid w:val="00FA1C05"/>
    <w:rsid w:val="00FA2F4D"/>
    <w:rsid w:val="00FA4C08"/>
    <w:rsid w:val="00FB1C71"/>
    <w:rsid w:val="00FB3018"/>
    <w:rsid w:val="00FB5406"/>
    <w:rsid w:val="00FB7495"/>
    <w:rsid w:val="00FC6653"/>
    <w:rsid w:val="00FD507F"/>
    <w:rsid w:val="00FE2A66"/>
    <w:rsid w:val="00FE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F5F1"/>
  <w15:docId w15:val="{70275806-2006-4AFE-A883-BA540433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IE" w:eastAsia="fr-FR"/>
    </w:rPr>
  </w:style>
  <w:style w:type="paragraph" w:styleId="Heading1">
    <w:name w:val="heading 1"/>
    <w:basedOn w:val="Normal"/>
    <w:next w:val="Normal"/>
    <w:link w:val="Heading1Char"/>
    <w:uiPriority w:val="9"/>
    <w:qFormat/>
    <w:rsid w:val="003435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3435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2"/>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odytext">
    <w:name w:val="PQQ body text"/>
    <w:basedOn w:val="Normal"/>
    <w:link w:val="PQQbodytextChar"/>
    <w:rsid w:val="00E073D9"/>
    <w:pPr>
      <w:spacing w:after="120" w:line="281" w:lineRule="auto"/>
      <w:jc w:val="left"/>
    </w:pPr>
    <w:rPr>
      <w:color w:val="000000"/>
      <w:sz w:val="19"/>
      <w:lang w:val="en-GB" w:eastAsia="en-GB"/>
    </w:rPr>
  </w:style>
  <w:style w:type="character" w:customStyle="1" w:styleId="PQQbodytextChar">
    <w:name w:val="PQQ body text Char"/>
    <w:link w:val="PQQbodytext"/>
    <w:rsid w:val="00E073D9"/>
    <w:rPr>
      <w:rFonts w:ascii="Arial" w:eastAsia="Times New Roman" w:hAnsi="Arial" w:cs="Times New Roman"/>
      <w:color w:val="000000"/>
      <w:sz w:val="19"/>
      <w:szCs w:val="24"/>
      <w:lang w:eastAsia="en-GB"/>
    </w:rPr>
  </w:style>
  <w:style w:type="paragraph" w:styleId="Header">
    <w:name w:val="header"/>
    <w:basedOn w:val="Normal"/>
    <w:link w:val="HeaderChar"/>
    <w:unhideWhenUsed/>
    <w:rsid w:val="00EB19E9"/>
    <w:pPr>
      <w:tabs>
        <w:tab w:val="center" w:pos="4513"/>
        <w:tab w:val="right" w:pos="9026"/>
      </w:tabs>
    </w:pPr>
  </w:style>
  <w:style w:type="character" w:customStyle="1" w:styleId="HeaderChar">
    <w:name w:val="Header Char"/>
    <w:basedOn w:val="DefaultParagraphFont"/>
    <w:link w:val="Header"/>
    <w:rsid w:val="00EB19E9"/>
    <w:rPr>
      <w:rFonts w:ascii="Arial" w:eastAsia="Times New Roman" w:hAnsi="Arial" w:cs="Times New Roman"/>
      <w:sz w:val="20"/>
      <w:szCs w:val="24"/>
      <w:lang w:val="en-IE" w:eastAsia="fr-FR"/>
    </w:rPr>
  </w:style>
  <w:style w:type="paragraph" w:styleId="Footer">
    <w:name w:val="footer"/>
    <w:basedOn w:val="Normal"/>
    <w:link w:val="FooterChar"/>
    <w:uiPriority w:val="99"/>
    <w:unhideWhenUsed/>
    <w:rsid w:val="00EB19E9"/>
    <w:pPr>
      <w:tabs>
        <w:tab w:val="center" w:pos="4513"/>
        <w:tab w:val="right" w:pos="9026"/>
      </w:tabs>
    </w:pPr>
  </w:style>
  <w:style w:type="character" w:customStyle="1" w:styleId="FooterChar">
    <w:name w:val="Footer Char"/>
    <w:basedOn w:val="DefaultParagraphFont"/>
    <w:link w:val="Footer"/>
    <w:uiPriority w:val="99"/>
    <w:rsid w:val="00EB19E9"/>
    <w:rPr>
      <w:rFonts w:ascii="Arial" w:eastAsia="Times New Roman" w:hAnsi="Arial" w:cs="Times New Roman"/>
      <w:sz w:val="20"/>
      <w:szCs w:val="24"/>
      <w:lang w:val="en-IE" w:eastAsia="fr-FR"/>
    </w:rPr>
  </w:style>
  <w:style w:type="paragraph" w:customStyle="1" w:styleId="Default">
    <w:name w:val="Default"/>
    <w:rsid w:val="001511A6"/>
    <w:pPr>
      <w:autoSpaceDE w:val="0"/>
      <w:autoSpaceDN w:val="0"/>
      <w:adjustRightInd w:val="0"/>
      <w:spacing w:after="0" w:line="240" w:lineRule="auto"/>
    </w:pPr>
    <w:rPr>
      <w:rFonts w:ascii="Arial" w:eastAsia="MS Mincho" w:hAnsi="Arial" w:cs="Arial"/>
      <w:color w:val="000000"/>
      <w:sz w:val="24"/>
      <w:szCs w:val="24"/>
      <w:lang w:eastAsia="en-GB"/>
    </w:rPr>
  </w:style>
  <w:style w:type="character" w:customStyle="1" w:styleId="Heading1Char">
    <w:name w:val="Heading 1 Char"/>
    <w:basedOn w:val="DefaultParagraphFont"/>
    <w:link w:val="Heading1"/>
    <w:uiPriority w:val="9"/>
    <w:rsid w:val="00343530"/>
    <w:rPr>
      <w:rFonts w:asciiTheme="majorHAnsi" w:eastAsiaTheme="majorEastAsia" w:hAnsiTheme="majorHAnsi" w:cstheme="majorBidi"/>
      <w:b/>
      <w:bCs/>
      <w:color w:val="365F91" w:themeColor="accent1" w:themeShade="BF"/>
      <w:sz w:val="28"/>
      <w:szCs w:val="28"/>
      <w:lang w:val="en-IE" w:eastAsia="fr-FR"/>
    </w:rPr>
  </w:style>
  <w:style w:type="character" w:customStyle="1" w:styleId="Heading3Char">
    <w:name w:val="Heading 3 Char"/>
    <w:basedOn w:val="DefaultParagraphFont"/>
    <w:link w:val="Heading3"/>
    <w:uiPriority w:val="9"/>
    <w:semiHidden/>
    <w:rsid w:val="00343530"/>
    <w:rPr>
      <w:rFonts w:asciiTheme="majorHAnsi" w:eastAsiaTheme="majorEastAsia" w:hAnsiTheme="majorHAnsi" w:cstheme="majorBidi"/>
      <w:b/>
      <w:bCs/>
      <w:color w:val="4F81BD" w:themeColor="accent1"/>
      <w:sz w:val="20"/>
      <w:szCs w:val="24"/>
      <w:lang w:val="en-IE" w:eastAsia="fr-FR"/>
    </w:rPr>
  </w:style>
  <w:style w:type="paragraph" w:customStyle="1" w:styleId="xmsonormal">
    <w:name w:val="x_msonormal"/>
    <w:basedOn w:val="Normal"/>
    <w:rsid w:val="00151A2F"/>
    <w:pPr>
      <w:jc w:val="left"/>
    </w:pPr>
    <w:rPr>
      <w:rFonts w:ascii="Calibri" w:eastAsiaTheme="minorHAnsi" w:hAnsi="Calibri" w:cs="Calibri"/>
      <w:sz w:val="22"/>
      <w:szCs w:val="22"/>
      <w:lang w:eastAsia="en-IE"/>
    </w:rPr>
  </w:style>
  <w:style w:type="paragraph" w:customStyle="1" w:styleId="Puce2">
    <w:name w:val="Puce 2"/>
    <w:basedOn w:val="Normal"/>
    <w:next w:val="Normal"/>
    <w:qFormat/>
    <w:rsid w:val="00B03F56"/>
    <w:pPr>
      <w:numPr>
        <w:numId w:val="3"/>
      </w:numPr>
      <w:spacing w:before="40" w:after="40"/>
    </w:pPr>
    <w:rPr>
      <w:rFonts w:eastAsia="MS Mincho" w:cs="Arial"/>
      <w:bCs/>
      <w:color w:val="000000"/>
      <w:sz w:val="22"/>
      <w:szCs w:val="22"/>
      <w:lang w:val="en-GB"/>
    </w:rPr>
  </w:style>
  <w:style w:type="paragraph" w:customStyle="1" w:styleId="bullettext01">
    <w:name w:val="bullet text 01"/>
    <w:qFormat/>
    <w:rsid w:val="00843AC7"/>
    <w:pPr>
      <w:numPr>
        <w:numId w:val="4"/>
      </w:numPr>
      <w:spacing w:before="60" w:after="60" w:line="240" w:lineRule="auto"/>
      <w:ind w:left="284" w:hanging="284"/>
    </w:pPr>
    <w:rPr>
      <w:rFonts w:ascii="Arial" w:eastAsia="Times New Roman" w:hAnsi="Arial" w:cs="Arial"/>
      <w:bCs/>
      <w:sz w:val="18"/>
      <w:szCs w:val="18"/>
      <w:lang w:eastAsia="en-US"/>
    </w:rPr>
  </w:style>
  <w:style w:type="paragraph" w:customStyle="1" w:styleId="bolditalicbodytext01">
    <w:name w:val="bold italic body text 01"/>
    <w:next w:val="Normal"/>
    <w:qFormat/>
    <w:rsid w:val="00843AC7"/>
    <w:pPr>
      <w:spacing w:before="120" w:after="0"/>
    </w:pPr>
    <w:rPr>
      <w:rFonts w:eastAsia="Times New Roman" w:cstheme="minorHAnsi"/>
      <w:b/>
      <w: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32">
      <w:bodyDiv w:val="1"/>
      <w:marLeft w:val="0"/>
      <w:marRight w:val="0"/>
      <w:marTop w:val="0"/>
      <w:marBottom w:val="0"/>
      <w:divBdr>
        <w:top w:val="none" w:sz="0" w:space="0" w:color="auto"/>
        <w:left w:val="none" w:sz="0" w:space="0" w:color="auto"/>
        <w:bottom w:val="none" w:sz="0" w:space="0" w:color="auto"/>
        <w:right w:val="none" w:sz="0" w:space="0" w:color="auto"/>
      </w:divBdr>
    </w:div>
    <w:div w:id="224218358">
      <w:bodyDiv w:val="1"/>
      <w:marLeft w:val="0"/>
      <w:marRight w:val="0"/>
      <w:marTop w:val="0"/>
      <w:marBottom w:val="0"/>
      <w:divBdr>
        <w:top w:val="none" w:sz="0" w:space="0" w:color="auto"/>
        <w:left w:val="none" w:sz="0" w:space="0" w:color="auto"/>
        <w:bottom w:val="none" w:sz="0" w:space="0" w:color="auto"/>
        <w:right w:val="none" w:sz="0" w:space="0" w:color="auto"/>
      </w:divBdr>
    </w:div>
    <w:div w:id="270012184">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93494043">
      <w:bodyDiv w:val="1"/>
      <w:marLeft w:val="0"/>
      <w:marRight w:val="0"/>
      <w:marTop w:val="0"/>
      <w:marBottom w:val="0"/>
      <w:divBdr>
        <w:top w:val="none" w:sz="0" w:space="0" w:color="auto"/>
        <w:left w:val="none" w:sz="0" w:space="0" w:color="auto"/>
        <w:bottom w:val="none" w:sz="0" w:space="0" w:color="auto"/>
        <w:right w:val="none" w:sz="0" w:space="0" w:color="auto"/>
      </w:divBdr>
      <w:divsChild>
        <w:div w:id="810487860">
          <w:marLeft w:val="547"/>
          <w:marRight w:val="0"/>
          <w:marTop w:val="0"/>
          <w:marBottom w:val="0"/>
          <w:divBdr>
            <w:top w:val="none" w:sz="0" w:space="0" w:color="auto"/>
            <w:left w:val="none" w:sz="0" w:space="0" w:color="auto"/>
            <w:bottom w:val="none" w:sz="0" w:space="0" w:color="auto"/>
            <w:right w:val="none" w:sz="0" w:space="0" w:color="auto"/>
          </w:divBdr>
        </w:div>
        <w:div w:id="663558440">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13587295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B075D4-1311-4EDE-8F11-76FF3ECDF3D5}" type="doc">
      <dgm:prSet loTypeId="urn:microsoft.com/office/officeart/2005/8/layout/orgChart1" loCatId="hierarchy" qsTypeId="urn:microsoft.com/office/officeart/2005/8/quickstyle/simple5" qsCatId="simple" csTypeId="urn:microsoft.com/office/officeart/2005/8/colors/accent0_1" csCatId="mainScheme" phldr="1"/>
      <dgm:spPr/>
      <dgm:t>
        <a:bodyPr/>
        <a:lstStyle/>
        <a:p>
          <a:endParaRPr lang="en-GB"/>
        </a:p>
      </dgm:t>
    </dgm:pt>
    <dgm:pt modelId="{A66EB4F6-A737-4113-8560-D7D94AAECF64}">
      <dgm:prSet phldrT="[Text]" custT="1"/>
      <dgm:spPr/>
      <dgm:t>
        <a:bodyPr/>
        <a:lstStyle/>
        <a:p>
          <a:r>
            <a:rPr lang="en-GB" sz="1000"/>
            <a:t>Account Manager</a:t>
          </a:r>
        </a:p>
      </dgm:t>
    </dgm:pt>
    <dgm:pt modelId="{6CEACDE5-582E-483D-95B6-807E9F404E88}" type="parTrans" cxnId="{7A4A6C97-2B30-4262-A478-D2D1605BB1DD}">
      <dgm:prSet/>
      <dgm:spPr/>
      <dgm:t>
        <a:bodyPr/>
        <a:lstStyle/>
        <a:p>
          <a:endParaRPr lang="en-GB" sz="1000"/>
        </a:p>
      </dgm:t>
    </dgm:pt>
    <dgm:pt modelId="{E2B4868E-DF51-4016-8EED-5617609CD49B}" type="sibTrans" cxnId="{7A4A6C97-2B30-4262-A478-D2D1605BB1DD}">
      <dgm:prSet/>
      <dgm:spPr/>
      <dgm:t>
        <a:bodyPr/>
        <a:lstStyle/>
        <a:p>
          <a:endParaRPr lang="en-GB" sz="1000"/>
        </a:p>
      </dgm:t>
    </dgm:pt>
    <dgm:pt modelId="{606A36C3-7C6A-4089-819B-3EF587FD4C8D}">
      <dgm:prSet phldrT="[Text]" custT="1"/>
      <dgm:spPr/>
      <dgm:t>
        <a:bodyPr/>
        <a:lstStyle/>
        <a:p>
          <a:r>
            <a:rPr lang="en-GB" sz="1000"/>
            <a:t>Technical Services Manager</a:t>
          </a:r>
        </a:p>
      </dgm:t>
    </dgm:pt>
    <dgm:pt modelId="{A359F72E-0DFF-401D-A6FE-508CA871ABB3}" type="parTrans" cxnId="{EC9D036D-0543-4321-A242-C50380D35300}">
      <dgm:prSet/>
      <dgm:spPr/>
      <dgm:t>
        <a:bodyPr/>
        <a:lstStyle/>
        <a:p>
          <a:endParaRPr lang="en-GB" sz="1000"/>
        </a:p>
      </dgm:t>
    </dgm:pt>
    <dgm:pt modelId="{25642C53-1232-4AE0-9CD2-F9BB5C7DC7AF}" type="sibTrans" cxnId="{EC9D036D-0543-4321-A242-C50380D35300}">
      <dgm:prSet/>
      <dgm:spPr/>
      <dgm:t>
        <a:bodyPr/>
        <a:lstStyle/>
        <a:p>
          <a:endParaRPr lang="en-GB" sz="1000"/>
        </a:p>
      </dgm:t>
    </dgm:pt>
    <dgm:pt modelId="{B537898E-974F-462C-9735-3985EB81995B}">
      <dgm:prSet phldrT="[Text]" custT="1"/>
      <dgm:spPr/>
      <dgm:t>
        <a:bodyPr/>
        <a:lstStyle/>
        <a:p>
          <a:r>
            <a:rPr lang="en-GB" sz="1000"/>
            <a:t>Asset Optimisation &amp; Reliability Manager</a:t>
          </a:r>
        </a:p>
      </dgm:t>
    </dgm:pt>
    <dgm:pt modelId="{2E706A8C-1294-447F-B8C0-53F00BBD6244}" type="parTrans" cxnId="{8D36A5A2-AF34-4019-ACE5-D5139D83106E}">
      <dgm:prSet/>
      <dgm:spPr>
        <a:ln w="12700"/>
      </dgm:spPr>
      <dgm:t>
        <a:bodyPr/>
        <a:lstStyle/>
        <a:p>
          <a:endParaRPr lang="en-GB" sz="1000"/>
        </a:p>
      </dgm:t>
    </dgm:pt>
    <dgm:pt modelId="{DDC36B88-CFFC-4DBC-8FAC-07C84E0CAE87}" type="sibTrans" cxnId="{8D36A5A2-AF34-4019-ACE5-D5139D83106E}">
      <dgm:prSet/>
      <dgm:spPr/>
      <dgm:t>
        <a:bodyPr/>
        <a:lstStyle/>
        <a:p>
          <a:endParaRPr lang="en-GB" sz="1000"/>
        </a:p>
      </dgm:t>
    </dgm:pt>
    <dgm:pt modelId="{A238E028-E6CF-475D-8FA7-6826BDF9C146}">
      <dgm:prSet phldrT="[Text]" custT="1"/>
      <dgm:spPr/>
      <dgm:t>
        <a:bodyPr/>
        <a:lstStyle/>
        <a:p>
          <a:r>
            <a:rPr lang="en-GB" sz="1000"/>
            <a:t>Technical Services Delivery Team</a:t>
          </a:r>
        </a:p>
      </dgm:t>
    </dgm:pt>
    <dgm:pt modelId="{FEE322D3-58C2-423A-97C8-78C7E7070E45}" type="parTrans" cxnId="{79CC503C-6466-4F11-8153-CD134650BC71}">
      <dgm:prSet>
        <dgm:style>
          <a:lnRef idx="1">
            <a:schemeClr val="dk1"/>
          </a:lnRef>
          <a:fillRef idx="0">
            <a:schemeClr val="dk1"/>
          </a:fillRef>
          <a:effectRef idx="0">
            <a:schemeClr val="dk1"/>
          </a:effectRef>
          <a:fontRef idx="minor">
            <a:schemeClr val="tx1"/>
          </a:fontRef>
        </dgm:style>
      </dgm:prSet>
      <dgm:spPr>
        <a:ln w="12700"/>
      </dgm:spPr>
      <dgm:t>
        <a:bodyPr/>
        <a:lstStyle/>
        <a:p>
          <a:endParaRPr lang="en-GB" sz="1000"/>
        </a:p>
      </dgm:t>
    </dgm:pt>
    <dgm:pt modelId="{70F51BEC-7149-451A-A522-F2B1F320EE01}" type="sibTrans" cxnId="{79CC503C-6466-4F11-8153-CD134650BC71}">
      <dgm:prSet/>
      <dgm:spPr/>
      <dgm:t>
        <a:bodyPr/>
        <a:lstStyle/>
        <a:p>
          <a:endParaRPr lang="en-GB" sz="1000"/>
        </a:p>
      </dgm:t>
    </dgm:pt>
    <dgm:pt modelId="{703930D6-C15A-4702-A69E-17AC1C7A2DAE}">
      <dgm:prSet phldrT="[Text]" custT="1"/>
      <dgm:spPr/>
      <dgm:t>
        <a:bodyPr/>
        <a:lstStyle/>
        <a:p>
          <a:r>
            <a:rPr lang="en-GB" sz="1000"/>
            <a:t>Technical Services Support Manager</a:t>
          </a:r>
        </a:p>
      </dgm:t>
    </dgm:pt>
    <dgm:pt modelId="{0C2B193D-A2D4-4F6A-B468-C97BD0BC4A3F}" type="parTrans" cxnId="{38478ADA-5C54-436F-8F03-C4CD3BBC26D1}">
      <dgm:prSet/>
      <dgm:spPr>
        <a:ln w="12700"/>
      </dgm:spPr>
      <dgm:t>
        <a:bodyPr/>
        <a:lstStyle/>
        <a:p>
          <a:endParaRPr lang="en-GB"/>
        </a:p>
      </dgm:t>
    </dgm:pt>
    <dgm:pt modelId="{BC394065-DED7-43F1-B989-7A56E0B1B244}" type="sibTrans" cxnId="{38478ADA-5C54-436F-8F03-C4CD3BBC26D1}">
      <dgm:prSet/>
      <dgm:spPr/>
      <dgm:t>
        <a:bodyPr/>
        <a:lstStyle/>
        <a:p>
          <a:endParaRPr lang="en-GB"/>
        </a:p>
      </dgm:t>
    </dgm:pt>
    <dgm:pt modelId="{D31AFD1D-2A37-43F1-BB84-1D7945D2C404}" type="pres">
      <dgm:prSet presAssocID="{C0B075D4-1311-4EDE-8F11-76FF3ECDF3D5}" presName="hierChild1" presStyleCnt="0">
        <dgm:presLayoutVars>
          <dgm:orgChart val="1"/>
          <dgm:chPref val="1"/>
          <dgm:dir/>
          <dgm:animOne val="branch"/>
          <dgm:animLvl val="lvl"/>
          <dgm:resizeHandles/>
        </dgm:presLayoutVars>
      </dgm:prSet>
      <dgm:spPr/>
    </dgm:pt>
    <dgm:pt modelId="{A5779778-C069-4D34-9AE4-6E1C8916DD3C}" type="pres">
      <dgm:prSet presAssocID="{A66EB4F6-A737-4113-8560-D7D94AAECF64}" presName="hierRoot1" presStyleCnt="0">
        <dgm:presLayoutVars>
          <dgm:hierBranch val="init"/>
        </dgm:presLayoutVars>
      </dgm:prSet>
      <dgm:spPr/>
    </dgm:pt>
    <dgm:pt modelId="{8A856216-FC05-42F9-AA1C-1EBF4223A99E}" type="pres">
      <dgm:prSet presAssocID="{A66EB4F6-A737-4113-8560-D7D94AAECF64}" presName="rootComposite1" presStyleCnt="0"/>
      <dgm:spPr/>
    </dgm:pt>
    <dgm:pt modelId="{3920B2CE-F31F-4467-B7DC-E616D893CD30}" type="pres">
      <dgm:prSet presAssocID="{A66EB4F6-A737-4113-8560-D7D94AAECF64}" presName="rootText1" presStyleLbl="node0" presStyleIdx="0" presStyleCnt="2" custScaleX="34104" custScaleY="18776" custLinFactNeighborX="43172" custLinFactNeighborY="-729">
        <dgm:presLayoutVars>
          <dgm:chPref val="3"/>
        </dgm:presLayoutVars>
      </dgm:prSet>
      <dgm:spPr/>
    </dgm:pt>
    <dgm:pt modelId="{9F1914F9-AFB1-4FCB-BF4D-75C31AB3A182}" type="pres">
      <dgm:prSet presAssocID="{A66EB4F6-A737-4113-8560-D7D94AAECF64}" presName="rootConnector1" presStyleLbl="node1" presStyleIdx="0" presStyleCnt="0"/>
      <dgm:spPr/>
    </dgm:pt>
    <dgm:pt modelId="{FC2789DA-C1D9-4A56-A844-3812118FDB25}" type="pres">
      <dgm:prSet presAssocID="{A66EB4F6-A737-4113-8560-D7D94AAECF64}" presName="hierChild2" presStyleCnt="0"/>
      <dgm:spPr/>
    </dgm:pt>
    <dgm:pt modelId="{9EAAF884-71A4-48C7-B862-3DDA393004CD}" type="pres">
      <dgm:prSet presAssocID="{A66EB4F6-A737-4113-8560-D7D94AAECF64}" presName="hierChild3" presStyleCnt="0"/>
      <dgm:spPr/>
    </dgm:pt>
    <dgm:pt modelId="{9345036D-781A-4072-8300-D635D06CB709}" type="pres">
      <dgm:prSet presAssocID="{606A36C3-7C6A-4089-819B-3EF587FD4C8D}" presName="hierRoot1" presStyleCnt="0">
        <dgm:presLayoutVars>
          <dgm:hierBranch val="init"/>
        </dgm:presLayoutVars>
      </dgm:prSet>
      <dgm:spPr/>
    </dgm:pt>
    <dgm:pt modelId="{50DFE4D6-272C-45E7-AA3B-3FFC59836648}" type="pres">
      <dgm:prSet presAssocID="{606A36C3-7C6A-4089-819B-3EF587FD4C8D}" presName="rootComposite1" presStyleCnt="0"/>
      <dgm:spPr/>
    </dgm:pt>
    <dgm:pt modelId="{9EDDC3AC-C5EB-4312-BACF-27CFB219DDD4}" type="pres">
      <dgm:prSet presAssocID="{606A36C3-7C6A-4089-819B-3EF587FD4C8D}" presName="rootText1" presStyleLbl="node0" presStyleIdx="1" presStyleCnt="2" custScaleX="35115" custScaleY="20481" custLinFactNeighborX="-12627" custLinFactNeighborY="24283">
        <dgm:presLayoutVars>
          <dgm:chPref val="3"/>
        </dgm:presLayoutVars>
      </dgm:prSet>
      <dgm:spPr/>
    </dgm:pt>
    <dgm:pt modelId="{99053BF8-D497-4128-8639-F939DF32F7DF}" type="pres">
      <dgm:prSet presAssocID="{606A36C3-7C6A-4089-819B-3EF587FD4C8D}" presName="rootConnector1" presStyleLbl="node1" presStyleIdx="0" presStyleCnt="0"/>
      <dgm:spPr/>
    </dgm:pt>
    <dgm:pt modelId="{23422543-C7FF-47A6-903B-8C8E6B1208ED}" type="pres">
      <dgm:prSet presAssocID="{606A36C3-7C6A-4089-819B-3EF587FD4C8D}" presName="hierChild2" presStyleCnt="0"/>
      <dgm:spPr/>
    </dgm:pt>
    <dgm:pt modelId="{4066895C-13E3-4CC7-8848-95879E98DE4E}" type="pres">
      <dgm:prSet presAssocID="{2E706A8C-1294-447F-B8C0-53F00BBD6244}" presName="Name37" presStyleLbl="parChTrans1D2" presStyleIdx="0" presStyleCnt="2"/>
      <dgm:spPr/>
    </dgm:pt>
    <dgm:pt modelId="{3207B7D9-1D65-4A91-8DC1-0889D8BD18B9}" type="pres">
      <dgm:prSet presAssocID="{B537898E-974F-462C-9735-3985EB81995B}" presName="hierRoot2" presStyleCnt="0">
        <dgm:presLayoutVars>
          <dgm:hierBranch val="init"/>
        </dgm:presLayoutVars>
      </dgm:prSet>
      <dgm:spPr/>
    </dgm:pt>
    <dgm:pt modelId="{C71BE790-83FF-4127-BF8F-3D7D55BE0F8C}" type="pres">
      <dgm:prSet presAssocID="{B537898E-974F-462C-9735-3985EB81995B}" presName="rootComposite" presStyleCnt="0"/>
      <dgm:spPr/>
    </dgm:pt>
    <dgm:pt modelId="{BA6DB820-95F1-4DB0-AEB9-6A9EDCAF6986}" type="pres">
      <dgm:prSet presAssocID="{B537898E-974F-462C-9735-3985EB81995B}" presName="rootText" presStyleLbl="node2" presStyleIdx="0" presStyleCnt="2" custScaleX="30590" custScaleY="27499" custLinFactNeighborX="-12627" custLinFactNeighborY="10479">
        <dgm:presLayoutVars>
          <dgm:chPref val="3"/>
        </dgm:presLayoutVars>
      </dgm:prSet>
      <dgm:spPr/>
    </dgm:pt>
    <dgm:pt modelId="{0ABFC469-C4EE-42F6-8E1C-BF585A7FBF88}" type="pres">
      <dgm:prSet presAssocID="{B537898E-974F-462C-9735-3985EB81995B}" presName="rootConnector" presStyleLbl="node2" presStyleIdx="0" presStyleCnt="2"/>
      <dgm:spPr/>
    </dgm:pt>
    <dgm:pt modelId="{AB6751B8-4B1D-4D9E-8355-821D6901D677}" type="pres">
      <dgm:prSet presAssocID="{B537898E-974F-462C-9735-3985EB81995B}" presName="hierChild4" presStyleCnt="0"/>
      <dgm:spPr/>
    </dgm:pt>
    <dgm:pt modelId="{5995DD08-4B00-485C-AEF7-495FF2C91660}" type="pres">
      <dgm:prSet presAssocID="{B537898E-974F-462C-9735-3985EB81995B}" presName="hierChild5" presStyleCnt="0"/>
      <dgm:spPr/>
    </dgm:pt>
    <dgm:pt modelId="{D1697BEC-78BA-4782-821E-7D7A81F400B0}" type="pres">
      <dgm:prSet presAssocID="{0C2B193D-A2D4-4F6A-B468-C97BD0BC4A3F}" presName="Name37" presStyleLbl="parChTrans1D2" presStyleIdx="1" presStyleCnt="2"/>
      <dgm:spPr/>
    </dgm:pt>
    <dgm:pt modelId="{35529B0F-0A1A-43D9-8B30-12E997EF334E}" type="pres">
      <dgm:prSet presAssocID="{703930D6-C15A-4702-A69E-17AC1C7A2DAE}" presName="hierRoot2" presStyleCnt="0">
        <dgm:presLayoutVars>
          <dgm:hierBranch val="r"/>
        </dgm:presLayoutVars>
      </dgm:prSet>
      <dgm:spPr/>
    </dgm:pt>
    <dgm:pt modelId="{57EAF4C9-F7D5-413F-B444-8FF163526FFD}" type="pres">
      <dgm:prSet presAssocID="{703930D6-C15A-4702-A69E-17AC1C7A2DAE}" presName="rootComposite" presStyleCnt="0"/>
      <dgm:spPr/>
    </dgm:pt>
    <dgm:pt modelId="{6F02ABBC-2AF6-464D-A180-09560FC1E246}" type="pres">
      <dgm:prSet presAssocID="{703930D6-C15A-4702-A69E-17AC1C7A2DAE}" presName="rootText" presStyleLbl="node2" presStyleIdx="1" presStyleCnt="2" custScaleX="31491" custScaleY="28359" custLinFactNeighborX="-8332" custLinFactNeighborY="10506">
        <dgm:presLayoutVars>
          <dgm:chPref val="3"/>
        </dgm:presLayoutVars>
      </dgm:prSet>
      <dgm:spPr/>
    </dgm:pt>
    <dgm:pt modelId="{1C12E269-0203-4C8A-83BB-3411719196BA}" type="pres">
      <dgm:prSet presAssocID="{703930D6-C15A-4702-A69E-17AC1C7A2DAE}" presName="rootConnector" presStyleLbl="node2" presStyleIdx="1" presStyleCnt="2"/>
      <dgm:spPr/>
    </dgm:pt>
    <dgm:pt modelId="{ADCABA15-CE0E-4DEF-A8AD-DD02E6C2274A}" type="pres">
      <dgm:prSet presAssocID="{703930D6-C15A-4702-A69E-17AC1C7A2DAE}" presName="hierChild4" presStyleCnt="0"/>
      <dgm:spPr/>
    </dgm:pt>
    <dgm:pt modelId="{6DC5EB16-F4FA-491B-8B82-5B1D1453F433}" type="pres">
      <dgm:prSet presAssocID="{FEE322D3-58C2-423A-97C8-78C7E7070E45}" presName="Name50" presStyleLbl="parChTrans1D3" presStyleIdx="0" presStyleCnt="1"/>
      <dgm:spPr/>
    </dgm:pt>
    <dgm:pt modelId="{348CE822-D7F5-41EA-98C1-635F99CD58C6}" type="pres">
      <dgm:prSet presAssocID="{A238E028-E6CF-475D-8FA7-6826BDF9C146}" presName="hierRoot2" presStyleCnt="0">
        <dgm:presLayoutVars>
          <dgm:hierBranch val="init"/>
        </dgm:presLayoutVars>
      </dgm:prSet>
      <dgm:spPr/>
    </dgm:pt>
    <dgm:pt modelId="{3B4D2AF4-A320-4729-93C4-0EA1BA42EDFB}" type="pres">
      <dgm:prSet presAssocID="{A238E028-E6CF-475D-8FA7-6826BDF9C146}" presName="rootComposite" presStyleCnt="0"/>
      <dgm:spPr/>
    </dgm:pt>
    <dgm:pt modelId="{47899808-325B-4E85-8FD7-E842F3D785DF}" type="pres">
      <dgm:prSet presAssocID="{A238E028-E6CF-475D-8FA7-6826BDF9C146}" presName="rootText" presStyleLbl="node3" presStyleIdx="0" presStyleCnt="1" custScaleX="30842" custScaleY="20481" custLinFactNeighborX="-9682" custLinFactNeighborY="-14100">
        <dgm:presLayoutVars>
          <dgm:chPref val="3"/>
        </dgm:presLayoutVars>
      </dgm:prSet>
      <dgm:spPr/>
    </dgm:pt>
    <dgm:pt modelId="{B6F39CF3-39DA-4A48-A70E-38C64DB7F8D4}" type="pres">
      <dgm:prSet presAssocID="{A238E028-E6CF-475D-8FA7-6826BDF9C146}" presName="rootConnector" presStyleLbl="node3" presStyleIdx="0" presStyleCnt="1"/>
      <dgm:spPr/>
    </dgm:pt>
    <dgm:pt modelId="{CCAF2FDC-7AA5-4C04-BDF4-FBD32CCB06CC}" type="pres">
      <dgm:prSet presAssocID="{A238E028-E6CF-475D-8FA7-6826BDF9C146}" presName="hierChild4" presStyleCnt="0"/>
      <dgm:spPr/>
    </dgm:pt>
    <dgm:pt modelId="{5A5D5691-FA3E-43BD-805C-1E6FD1FFED33}" type="pres">
      <dgm:prSet presAssocID="{A238E028-E6CF-475D-8FA7-6826BDF9C146}" presName="hierChild5" presStyleCnt="0"/>
      <dgm:spPr/>
    </dgm:pt>
    <dgm:pt modelId="{933EEB79-66B7-423C-B848-2102D95A80EA}" type="pres">
      <dgm:prSet presAssocID="{703930D6-C15A-4702-A69E-17AC1C7A2DAE}" presName="hierChild5" presStyleCnt="0"/>
      <dgm:spPr/>
    </dgm:pt>
    <dgm:pt modelId="{5764D35C-17E1-4C83-A857-808480DA3DF9}" type="pres">
      <dgm:prSet presAssocID="{606A36C3-7C6A-4089-819B-3EF587FD4C8D}" presName="hierChild3" presStyleCnt="0"/>
      <dgm:spPr/>
    </dgm:pt>
  </dgm:ptLst>
  <dgm:cxnLst>
    <dgm:cxn modelId="{FAC67405-C06D-422F-9E71-54D529D6C6FE}" type="presOf" srcId="{FEE322D3-58C2-423A-97C8-78C7E7070E45}" destId="{6DC5EB16-F4FA-491B-8B82-5B1D1453F433}" srcOrd="0" destOrd="0" presId="urn:microsoft.com/office/officeart/2005/8/layout/orgChart1"/>
    <dgm:cxn modelId="{F10E9F08-7404-4184-BABF-6729AAB7B765}" type="presOf" srcId="{703930D6-C15A-4702-A69E-17AC1C7A2DAE}" destId="{1C12E269-0203-4C8A-83BB-3411719196BA}" srcOrd="1" destOrd="0" presId="urn:microsoft.com/office/officeart/2005/8/layout/orgChart1"/>
    <dgm:cxn modelId="{86B3FC1F-591B-487A-BBE1-5E512C058A3A}" type="presOf" srcId="{2E706A8C-1294-447F-B8C0-53F00BBD6244}" destId="{4066895C-13E3-4CC7-8848-95879E98DE4E}" srcOrd="0" destOrd="0" presId="urn:microsoft.com/office/officeart/2005/8/layout/orgChart1"/>
    <dgm:cxn modelId="{79CC503C-6466-4F11-8153-CD134650BC71}" srcId="{703930D6-C15A-4702-A69E-17AC1C7A2DAE}" destId="{A238E028-E6CF-475D-8FA7-6826BDF9C146}" srcOrd="0" destOrd="0" parTransId="{FEE322D3-58C2-423A-97C8-78C7E7070E45}" sibTransId="{70F51BEC-7149-451A-A522-F2B1F320EE01}"/>
    <dgm:cxn modelId="{EC9D036D-0543-4321-A242-C50380D35300}" srcId="{C0B075D4-1311-4EDE-8F11-76FF3ECDF3D5}" destId="{606A36C3-7C6A-4089-819B-3EF587FD4C8D}" srcOrd="1" destOrd="0" parTransId="{A359F72E-0DFF-401D-A6FE-508CA871ABB3}" sibTransId="{25642C53-1232-4AE0-9CD2-F9BB5C7DC7AF}"/>
    <dgm:cxn modelId="{1B86C97C-C2FA-461D-8E52-83B763EA92A3}" type="presOf" srcId="{B537898E-974F-462C-9735-3985EB81995B}" destId="{BA6DB820-95F1-4DB0-AEB9-6A9EDCAF6986}" srcOrd="0" destOrd="0" presId="urn:microsoft.com/office/officeart/2005/8/layout/orgChart1"/>
    <dgm:cxn modelId="{F4AFF87C-0305-48DC-BCAB-59E4C42F3F32}" type="presOf" srcId="{703930D6-C15A-4702-A69E-17AC1C7A2DAE}" destId="{6F02ABBC-2AF6-464D-A180-09560FC1E246}" srcOrd="0" destOrd="0" presId="urn:microsoft.com/office/officeart/2005/8/layout/orgChart1"/>
    <dgm:cxn modelId="{B50F328D-8307-473C-AAC9-F9B44187ED93}" type="presOf" srcId="{606A36C3-7C6A-4089-819B-3EF587FD4C8D}" destId="{9EDDC3AC-C5EB-4312-BACF-27CFB219DDD4}" srcOrd="0" destOrd="0" presId="urn:microsoft.com/office/officeart/2005/8/layout/orgChart1"/>
    <dgm:cxn modelId="{73F6D08D-A96C-4455-91D9-200BB516C4CF}" type="presOf" srcId="{A66EB4F6-A737-4113-8560-D7D94AAECF64}" destId="{3920B2CE-F31F-4467-B7DC-E616D893CD30}" srcOrd="0" destOrd="0" presId="urn:microsoft.com/office/officeart/2005/8/layout/orgChart1"/>
    <dgm:cxn modelId="{7A4A6C97-2B30-4262-A478-D2D1605BB1DD}" srcId="{C0B075D4-1311-4EDE-8F11-76FF3ECDF3D5}" destId="{A66EB4F6-A737-4113-8560-D7D94AAECF64}" srcOrd="0" destOrd="0" parTransId="{6CEACDE5-582E-483D-95B6-807E9F404E88}" sibTransId="{E2B4868E-DF51-4016-8EED-5617609CD49B}"/>
    <dgm:cxn modelId="{8D36A5A2-AF34-4019-ACE5-D5139D83106E}" srcId="{606A36C3-7C6A-4089-819B-3EF587FD4C8D}" destId="{B537898E-974F-462C-9735-3985EB81995B}" srcOrd="0" destOrd="0" parTransId="{2E706A8C-1294-447F-B8C0-53F00BBD6244}" sibTransId="{DDC36B88-CFFC-4DBC-8FAC-07C84E0CAE87}"/>
    <dgm:cxn modelId="{E174B3A7-AA1F-4066-9AC9-7F2624FF1F8E}" type="presOf" srcId="{C0B075D4-1311-4EDE-8F11-76FF3ECDF3D5}" destId="{D31AFD1D-2A37-43F1-BB84-1D7945D2C404}" srcOrd="0" destOrd="0" presId="urn:microsoft.com/office/officeart/2005/8/layout/orgChart1"/>
    <dgm:cxn modelId="{9C4B53BC-10C6-4E00-919F-055D8CC0A29A}" type="presOf" srcId="{0C2B193D-A2D4-4F6A-B468-C97BD0BC4A3F}" destId="{D1697BEC-78BA-4782-821E-7D7A81F400B0}" srcOrd="0" destOrd="0" presId="urn:microsoft.com/office/officeart/2005/8/layout/orgChart1"/>
    <dgm:cxn modelId="{7F98D6C7-22CA-4FD9-A80A-9DA5E72B0A80}" type="presOf" srcId="{A238E028-E6CF-475D-8FA7-6826BDF9C146}" destId="{B6F39CF3-39DA-4A48-A70E-38C64DB7F8D4}" srcOrd="1" destOrd="0" presId="urn:microsoft.com/office/officeart/2005/8/layout/orgChart1"/>
    <dgm:cxn modelId="{90616AD2-4A95-43F4-9051-AF6513D2C3A1}" type="presOf" srcId="{606A36C3-7C6A-4089-819B-3EF587FD4C8D}" destId="{99053BF8-D497-4128-8639-F939DF32F7DF}" srcOrd="1" destOrd="0" presId="urn:microsoft.com/office/officeart/2005/8/layout/orgChart1"/>
    <dgm:cxn modelId="{43F336D4-D0FE-460F-8490-6D30875A7CE7}" type="presOf" srcId="{A238E028-E6CF-475D-8FA7-6826BDF9C146}" destId="{47899808-325B-4E85-8FD7-E842F3D785DF}" srcOrd="0" destOrd="0" presId="urn:microsoft.com/office/officeart/2005/8/layout/orgChart1"/>
    <dgm:cxn modelId="{044973D9-585F-415A-B11C-A49BA065C668}" type="presOf" srcId="{B537898E-974F-462C-9735-3985EB81995B}" destId="{0ABFC469-C4EE-42F6-8E1C-BF585A7FBF88}" srcOrd="1" destOrd="0" presId="urn:microsoft.com/office/officeart/2005/8/layout/orgChart1"/>
    <dgm:cxn modelId="{38478ADA-5C54-436F-8F03-C4CD3BBC26D1}" srcId="{606A36C3-7C6A-4089-819B-3EF587FD4C8D}" destId="{703930D6-C15A-4702-A69E-17AC1C7A2DAE}" srcOrd="1" destOrd="0" parTransId="{0C2B193D-A2D4-4F6A-B468-C97BD0BC4A3F}" sibTransId="{BC394065-DED7-43F1-B989-7A56E0B1B244}"/>
    <dgm:cxn modelId="{4AB4ABE0-23D6-48DF-BE0F-91B60759D652}" type="presOf" srcId="{A66EB4F6-A737-4113-8560-D7D94AAECF64}" destId="{9F1914F9-AFB1-4FCB-BF4D-75C31AB3A182}" srcOrd="1" destOrd="0" presId="urn:microsoft.com/office/officeart/2005/8/layout/orgChart1"/>
    <dgm:cxn modelId="{E942B0F6-A241-4A12-B698-1968C496A182}" type="presParOf" srcId="{D31AFD1D-2A37-43F1-BB84-1D7945D2C404}" destId="{A5779778-C069-4D34-9AE4-6E1C8916DD3C}" srcOrd="0" destOrd="0" presId="urn:microsoft.com/office/officeart/2005/8/layout/orgChart1"/>
    <dgm:cxn modelId="{68A0632C-D1CC-41F7-A3BD-16C6FA1E5E01}" type="presParOf" srcId="{A5779778-C069-4D34-9AE4-6E1C8916DD3C}" destId="{8A856216-FC05-42F9-AA1C-1EBF4223A99E}" srcOrd="0" destOrd="0" presId="urn:microsoft.com/office/officeart/2005/8/layout/orgChart1"/>
    <dgm:cxn modelId="{39BFE5D4-D6E2-4B35-9378-D005B7EF69F8}" type="presParOf" srcId="{8A856216-FC05-42F9-AA1C-1EBF4223A99E}" destId="{3920B2CE-F31F-4467-B7DC-E616D893CD30}" srcOrd="0" destOrd="0" presId="urn:microsoft.com/office/officeart/2005/8/layout/orgChart1"/>
    <dgm:cxn modelId="{6107263F-F626-4B8C-B5F0-D7CA1D443D37}" type="presParOf" srcId="{8A856216-FC05-42F9-AA1C-1EBF4223A99E}" destId="{9F1914F9-AFB1-4FCB-BF4D-75C31AB3A182}" srcOrd="1" destOrd="0" presId="urn:microsoft.com/office/officeart/2005/8/layout/orgChart1"/>
    <dgm:cxn modelId="{B0BA7CD6-B3BC-4346-AE46-91ED0795AC35}" type="presParOf" srcId="{A5779778-C069-4D34-9AE4-6E1C8916DD3C}" destId="{FC2789DA-C1D9-4A56-A844-3812118FDB25}" srcOrd="1" destOrd="0" presId="urn:microsoft.com/office/officeart/2005/8/layout/orgChart1"/>
    <dgm:cxn modelId="{B32AD717-CA53-41E2-8765-922DCB48A85C}" type="presParOf" srcId="{A5779778-C069-4D34-9AE4-6E1C8916DD3C}" destId="{9EAAF884-71A4-48C7-B862-3DDA393004CD}" srcOrd="2" destOrd="0" presId="urn:microsoft.com/office/officeart/2005/8/layout/orgChart1"/>
    <dgm:cxn modelId="{D1FE0C2C-2288-459F-92C4-3F1794A4E969}" type="presParOf" srcId="{D31AFD1D-2A37-43F1-BB84-1D7945D2C404}" destId="{9345036D-781A-4072-8300-D635D06CB709}" srcOrd="1" destOrd="0" presId="urn:microsoft.com/office/officeart/2005/8/layout/orgChart1"/>
    <dgm:cxn modelId="{3E1BEBD4-ED88-4510-8655-7DC19994941F}" type="presParOf" srcId="{9345036D-781A-4072-8300-D635D06CB709}" destId="{50DFE4D6-272C-45E7-AA3B-3FFC59836648}" srcOrd="0" destOrd="0" presId="urn:microsoft.com/office/officeart/2005/8/layout/orgChart1"/>
    <dgm:cxn modelId="{4F1F0B08-EE52-46D8-AEE5-8153AD42308B}" type="presParOf" srcId="{50DFE4D6-272C-45E7-AA3B-3FFC59836648}" destId="{9EDDC3AC-C5EB-4312-BACF-27CFB219DDD4}" srcOrd="0" destOrd="0" presId="urn:microsoft.com/office/officeart/2005/8/layout/orgChart1"/>
    <dgm:cxn modelId="{185935C3-1202-4D8D-9D7B-FFA5876D881C}" type="presParOf" srcId="{50DFE4D6-272C-45E7-AA3B-3FFC59836648}" destId="{99053BF8-D497-4128-8639-F939DF32F7DF}" srcOrd="1" destOrd="0" presId="urn:microsoft.com/office/officeart/2005/8/layout/orgChart1"/>
    <dgm:cxn modelId="{F94B6F72-5F8F-4717-BE1D-7D24B1A85921}" type="presParOf" srcId="{9345036D-781A-4072-8300-D635D06CB709}" destId="{23422543-C7FF-47A6-903B-8C8E6B1208ED}" srcOrd="1" destOrd="0" presId="urn:microsoft.com/office/officeart/2005/8/layout/orgChart1"/>
    <dgm:cxn modelId="{EEA1FC75-D23D-462A-BBD4-2B3C5B452C42}" type="presParOf" srcId="{23422543-C7FF-47A6-903B-8C8E6B1208ED}" destId="{4066895C-13E3-4CC7-8848-95879E98DE4E}" srcOrd="0" destOrd="0" presId="urn:microsoft.com/office/officeart/2005/8/layout/orgChart1"/>
    <dgm:cxn modelId="{BC364C23-EB42-4CA6-A107-FD516375B63B}" type="presParOf" srcId="{23422543-C7FF-47A6-903B-8C8E6B1208ED}" destId="{3207B7D9-1D65-4A91-8DC1-0889D8BD18B9}" srcOrd="1" destOrd="0" presId="urn:microsoft.com/office/officeart/2005/8/layout/orgChart1"/>
    <dgm:cxn modelId="{7A72F00E-1411-4824-A30B-30F8196E9245}" type="presParOf" srcId="{3207B7D9-1D65-4A91-8DC1-0889D8BD18B9}" destId="{C71BE790-83FF-4127-BF8F-3D7D55BE0F8C}" srcOrd="0" destOrd="0" presId="urn:microsoft.com/office/officeart/2005/8/layout/orgChart1"/>
    <dgm:cxn modelId="{C77026B7-1F03-48EC-A7CD-3797817134A1}" type="presParOf" srcId="{C71BE790-83FF-4127-BF8F-3D7D55BE0F8C}" destId="{BA6DB820-95F1-4DB0-AEB9-6A9EDCAF6986}" srcOrd="0" destOrd="0" presId="urn:microsoft.com/office/officeart/2005/8/layout/orgChart1"/>
    <dgm:cxn modelId="{BAA0BC33-8179-4496-83DA-F7DB368E5AC1}" type="presParOf" srcId="{C71BE790-83FF-4127-BF8F-3D7D55BE0F8C}" destId="{0ABFC469-C4EE-42F6-8E1C-BF585A7FBF88}" srcOrd="1" destOrd="0" presId="urn:microsoft.com/office/officeart/2005/8/layout/orgChart1"/>
    <dgm:cxn modelId="{7CDF32C7-02F6-4F0D-ABDB-98401AA920A9}" type="presParOf" srcId="{3207B7D9-1D65-4A91-8DC1-0889D8BD18B9}" destId="{AB6751B8-4B1D-4D9E-8355-821D6901D677}" srcOrd="1" destOrd="0" presId="urn:microsoft.com/office/officeart/2005/8/layout/orgChart1"/>
    <dgm:cxn modelId="{2D537511-B98E-491A-BEF9-A7406751966E}" type="presParOf" srcId="{3207B7D9-1D65-4A91-8DC1-0889D8BD18B9}" destId="{5995DD08-4B00-485C-AEF7-495FF2C91660}" srcOrd="2" destOrd="0" presId="urn:microsoft.com/office/officeart/2005/8/layout/orgChart1"/>
    <dgm:cxn modelId="{5D837E80-90C2-40F2-90CB-C665A30E3B70}" type="presParOf" srcId="{23422543-C7FF-47A6-903B-8C8E6B1208ED}" destId="{D1697BEC-78BA-4782-821E-7D7A81F400B0}" srcOrd="2" destOrd="0" presId="urn:microsoft.com/office/officeart/2005/8/layout/orgChart1"/>
    <dgm:cxn modelId="{1935337F-B6F0-41FA-8F28-DED7F2748B1A}" type="presParOf" srcId="{23422543-C7FF-47A6-903B-8C8E6B1208ED}" destId="{35529B0F-0A1A-43D9-8B30-12E997EF334E}" srcOrd="3" destOrd="0" presId="urn:microsoft.com/office/officeart/2005/8/layout/orgChart1"/>
    <dgm:cxn modelId="{A9FD0934-3539-4C03-A5BB-6520A5780FEE}" type="presParOf" srcId="{35529B0F-0A1A-43D9-8B30-12E997EF334E}" destId="{57EAF4C9-F7D5-413F-B444-8FF163526FFD}" srcOrd="0" destOrd="0" presId="urn:microsoft.com/office/officeart/2005/8/layout/orgChart1"/>
    <dgm:cxn modelId="{F9BBD5A5-46DD-4010-9151-98D46951E03A}" type="presParOf" srcId="{57EAF4C9-F7D5-413F-B444-8FF163526FFD}" destId="{6F02ABBC-2AF6-464D-A180-09560FC1E246}" srcOrd="0" destOrd="0" presId="urn:microsoft.com/office/officeart/2005/8/layout/orgChart1"/>
    <dgm:cxn modelId="{894E0C71-B554-4A21-B6C1-3274FAF2352F}" type="presParOf" srcId="{57EAF4C9-F7D5-413F-B444-8FF163526FFD}" destId="{1C12E269-0203-4C8A-83BB-3411719196BA}" srcOrd="1" destOrd="0" presId="urn:microsoft.com/office/officeart/2005/8/layout/orgChart1"/>
    <dgm:cxn modelId="{B41697B8-EAA1-4357-A434-8ADF217B821D}" type="presParOf" srcId="{35529B0F-0A1A-43D9-8B30-12E997EF334E}" destId="{ADCABA15-CE0E-4DEF-A8AD-DD02E6C2274A}" srcOrd="1" destOrd="0" presId="urn:microsoft.com/office/officeart/2005/8/layout/orgChart1"/>
    <dgm:cxn modelId="{04480D0D-C36C-4573-8ABC-707B7FEF0A58}" type="presParOf" srcId="{ADCABA15-CE0E-4DEF-A8AD-DD02E6C2274A}" destId="{6DC5EB16-F4FA-491B-8B82-5B1D1453F433}" srcOrd="0" destOrd="0" presId="urn:microsoft.com/office/officeart/2005/8/layout/orgChart1"/>
    <dgm:cxn modelId="{E94FBFF6-99E2-4DF4-9BA4-DF290D697AA1}" type="presParOf" srcId="{ADCABA15-CE0E-4DEF-A8AD-DD02E6C2274A}" destId="{348CE822-D7F5-41EA-98C1-635F99CD58C6}" srcOrd="1" destOrd="0" presId="urn:microsoft.com/office/officeart/2005/8/layout/orgChart1"/>
    <dgm:cxn modelId="{3B346E69-F958-48E3-B143-2DDB77FD87CD}" type="presParOf" srcId="{348CE822-D7F5-41EA-98C1-635F99CD58C6}" destId="{3B4D2AF4-A320-4729-93C4-0EA1BA42EDFB}" srcOrd="0" destOrd="0" presId="urn:microsoft.com/office/officeart/2005/8/layout/orgChart1"/>
    <dgm:cxn modelId="{29177320-5860-4754-8E70-23EC8EC8175C}" type="presParOf" srcId="{3B4D2AF4-A320-4729-93C4-0EA1BA42EDFB}" destId="{47899808-325B-4E85-8FD7-E842F3D785DF}" srcOrd="0" destOrd="0" presId="urn:microsoft.com/office/officeart/2005/8/layout/orgChart1"/>
    <dgm:cxn modelId="{3269C562-F602-4C9A-BBE9-AA791AED1250}" type="presParOf" srcId="{3B4D2AF4-A320-4729-93C4-0EA1BA42EDFB}" destId="{B6F39CF3-39DA-4A48-A70E-38C64DB7F8D4}" srcOrd="1" destOrd="0" presId="urn:microsoft.com/office/officeart/2005/8/layout/orgChart1"/>
    <dgm:cxn modelId="{354D2670-6F61-47AD-BADA-6C4DCBE89AD9}" type="presParOf" srcId="{348CE822-D7F5-41EA-98C1-635F99CD58C6}" destId="{CCAF2FDC-7AA5-4C04-BDF4-FBD32CCB06CC}" srcOrd="1" destOrd="0" presId="urn:microsoft.com/office/officeart/2005/8/layout/orgChart1"/>
    <dgm:cxn modelId="{250DB3CC-985E-4E8A-A2CA-45DF149D65B4}" type="presParOf" srcId="{348CE822-D7F5-41EA-98C1-635F99CD58C6}" destId="{5A5D5691-FA3E-43BD-805C-1E6FD1FFED33}" srcOrd="2" destOrd="0" presId="urn:microsoft.com/office/officeart/2005/8/layout/orgChart1"/>
    <dgm:cxn modelId="{FBE90227-D5BF-4695-8186-8710BAA42394}" type="presParOf" srcId="{35529B0F-0A1A-43D9-8B30-12E997EF334E}" destId="{933EEB79-66B7-423C-B848-2102D95A80EA}" srcOrd="2" destOrd="0" presId="urn:microsoft.com/office/officeart/2005/8/layout/orgChart1"/>
    <dgm:cxn modelId="{0989A2C3-D4A2-4E87-BD4B-006B2CC25E68}" type="presParOf" srcId="{9345036D-781A-4072-8300-D635D06CB709}" destId="{5764D35C-17E1-4C83-A857-808480DA3DF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C5EB16-F4FA-491B-8B82-5B1D1453F433}">
      <dsp:nvSpPr>
        <dsp:cNvPr id="0" name=""/>
        <dsp:cNvSpPr/>
      </dsp:nvSpPr>
      <dsp:spPr>
        <a:xfrm>
          <a:off x="3797129" y="2115119"/>
          <a:ext cx="140743" cy="576433"/>
        </a:xfrm>
        <a:custGeom>
          <a:avLst/>
          <a:gdLst/>
          <a:ahLst/>
          <a:cxnLst/>
          <a:rect l="0" t="0" r="0" b="0"/>
          <a:pathLst>
            <a:path>
              <a:moveTo>
                <a:pt x="0" y="0"/>
              </a:moveTo>
              <a:lnTo>
                <a:pt x="0" y="576433"/>
              </a:lnTo>
              <a:lnTo>
                <a:pt x="140743" y="576433"/>
              </a:lnTo>
            </a:path>
          </a:pathLst>
        </a:custGeom>
        <a:noFill/>
        <a:ln w="12700"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D1697BEC-78BA-4782-821E-7D7A81F400B0}">
      <dsp:nvSpPr>
        <dsp:cNvPr id="0" name=""/>
        <dsp:cNvSpPr/>
      </dsp:nvSpPr>
      <dsp:spPr>
        <a:xfrm>
          <a:off x="3067324" y="934864"/>
          <a:ext cx="1255306" cy="588708"/>
        </a:xfrm>
        <a:custGeom>
          <a:avLst/>
          <a:gdLst/>
          <a:ahLst/>
          <a:cxnLst/>
          <a:rect l="0" t="0" r="0" b="0"/>
          <a:pathLst>
            <a:path>
              <a:moveTo>
                <a:pt x="0" y="0"/>
              </a:moveTo>
              <a:lnTo>
                <a:pt x="0" y="150665"/>
              </a:lnTo>
              <a:lnTo>
                <a:pt x="1255306" y="150665"/>
              </a:lnTo>
              <a:lnTo>
                <a:pt x="1255306" y="588708"/>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4066895C-13E3-4CC7-8848-95879E98DE4E}">
      <dsp:nvSpPr>
        <dsp:cNvPr id="0" name=""/>
        <dsp:cNvSpPr/>
      </dsp:nvSpPr>
      <dsp:spPr>
        <a:xfrm>
          <a:off x="1972404" y="934864"/>
          <a:ext cx="1094919" cy="588145"/>
        </a:xfrm>
        <a:custGeom>
          <a:avLst/>
          <a:gdLst/>
          <a:ahLst/>
          <a:cxnLst/>
          <a:rect l="0" t="0" r="0" b="0"/>
          <a:pathLst>
            <a:path>
              <a:moveTo>
                <a:pt x="1094919" y="0"/>
              </a:moveTo>
              <a:lnTo>
                <a:pt x="1094919" y="150102"/>
              </a:lnTo>
              <a:lnTo>
                <a:pt x="0" y="150102"/>
              </a:lnTo>
              <a:lnTo>
                <a:pt x="0" y="588145"/>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920B2CE-F31F-4467-B7DC-E616D893CD30}">
      <dsp:nvSpPr>
        <dsp:cNvPr id="0" name=""/>
        <dsp:cNvSpPr/>
      </dsp:nvSpPr>
      <dsp:spPr>
        <a:xfrm>
          <a:off x="2363848" y="0"/>
          <a:ext cx="1422763" cy="39165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Account Manager</a:t>
          </a:r>
        </a:p>
      </dsp:txBody>
      <dsp:txXfrm>
        <a:off x="2363848" y="0"/>
        <a:ext cx="1422763" cy="391652"/>
      </dsp:txXfrm>
    </dsp:sp>
    <dsp:sp modelId="{9EDDC3AC-C5EB-4312-BACF-27CFB219DDD4}">
      <dsp:nvSpPr>
        <dsp:cNvPr id="0" name=""/>
        <dsp:cNvSpPr/>
      </dsp:nvSpPr>
      <dsp:spPr>
        <a:xfrm>
          <a:off x="2334853" y="507647"/>
          <a:ext cx="1464941" cy="427217"/>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Technical Services Manager</a:t>
          </a:r>
        </a:p>
      </dsp:txBody>
      <dsp:txXfrm>
        <a:off x="2334853" y="507647"/>
        <a:ext cx="1464941" cy="427217"/>
      </dsp:txXfrm>
    </dsp:sp>
    <dsp:sp modelId="{BA6DB820-95F1-4DB0-AEB9-6A9EDCAF6986}">
      <dsp:nvSpPr>
        <dsp:cNvPr id="0" name=""/>
        <dsp:cNvSpPr/>
      </dsp:nvSpPr>
      <dsp:spPr>
        <a:xfrm>
          <a:off x="1334321" y="1523010"/>
          <a:ext cx="1276165" cy="573606"/>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Asset Optimisation &amp; Reliability Manager</a:t>
          </a:r>
        </a:p>
      </dsp:txBody>
      <dsp:txXfrm>
        <a:off x="1334321" y="1523010"/>
        <a:ext cx="1276165" cy="573606"/>
      </dsp:txXfrm>
    </dsp:sp>
    <dsp:sp modelId="{6F02ABBC-2AF6-464D-A180-09560FC1E246}">
      <dsp:nvSpPr>
        <dsp:cNvPr id="0" name=""/>
        <dsp:cNvSpPr/>
      </dsp:nvSpPr>
      <dsp:spPr>
        <a:xfrm>
          <a:off x="3665753" y="1523573"/>
          <a:ext cx="1313753" cy="59154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Technical Services Support Manager</a:t>
          </a:r>
        </a:p>
      </dsp:txBody>
      <dsp:txXfrm>
        <a:off x="3665753" y="1523573"/>
        <a:ext cx="1313753" cy="591545"/>
      </dsp:txXfrm>
    </dsp:sp>
    <dsp:sp modelId="{47899808-325B-4E85-8FD7-E842F3D785DF}">
      <dsp:nvSpPr>
        <dsp:cNvPr id="0" name=""/>
        <dsp:cNvSpPr/>
      </dsp:nvSpPr>
      <dsp:spPr>
        <a:xfrm>
          <a:off x="3937872" y="2477944"/>
          <a:ext cx="1286678" cy="427217"/>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Technical Services Delivery Team</a:t>
          </a:r>
        </a:p>
      </dsp:txBody>
      <dsp:txXfrm>
        <a:off x="3937872" y="2477944"/>
        <a:ext cx="1286678" cy="4272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E0817-A940-4B80-91F8-8BF80ED5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6299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Lamoureaux, Paul</cp:lastModifiedBy>
  <cp:revision>2</cp:revision>
  <cp:lastPrinted>2015-10-14T13:35:00Z</cp:lastPrinted>
  <dcterms:created xsi:type="dcterms:W3CDTF">2025-12-15T14:05:00Z</dcterms:created>
  <dcterms:modified xsi:type="dcterms:W3CDTF">2025-12-15T14:05:00Z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