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BA13" w14:textId="77777777" w:rsidR="00B732F1" w:rsidRPr="005437AE" w:rsidRDefault="004F4B4F" w:rsidP="00FB53BC">
      <w:pPr>
        <w:rPr>
          <w:rFonts w:cs="Arial"/>
          <w:b/>
          <w:bCs/>
          <w:color w:val="FFFFFF"/>
          <w:sz w:val="44"/>
          <w:szCs w:val="44"/>
        </w:rPr>
      </w:pPr>
      <w:r w:rsidRPr="005437AE">
        <w:rPr>
          <w:rFonts w:cs="Arial"/>
          <w:b/>
          <w:bCs/>
          <w:noProof/>
          <w:color w:val="FFFFFF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B035A" wp14:editId="5DDC6C8F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DA9FF81" w14:textId="77777777" w:rsidR="00665F33" w:rsidRPr="00F250F6" w:rsidRDefault="00665F33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250F6"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B03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5DA9FF81" w14:textId="77777777" w:rsidR="00665F33" w:rsidRPr="00F250F6" w:rsidRDefault="00665F33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 w:rsidRPr="00F250F6"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9B77D2" w14:textId="77777777" w:rsidR="005437AE" w:rsidRDefault="006772A4" w:rsidP="006772A4">
      <w:pPr>
        <w:pStyle w:val="Grandtitre"/>
        <w:rPr>
          <w:sz w:val="40"/>
          <w:szCs w:val="40"/>
        </w:rPr>
      </w:pPr>
      <w:r w:rsidRPr="009E644D">
        <w:rPr>
          <w:sz w:val="40"/>
          <w:szCs w:val="40"/>
        </w:rPr>
        <w:t>LOBBY HOST</w:t>
      </w:r>
      <w:r w:rsidR="00276FDB" w:rsidRPr="009E644D">
        <w:rPr>
          <w:sz w:val="40"/>
          <w:szCs w:val="40"/>
        </w:rPr>
        <w:t xml:space="preserve"> &amp; building ambass</w:t>
      </w:r>
      <w:r w:rsidR="009E644D" w:rsidRPr="009E644D">
        <w:rPr>
          <w:sz w:val="40"/>
          <w:szCs w:val="40"/>
        </w:rPr>
        <w:t xml:space="preserve">ador </w:t>
      </w:r>
    </w:p>
    <w:p w14:paraId="6A7794BB" w14:textId="5FC0481D" w:rsidR="009E644D" w:rsidRPr="009E644D" w:rsidRDefault="009E644D" w:rsidP="006772A4">
      <w:pPr>
        <w:pStyle w:val="Grandtitre"/>
        <w:rPr>
          <w:sz w:val="40"/>
          <w:szCs w:val="40"/>
        </w:rPr>
      </w:pPr>
      <w:r w:rsidRPr="009E644D">
        <w:rPr>
          <w:sz w:val="40"/>
          <w:szCs w:val="40"/>
        </w:rPr>
        <w:t xml:space="preserve">support </w:t>
      </w:r>
      <w:r w:rsidR="006772A4" w:rsidRPr="009E644D">
        <w:rPr>
          <w:sz w:val="40"/>
          <w:szCs w:val="40"/>
        </w:rPr>
        <w:t xml:space="preserve"> </w:t>
      </w:r>
    </w:p>
    <w:p w14:paraId="6C9297ED" w14:textId="33BF5ABA" w:rsidR="006772A4" w:rsidRPr="007A431F" w:rsidRDefault="006772A4" w:rsidP="006772A4">
      <w:pPr>
        <w:pStyle w:val="Grandtitre"/>
        <w:rPr>
          <w:sz w:val="40"/>
          <w:szCs w:val="40"/>
        </w:rPr>
      </w:pPr>
      <w:r w:rsidRPr="009E644D">
        <w:rPr>
          <w:sz w:val="40"/>
          <w:szCs w:val="40"/>
        </w:rPr>
        <w:t xml:space="preserve">JOB DESCRIPTION </w:t>
      </w:r>
    </w:p>
    <w:p w14:paraId="4EDB637F" w14:textId="77777777" w:rsidR="002A2AFC" w:rsidRPr="005437AE" w:rsidRDefault="002A2AFC" w:rsidP="00D1087C">
      <w:pPr>
        <w:pStyle w:val="Texte2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200"/>
      </w:tblGrid>
      <w:tr w:rsidR="002A2AFC" w:rsidRPr="00876EDD" w14:paraId="1259355A" w14:textId="77777777" w:rsidTr="00572B0E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84D77A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04B4313" w14:textId="77777777" w:rsidR="002A2AFC" w:rsidRPr="002A2AFC" w:rsidRDefault="00D26D6F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Corporate Services: Strategic Accounts </w:t>
            </w:r>
          </w:p>
        </w:tc>
      </w:tr>
      <w:tr w:rsidR="002A2AFC" w:rsidRPr="00CC21AB" w14:paraId="1EE59C37" w14:textId="77777777" w:rsidTr="00D26D6F">
        <w:trPr>
          <w:trHeight w:val="444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608482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8C8154B" w14:textId="27DA1134" w:rsidR="002A2AFC" w:rsidRPr="002A2AFC" w:rsidRDefault="001B3F38" w:rsidP="00572B0E">
            <w:pPr>
              <w:pStyle w:val="Heading2"/>
              <w:rPr>
                <w:color w:val="002060"/>
                <w:sz w:val="20"/>
                <w:szCs w:val="20"/>
                <w:lang w:val="en-CA"/>
              </w:rPr>
            </w:pPr>
            <w:r>
              <w:rPr>
                <w:color w:val="002060"/>
                <w:sz w:val="20"/>
                <w:szCs w:val="20"/>
                <w:lang w:val="en-CA"/>
              </w:rPr>
              <w:t>Front of house and admin officer</w:t>
            </w:r>
          </w:p>
        </w:tc>
      </w:tr>
      <w:tr w:rsidR="002A2AFC" w:rsidRPr="00876EDD" w14:paraId="5FB87899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A6A5C5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93274D2" w14:textId="6371F165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14:paraId="271AA8F0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F77D64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92502D" w14:textId="29492E37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:rsidRPr="00876EDD" w14:paraId="6DA32690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CFC9D1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7E2D77" w14:textId="5E3D5410" w:rsidR="002A2AFC" w:rsidRPr="002A2AFC" w:rsidRDefault="001B3F38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Soft Services Manager</w:t>
            </w:r>
          </w:p>
        </w:tc>
      </w:tr>
      <w:tr w:rsidR="002A2AFC" w14:paraId="7263AA20" w14:textId="77777777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0B57BA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9314652" w14:textId="49EC5F0B" w:rsidR="002A2AFC" w:rsidRPr="00536C80" w:rsidRDefault="001B3F38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Account Manager</w:t>
            </w:r>
          </w:p>
        </w:tc>
      </w:tr>
      <w:tr w:rsidR="002A2AFC" w14:paraId="02A201C8" w14:textId="77777777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829504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C359" w14:textId="0A06389F" w:rsidR="002A2AFC" w:rsidRPr="002A2AFC" w:rsidRDefault="001B3F38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Central Bank of Ireland </w:t>
            </w:r>
            <w:r w:rsidR="00CC3B4D">
              <w:rPr>
                <w:rFonts w:cs="Arial"/>
                <w:color w:val="002060"/>
                <w:sz w:val="20"/>
                <w:szCs w:val="20"/>
              </w:rPr>
              <w:t>DUBLIN</w:t>
            </w:r>
            <w:r w:rsidR="00A950A1">
              <w:rPr>
                <w:rFonts w:cs="Arial"/>
                <w:color w:val="002060"/>
                <w:sz w:val="20"/>
                <w:szCs w:val="20"/>
              </w:rPr>
              <w:t>, Ireland</w:t>
            </w:r>
          </w:p>
        </w:tc>
      </w:tr>
    </w:tbl>
    <w:p w14:paraId="1C2AFDF8" w14:textId="77777777" w:rsidR="002A2AFC" w:rsidRPr="00343057" w:rsidRDefault="002A2AFC" w:rsidP="00D1087C">
      <w:pPr>
        <w:pStyle w:val="Texte2"/>
        <w:rPr>
          <w:sz w:val="18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2A2AFC" w:rsidRPr="002E304F" w14:paraId="04BF47DE" w14:textId="77777777" w:rsidTr="00564BD8">
        <w:trPr>
          <w:trHeight w:val="364"/>
        </w:trPr>
        <w:tc>
          <w:tcPr>
            <w:tcW w:w="10458" w:type="dxa"/>
            <w:shd w:val="clear" w:color="auto" w:fill="F2F2F2"/>
            <w:vAlign w:val="center"/>
          </w:tcPr>
          <w:p w14:paraId="385DE24C" w14:textId="77777777" w:rsidR="002A2AFC" w:rsidRPr="00564BD8" w:rsidRDefault="002A2AFC" w:rsidP="006D54E0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 w:rsidR="002B7F09">
              <w:t>Purpose of the Job</w:t>
            </w:r>
          </w:p>
        </w:tc>
      </w:tr>
      <w:tr w:rsidR="002A2AFC" w:rsidRPr="00F479E6" w14:paraId="2B72E25A" w14:textId="77777777" w:rsidTr="00564BD8">
        <w:trPr>
          <w:trHeight w:val="413"/>
        </w:trPr>
        <w:tc>
          <w:tcPr>
            <w:tcW w:w="10458" w:type="dxa"/>
            <w:vAlign w:val="center"/>
          </w:tcPr>
          <w:p w14:paraId="3934C35A" w14:textId="77777777" w:rsidR="005C3C9E" w:rsidRPr="00874A26" w:rsidRDefault="005C3C9E" w:rsidP="00982FC7">
            <w:pPr>
              <w:rPr>
                <w:sz w:val="20"/>
                <w:szCs w:val="20"/>
              </w:rPr>
            </w:pPr>
          </w:p>
          <w:p w14:paraId="383713E9" w14:textId="506878E7" w:rsidR="00DA1104" w:rsidRPr="00A950A1" w:rsidRDefault="00CC3B4D" w:rsidP="00A811CA">
            <w:pPr>
              <w:rPr>
                <w:szCs w:val="22"/>
              </w:rPr>
            </w:pPr>
            <w:r w:rsidRPr="00A950A1">
              <w:rPr>
                <w:szCs w:val="22"/>
              </w:rPr>
              <w:t xml:space="preserve">The </w:t>
            </w:r>
            <w:r w:rsidR="00870A24">
              <w:rPr>
                <w:szCs w:val="22"/>
              </w:rPr>
              <w:t>Front of House and Admin Officer</w:t>
            </w:r>
            <w:r w:rsidR="005B73F8">
              <w:rPr>
                <w:szCs w:val="22"/>
              </w:rPr>
              <w:t xml:space="preserve"> </w:t>
            </w:r>
            <w:r w:rsidRPr="00A950A1">
              <w:rPr>
                <w:szCs w:val="22"/>
              </w:rPr>
              <w:t xml:space="preserve">is an ambassador for </w:t>
            </w:r>
            <w:r w:rsidR="00870A24">
              <w:rPr>
                <w:szCs w:val="22"/>
              </w:rPr>
              <w:t>Central Bank of Ireland</w:t>
            </w:r>
            <w:r w:rsidR="00F669EF">
              <w:rPr>
                <w:szCs w:val="22"/>
              </w:rPr>
              <w:t xml:space="preserve"> (CBOI) </w:t>
            </w:r>
            <w:r w:rsidRPr="00A950A1">
              <w:rPr>
                <w:szCs w:val="22"/>
              </w:rPr>
              <w:t xml:space="preserve">creating </w:t>
            </w:r>
            <w:r w:rsidR="00F669EF">
              <w:rPr>
                <w:szCs w:val="22"/>
              </w:rPr>
              <w:t xml:space="preserve">and excellent </w:t>
            </w:r>
            <w:r w:rsidR="00A811CA" w:rsidRPr="00A950A1">
              <w:rPr>
                <w:szCs w:val="22"/>
              </w:rPr>
              <w:t>first impres</w:t>
            </w:r>
            <w:r w:rsidRPr="00A950A1">
              <w:rPr>
                <w:szCs w:val="22"/>
              </w:rPr>
              <w:t xml:space="preserve">sion for all </w:t>
            </w:r>
            <w:r w:rsidR="003E6574" w:rsidRPr="00A950A1">
              <w:rPr>
                <w:szCs w:val="22"/>
              </w:rPr>
              <w:t>guests</w:t>
            </w:r>
            <w:r w:rsidR="005B73F8">
              <w:rPr>
                <w:szCs w:val="22"/>
              </w:rPr>
              <w:t xml:space="preserve"> and great experiences for </w:t>
            </w:r>
            <w:r w:rsidR="00870A24">
              <w:rPr>
                <w:szCs w:val="22"/>
              </w:rPr>
              <w:t>CBOI</w:t>
            </w:r>
            <w:r w:rsidR="005B73F8">
              <w:rPr>
                <w:szCs w:val="22"/>
              </w:rPr>
              <w:t xml:space="preserve"> Employees.  </w:t>
            </w:r>
            <w:r w:rsidRPr="00A950A1">
              <w:rPr>
                <w:szCs w:val="22"/>
              </w:rPr>
              <w:t xml:space="preserve">The </w:t>
            </w:r>
            <w:r w:rsidR="00F669EF">
              <w:rPr>
                <w:szCs w:val="22"/>
              </w:rPr>
              <w:t>FOH</w:t>
            </w:r>
            <w:r w:rsidR="006F2C76">
              <w:rPr>
                <w:szCs w:val="22"/>
              </w:rPr>
              <w:t xml:space="preserve"> and Admin Officer</w:t>
            </w:r>
            <w:r w:rsidRPr="00A950A1">
              <w:rPr>
                <w:szCs w:val="22"/>
              </w:rPr>
              <w:t xml:space="preserve"> is responsible</w:t>
            </w:r>
            <w:r w:rsidR="00DA1104" w:rsidRPr="00A950A1">
              <w:rPr>
                <w:szCs w:val="22"/>
              </w:rPr>
              <w:t xml:space="preserve"> </w:t>
            </w:r>
            <w:r w:rsidR="00BE25C6">
              <w:rPr>
                <w:szCs w:val="22"/>
              </w:rPr>
              <w:t xml:space="preserve">for </w:t>
            </w:r>
            <w:r w:rsidR="00DA1104" w:rsidRPr="00A950A1">
              <w:rPr>
                <w:szCs w:val="22"/>
              </w:rPr>
              <w:t>creating experiences that make</w:t>
            </w:r>
            <w:r w:rsidR="00D22B43">
              <w:rPr>
                <w:szCs w:val="22"/>
              </w:rPr>
              <w:t xml:space="preserve"> </w:t>
            </w:r>
            <w:r w:rsidR="006F2C76">
              <w:rPr>
                <w:szCs w:val="22"/>
              </w:rPr>
              <w:t xml:space="preserve">CBOI </w:t>
            </w:r>
            <w:r w:rsidR="00CC7F66">
              <w:rPr>
                <w:szCs w:val="22"/>
              </w:rPr>
              <w:t>G</w:t>
            </w:r>
            <w:r w:rsidR="00DA1104" w:rsidRPr="00A950A1">
              <w:rPr>
                <w:szCs w:val="22"/>
              </w:rPr>
              <w:t>uest</w:t>
            </w:r>
            <w:r w:rsidR="00DB7E5E" w:rsidRPr="00A950A1">
              <w:rPr>
                <w:szCs w:val="22"/>
              </w:rPr>
              <w:t>s</w:t>
            </w:r>
            <w:r w:rsidR="00144A4B">
              <w:rPr>
                <w:szCs w:val="22"/>
              </w:rPr>
              <w:t>/Employees</w:t>
            </w:r>
            <w:r w:rsidR="00DA1104" w:rsidRPr="00A950A1">
              <w:rPr>
                <w:szCs w:val="22"/>
              </w:rPr>
              <w:t xml:space="preserve"> feel important, and through this interaction they receive an enhanced experience.</w:t>
            </w:r>
          </w:p>
          <w:p w14:paraId="09EAFBD6" w14:textId="6A089365" w:rsidR="00DA1104" w:rsidRPr="00874A26" w:rsidRDefault="00DA1104" w:rsidP="00A811CA">
            <w:pPr>
              <w:rPr>
                <w:sz w:val="20"/>
                <w:szCs w:val="20"/>
                <w:lang w:val="en-US"/>
              </w:rPr>
            </w:pPr>
            <w:r w:rsidRPr="00A950A1">
              <w:rPr>
                <w:szCs w:val="22"/>
                <w:lang w:val="en-US"/>
              </w:rPr>
              <w:t xml:space="preserve">The </w:t>
            </w:r>
            <w:r w:rsidR="00E83536">
              <w:rPr>
                <w:szCs w:val="22"/>
                <w:lang w:val="en-US"/>
              </w:rPr>
              <w:t>Front of House and Admin Officer</w:t>
            </w:r>
            <w:r w:rsidR="00144A4B">
              <w:rPr>
                <w:szCs w:val="22"/>
                <w:lang w:val="en-US"/>
              </w:rPr>
              <w:t xml:space="preserve"> </w:t>
            </w:r>
            <w:r w:rsidRPr="00A950A1">
              <w:rPr>
                <w:szCs w:val="22"/>
                <w:lang w:val="en-US"/>
              </w:rPr>
              <w:t>is responsible for the guest experience, an</w:t>
            </w:r>
            <w:r w:rsidR="00D26D6F" w:rsidRPr="00A950A1">
              <w:rPr>
                <w:szCs w:val="22"/>
                <w:lang w:val="en-US"/>
              </w:rPr>
              <w:t xml:space="preserve">d other </w:t>
            </w:r>
            <w:r w:rsidR="00144A4B">
              <w:rPr>
                <w:szCs w:val="22"/>
                <w:lang w:val="en-US"/>
              </w:rPr>
              <w:t xml:space="preserve">touchpoint </w:t>
            </w:r>
            <w:r w:rsidR="00D26D6F" w:rsidRPr="00A950A1">
              <w:rPr>
                <w:szCs w:val="22"/>
                <w:lang w:val="en-US"/>
              </w:rPr>
              <w:t>services provided by</w:t>
            </w:r>
            <w:r w:rsidRPr="00A950A1">
              <w:rPr>
                <w:szCs w:val="22"/>
                <w:lang w:val="en-US"/>
              </w:rPr>
              <w:t xml:space="preserve"> </w:t>
            </w:r>
            <w:r w:rsidR="00FF5617">
              <w:rPr>
                <w:szCs w:val="22"/>
                <w:lang w:val="en-US"/>
              </w:rPr>
              <w:t>F</w:t>
            </w:r>
            <w:r w:rsidR="002E17E0" w:rsidRPr="00A950A1">
              <w:rPr>
                <w:szCs w:val="22"/>
                <w:lang w:val="en-US"/>
              </w:rPr>
              <w:t xml:space="preserve">ront of </w:t>
            </w:r>
            <w:r w:rsidR="00FF5617">
              <w:rPr>
                <w:szCs w:val="22"/>
                <w:lang w:val="en-US"/>
              </w:rPr>
              <w:t>H</w:t>
            </w:r>
            <w:r w:rsidR="002E17E0" w:rsidRPr="00A950A1">
              <w:rPr>
                <w:szCs w:val="22"/>
                <w:lang w:val="en-US"/>
              </w:rPr>
              <w:t>ouse</w:t>
            </w:r>
            <w:r w:rsidR="00AF6D9C">
              <w:rPr>
                <w:szCs w:val="22"/>
                <w:lang w:val="en-US"/>
              </w:rPr>
              <w:t xml:space="preserve"> and Administration </w:t>
            </w:r>
            <w:r w:rsidR="002E17E0" w:rsidRPr="00A950A1">
              <w:rPr>
                <w:szCs w:val="22"/>
                <w:lang w:val="en-US"/>
              </w:rPr>
              <w:t xml:space="preserve">which may </w:t>
            </w:r>
            <w:proofErr w:type="gramStart"/>
            <w:r w:rsidR="002E17E0" w:rsidRPr="00A950A1">
              <w:rPr>
                <w:szCs w:val="22"/>
                <w:lang w:val="en-US"/>
              </w:rPr>
              <w:t>include:</w:t>
            </w:r>
            <w:proofErr w:type="gramEnd"/>
            <w:r w:rsidR="002E17E0" w:rsidRPr="00A950A1">
              <w:rPr>
                <w:szCs w:val="22"/>
                <w:lang w:val="en-US"/>
              </w:rPr>
              <w:t xml:space="preserve"> switchboard, </w:t>
            </w:r>
            <w:r w:rsidR="003A4ADA">
              <w:rPr>
                <w:szCs w:val="22"/>
                <w:lang w:val="en-US"/>
              </w:rPr>
              <w:t xml:space="preserve">Front of House, </w:t>
            </w:r>
            <w:r w:rsidR="00FF5617">
              <w:rPr>
                <w:szCs w:val="22"/>
                <w:lang w:val="en-US"/>
              </w:rPr>
              <w:t>R</w:t>
            </w:r>
            <w:r w:rsidR="008B4F96">
              <w:rPr>
                <w:szCs w:val="22"/>
                <w:lang w:val="en-US"/>
              </w:rPr>
              <w:t>aising P</w:t>
            </w:r>
            <w:r w:rsidR="00FF5617">
              <w:rPr>
                <w:szCs w:val="22"/>
                <w:lang w:val="en-US"/>
              </w:rPr>
              <w:t>O</w:t>
            </w:r>
            <w:r w:rsidR="008B4F96">
              <w:rPr>
                <w:szCs w:val="22"/>
                <w:lang w:val="en-US"/>
              </w:rPr>
              <w:t xml:space="preserve">s, </w:t>
            </w:r>
            <w:r w:rsidR="0047732D">
              <w:rPr>
                <w:szCs w:val="22"/>
                <w:lang w:val="en-US"/>
              </w:rPr>
              <w:t>Concierge</w:t>
            </w:r>
            <w:r w:rsidR="008B4F96">
              <w:rPr>
                <w:szCs w:val="22"/>
                <w:lang w:val="en-US"/>
              </w:rPr>
              <w:t>, Teller, Movers/Leavers/New Hire arrangements, Orders, Parking requests</w:t>
            </w:r>
            <w:r w:rsidR="0047732D">
              <w:rPr>
                <w:szCs w:val="22"/>
                <w:lang w:val="en-US"/>
              </w:rPr>
              <w:t xml:space="preserve"> and tours.</w:t>
            </w:r>
          </w:p>
          <w:p w14:paraId="16CC01EF" w14:textId="77777777" w:rsidR="00A811CA" w:rsidRPr="0072168B" w:rsidRDefault="00CC3B4D" w:rsidP="00DA1104">
            <w:pPr>
              <w:rPr>
                <w:sz w:val="20"/>
                <w:szCs w:val="20"/>
              </w:rPr>
            </w:pPr>
            <w:r w:rsidRPr="00CC3B4D">
              <w:rPr>
                <w:color w:val="FF0000"/>
              </w:rPr>
              <w:t xml:space="preserve"> </w:t>
            </w:r>
          </w:p>
        </w:tc>
      </w:tr>
    </w:tbl>
    <w:p w14:paraId="64AA15CC" w14:textId="145A0B6E" w:rsidR="00D21CD0" w:rsidRPr="00343057" w:rsidRDefault="00D21CD0" w:rsidP="00D21CD0">
      <w:pPr>
        <w:rPr>
          <w:rFonts w:eastAsia="Times New Roman" w:cs="Arial"/>
          <w:b/>
          <w:color w:val="FF0000"/>
          <w:sz w:val="18"/>
          <w:szCs w:val="18"/>
          <w:shd w:val="clear" w:color="auto" w:fill="F2F2F2"/>
          <w:lang w:val="en-US"/>
        </w:rPr>
      </w:pPr>
      <w:r w:rsidRPr="00343057">
        <w:rPr>
          <w:rFonts w:eastAsia="Times New Roman" w:cs="Arial"/>
          <w:b/>
          <w:noProof/>
          <w:color w:val="FF0000"/>
          <w:sz w:val="18"/>
          <w:szCs w:val="18"/>
          <w:shd w:val="clear" w:color="auto" w:fill="F2F2F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3D941F" wp14:editId="116851DD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06A571" w14:textId="77777777" w:rsidR="00D21CD0" w:rsidRPr="00DB623E" w:rsidRDefault="00D21CD0" w:rsidP="00D21CD0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D941F" id="Text Box 36" o:spid="_x0000_s1027" type="#_x0000_t202" style="position:absolute;left:0;text-align:left;margin-left:558pt;margin-top:211.8pt;width:124.7pt;height:19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0B06A571" w14:textId="77777777" w:rsidR="00D21CD0" w:rsidRPr="00DB623E" w:rsidRDefault="00D21CD0" w:rsidP="00D21CD0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D21CD0" w:rsidRPr="00315425" w14:paraId="36B2E099" w14:textId="77777777" w:rsidTr="00572B0E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132D04" w14:textId="77777777" w:rsidR="00D21CD0" w:rsidRPr="000943F3" w:rsidRDefault="00416A39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</w:t>
            </w:r>
            <w:r w:rsidR="00D21CD0" w:rsidRPr="00315425">
              <w:rPr>
                <w:color w:val="FF0000"/>
              </w:rPr>
              <w:t>.</w:t>
            </w:r>
            <w:r w:rsidR="005C3C9E">
              <w:t xml:space="preserve"> </w:t>
            </w:r>
            <w:r w:rsidR="005C3C9E">
              <w:tab/>
            </w:r>
            <w:proofErr w:type="spellStart"/>
            <w:r w:rsidR="005C3C9E">
              <w:t>Organisation</w:t>
            </w:r>
            <w:proofErr w:type="spellEnd"/>
            <w:r w:rsidR="005C3C9E">
              <w:t xml:space="preserve"> C</w:t>
            </w:r>
            <w:r w:rsidR="00D21CD0">
              <w:t>hart</w:t>
            </w:r>
          </w:p>
        </w:tc>
      </w:tr>
      <w:tr w:rsidR="00D21CD0" w:rsidRPr="00315425" w14:paraId="17EA82E7" w14:textId="77777777" w:rsidTr="00572B0E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75F2806" w14:textId="77777777" w:rsidR="00D21CD0" w:rsidRPr="00315425" w:rsidRDefault="00D21CD0" w:rsidP="00572B0E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688F2ADF" w14:textId="77777777" w:rsidR="00D21CD0" w:rsidRPr="00315425" w:rsidRDefault="00D21CD0" w:rsidP="00572B0E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76C8BCB" w14:textId="77777777" w:rsidR="00D21CD0" w:rsidRDefault="00D21CD0" w:rsidP="00572B0E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7A3BE254" w14:textId="77777777" w:rsidR="00D21CD0" w:rsidRPr="00745A24" w:rsidRDefault="00416A39" w:rsidP="00572B0E">
            <w:pPr>
              <w:spacing w:after="40"/>
              <w:jc w:val="center"/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color w:val="FF0000"/>
                <w:sz w:val="10"/>
                <w:szCs w:val="20"/>
                <w:lang w:eastAsia="en-GB"/>
              </w:rPr>
              <w:drawing>
                <wp:inline distT="0" distB="0" distL="0" distR="0" wp14:anchorId="6A1954A3" wp14:editId="1AE49013">
                  <wp:extent cx="6048375" cy="1781175"/>
                  <wp:effectExtent l="0" t="0" r="0" b="47625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0C00DB52" w14:textId="77777777" w:rsidR="00D21CD0" w:rsidRPr="00D67470" w:rsidRDefault="00D21CD0" w:rsidP="00D67470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1AAC8E8B" w14:textId="77777777" w:rsidR="00F54179" w:rsidRDefault="00F54179" w:rsidP="00F54179">
      <w:pPr>
        <w:jc w:val="left"/>
        <w:rPr>
          <w:rFonts w:cs="Arial"/>
        </w:rPr>
      </w:pPr>
    </w:p>
    <w:tbl>
      <w:tblPr>
        <w:tblpPr w:leftFromText="180" w:rightFromText="180" w:bottomFromText="200" w:vertAnchor="text" w:horzAnchor="margin" w:tblpXSpec="center" w:tblpY="192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B86D69" w14:paraId="3B1FEF95" w14:textId="77777777" w:rsidTr="00B86D69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E52DEE" w14:textId="77777777" w:rsidR="00B86D69" w:rsidRDefault="00B86D69">
            <w:pPr>
              <w:spacing w:line="276" w:lineRule="auto"/>
              <w:rPr>
                <w:rFonts w:eastAsia="Times New Roman" w:cs="Arial"/>
                <w:b/>
                <w:lang w:val="en-US"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 xml:space="preserve">4. </w:t>
            </w:r>
            <w:r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 xml:space="preserve">– Describe the most difficult types of problems the jobholder </w:t>
            </w:r>
            <w:proofErr w:type="gramStart"/>
            <w:r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has to</w:t>
            </w:r>
            <w:proofErr w:type="gramEnd"/>
            <w:r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 xml:space="preserve"> face (internal or external to Sodexo) and/or the regulations, guidelines, practices that are to be adhered to.</w:t>
            </w:r>
          </w:p>
        </w:tc>
      </w:tr>
      <w:tr w:rsidR="00B86D69" w14:paraId="35645787" w14:textId="77777777" w:rsidTr="00B86D69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370517" w14:textId="77777777" w:rsidR="006349C5" w:rsidRPr="006349C5" w:rsidRDefault="006349C5" w:rsidP="006349C5">
            <w:pPr>
              <w:pStyle w:val="Puce3"/>
              <w:numPr>
                <w:ilvl w:val="0"/>
                <w:numId w:val="0"/>
              </w:numPr>
              <w:ind w:left="568"/>
              <w:rPr>
                <w:rFonts w:eastAsia="Times New Roman"/>
                <w:color w:val="FF0000"/>
                <w:sz w:val="20"/>
                <w:lang w:val="en-US"/>
              </w:rPr>
            </w:pPr>
          </w:p>
          <w:p w14:paraId="00CB14A8" w14:textId="77777777" w:rsidR="00B93373" w:rsidRPr="00B93373" w:rsidRDefault="006349C5" w:rsidP="006349C5">
            <w:pPr>
              <w:pStyle w:val="Puce3"/>
              <w:rPr>
                <w:rFonts w:eastAsia="Times New Roman"/>
                <w:color w:val="FF0000"/>
                <w:sz w:val="20"/>
                <w:lang w:val="en-US"/>
              </w:rPr>
            </w:pPr>
            <w:r>
              <w:t xml:space="preserve">This role requires </w:t>
            </w:r>
            <w:r w:rsidR="00B93373">
              <w:t>the ability to stay customer focused and alert for</w:t>
            </w:r>
            <w:r>
              <w:t xml:space="preserve"> a full shift,</w:t>
            </w:r>
            <w:r w:rsidR="00B93373">
              <w:t xml:space="preserve"> </w:t>
            </w:r>
            <w:r w:rsidR="00A950A1">
              <w:t>sustaining</w:t>
            </w:r>
            <w:r w:rsidR="00B93373">
              <w:t xml:space="preserve"> exemplary service standards are </w:t>
            </w:r>
            <w:proofErr w:type="gramStart"/>
            <w:r w:rsidR="00B93373">
              <w:t>achieved at all times</w:t>
            </w:r>
            <w:proofErr w:type="gramEnd"/>
            <w:r>
              <w:t>, is paramount</w:t>
            </w:r>
          </w:p>
          <w:p w14:paraId="09E42795" w14:textId="0644C525" w:rsidR="00D26D6F" w:rsidRPr="00D26D6F" w:rsidRDefault="00B93373" w:rsidP="006349C5">
            <w:pPr>
              <w:pStyle w:val="Puce3"/>
              <w:rPr>
                <w:rFonts w:eastAsia="Times New Roman"/>
                <w:color w:val="FF0000"/>
                <w:lang w:val="en-US"/>
              </w:rPr>
            </w:pPr>
            <w:r>
              <w:t xml:space="preserve">Senior leadership give </w:t>
            </w:r>
            <w:r w:rsidR="00D26D6F">
              <w:t>personal attention</w:t>
            </w:r>
            <w:r>
              <w:t xml:space="preserve"> to the standards</w:t>
            </w:r>
            <w:r w:rsidR="00D26D6F">
              <w:t xml:space="preserve"> of the</w:t>
            </w:r>
            <w:r w:rsidR="00E94C6F">
              <w:t xml:space="preserve"> service delivery</w:t>
            </w:r>
          </w:p>
          <w:p w14:paraId="10CF3B9A" w14:textId="4D4FB3F8" w:rsidR="00B86D69" w:rsidRPr="00D26D6F" w:rsidRDefault="00E94C6F" w:rsidP="006349C5">
            <w:pPr>
              <w:pStyle w:val="Puce3"/>
              <w:rPr>
                <w:rFonts w:eastAsia="Times New Roman"/>
                <w:color w:val="FF0000"/>
                <w:lang w:val="en-US"/>
              </w:rPr>
            </w:pPr>
            <w:r>
              <w:t>Central Bank of Ireland is a new account</w:t>
            </w:r>
            <w:r w:rsidR="00B93373">
              <w:t xml:space="preserve">, as the business defines its </w:t>
            </w:r>
            <w:r w:rsidR="006349C5">
              <w:t xml:space="preserve">service </w:t>
            </w:r>
            <w:r w:rsidR="00B93373">
              <w:t>requirements there is a need to be open, flexible and swiftly change and ad</w:t>
            </w:r>
            <w:r w:rsidR="006349C5">
              <w:t>apt</w:t>
            </w:r>
            <w:r w:rsidR="000E4783">
              <w:t>.</w:t>
            </w:r>
          </w:p>
          <w:p w14:paraId="792E31F6" w14:textId="4D7164CE" w:rsidR="006349C5" w:rsidRPr="006349C5" w:rsidRDefault="00D26D6F" w:rsidP="006349C5">
            <w:pPr>
              <w:pStyle w:val="Puce3"/>
              <w:rPr>
                <w:rFonts w:eastAsia="Times New Roman"/>
                <w:color w:val="FF0000"/>
                <w:lang w:val="en-US"/>
              </w:rPr>
            </w:pPr>
            <w:r>
              <w:t xml:space="preserve">The </w:t>
            </w:r>
            <w:r w:rsidR="00172BA0">
              <w:t>Front of House and Administration team</w:t>
            </w:r>
            <w:r w:rsidR="000945F6">
              <w:t>s</w:t>
            </w:r>
            <w:r w:rsidR="00172BA0">
              <w:t xml:space="preserve"> </w:t>
            </w:r>
            <w:r w:rsidR="00A950A1">
              <w:t xml:space="preserve">work </w:t>
            </w:r>
            <w:r w:rsidR="00067B74">
              <w:t>at</w:t>
            </w:r>
            <w:r w:rsidR="000945F6">
              <w:t xml:space="preserve"> times and </w:t>
            </w:r>
            <w:r w:rsidR="006349C5">
              <w:t>under specific instruction requir</w:t>
            </w:r>
            <w:r w:rsidR="00067B74">
              <w:t>es</w:t>
            </w:r>
            <w:r w:rsidR="006349C5">
              <w:t xml:space="preserve"> </w:t>
            </w:r>
            <w:r w:rsidR="00D54DE6">
              <w:t>discretio</w:t>
            </w:r>
            <w:r w:rsidR="006349C5">
              <w:t>n and</w:t>
            </w:r>
            <w:r w:rsidR="00D54DE6">
              <w:t xml:space="preserve"> </w:t>
            </w:r>
            <w:r>
              <w:t xml:space="preserve">confident complaint </w:t>
            </w:r>
            <w:r w:rsidR="00D54DE6">
              <w:t>management</w:t>
            </w:r>
            <w:r w:rsidR="00270CA3">
              <w:t>.</w:t>
            </w:r>
          </w:p>
          <w:p w14:paraId="2E81674A" w14:textId="33ED7D9C" w:rsidR="006349C5" w:rsidRPr="00CC3F8C" w:rsidRDefault="00E77EDD" w:rsidP="00CC3F8C">
            <w:pPr>
              <w:pStyle w:val="Puce3"/>
              <w:rPr>
                <w:rFonts w:eastAsia="Times New Roman"/>
                <w:color w:val="FF0000"/>
                <w:lang w:val="en-US"/>
              </w:rPr>
            </w:pPr>
            <w:r>
              <w:t xml:space="preserve">The </w:t>
            </w:r>
            <w:r w:rsidR="00D7397B">
              <w:t>Front of House and Administration team</w:t>
            </w:r>
            <w:r w:rsidR="00D26D6F">
              <w:t xml:space="preserve"> are fire marshals in the event of an evacuation and support other facility incident control </w:t>
            </w:r>
            <w:r w:rsidR="006349C5">
              <w:t>management</w:t>
            </w:r>
            <w:r>
              <w:t xml:space="preserve"> and first aid.</w:t>
            </w:r>
          </w:p>
        </w:tc>
      </w:tr>
    </w:tbl>
    <w:p w14:paraId="26D43071" w14:textId="20AB4463" w:rsidR="00134C9A" w:rsidRPr="00134C9A" w:rsidRDefault="00134C9A" w:rsidP="00134C9A">
      <w:pPr>
        <w:tabs>
          <w:tab w:val="left" w:pos="1916"/>
        </w:tabs>
        <w:rPr>
          <w:rFonts w:cs="Arial"/>
        </w:rPr>
      </w:pPr>
    </w:p>
    <w:tbl>
      <w:tblPr>
        <w:tblpPr w:leftFromText="180" w:rightFromText="180" w:vertAnchor="text" w:horzAnchor="margin" w:tblpXSpec="center" w:tblpY="-203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2567FD" w:rsidRPr="00315425" w14:paraId="559502DC" w14:textId="77777777" w:rsidTr="002567FD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45F7FC40" w14:textId="77777777" w:rsidR="002567FD" w:rsidRPr="00315425" w:rsidRDefault="002567FD" w:rsidP="00AC55EA">
            <w:pPr>
              <w:pStyle w:val="titregris"/>
              <w:framePr w:hSpace="0" w:wrap="auto" w:vAnchor="margin" w:hAnchor="text" w:xAlign="left" w:yAlign="inline"/>
              <w:ind w:left="0" w:firstLine="0"/>
            </w:pPr>
            <w:r>
              <w:rPr>
                <w:color w:val="FF0000"/>
              </w:rPr>
              <w:lastRenderedPageBreak/>
              <w:t>3.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2567FD" w:rsidRPr="00062691" w14:paraId="2258EB93" w14:textId="77777777" w:rsidTr="002567FD">
        <w:trPr>
          <w:trHeight w:val="620"/>
        </w:trPr>
        <w:tc>
          <w:tcPr>
            <w:tcW w:w="10458" w:type="dxa"/>
          </w:tcPr>
          <w:p w14:paraId="509B8312" w14:textId="37C1C528" w:rsidR="002567FD" w:rsidRDefault="002567FD" w:rsidP="002567FD">
            <w:pPr>
              <w:pStyle w:val="Puce3"/>
              <w:numPr>
                <w:ilvl w:val="0"/>
                <w:numId w:val="0"/>
              </w:numPr>
              <w:rPr>
                <w:lang w:val="en"/>
              </w:rPr>
            </w:pPr>
            <w:r w:rsidRPr="00B93373">
              <w:rPr>
                <w:lang w:val="en"/>
              </w:rPr>
              <w:t xml:space="preserve">As part of a highly dynamic proactive, multi-disciplined and professional </w:t>
            </w:r>
            <w:r w:rsidR="00396351">
              <w:rPr>
                <w:lang w:val="en"/>
              </w:rPr>
              <w:t>f</w:t>
            </w:r>
            <w:r w:rsidRPr="00B93373">
              <w:rPr>
                <w:lang w:val="en"/>
              </w:rPr>
              <w:t xml:space="preserve">acility management team, the Lobby Host will be responsible for the highest level of front of house, </w:t>
            </w:r>
            <w:r w:rsidR="00F144A8">
              <w:rPr>
                <w:lang w:val="en"/>
              </w:rPr>
              <w:t>G</w:t>
            </w:r>
            <w:r w:rsidR="00580500">
              <w:rPr>
                <w:lang w:val="en"/>
              </w:rPr>
              <w:t xml:space="preserve">uest and Employee </w:t>
            </w:r>
            <w:r w:rsidRPr="00B93373">
              <w:rPr>
                <w:lang w:val="en"/>
              </w:rPr>
              <w:t>experience</w:t>
            </w:r>
            <w:r w:rsidR="00B93373">
              <w:rPr>
                <w:lang w:val="en"/>
              </w:rPr>
              <w:t>:</w:t>
            </w:r>
          </w:p>
          <w:p w14:paraId="09FD7CB3" w14:textId="77777777" w:rsidR="00565C03" w:rsidRPr="00B93373" w:rsidRDefault="00565C03" w:rsidP="002567FD">
            <w:pPr>
              <w:pStyle w:val="Puce3"/>
              <w:numPr>
                <w:ilvl w:val="0"/>
                <w:numId w:val="0"/>
              </w:numPr>
              <w:rPr>
                <w:lang w:val="en"/>
              </w:rPr>
            </w:pPr>
          </w:p>
          <w:p w14:paraId="79001883" w14:textId="6F3F7479" w:rsidR="002567FD" w:rsidRPr="00B93373" w:rsidRDefault="002567FD" w:rsidP="002567FD">
            <w:pPr>
              <w:pStyle w:val="Puce3"/>
            </w:pPr>
            <w:r w:rsidRPr="00B93373">
              <w:t xml:space="preserve">Demonstrate ‘best in </w:t>
            </w:r>
            <w:r w:rsidR="002D341C" w:rsidRPr="00B93373">
              <w:t>class</w:t>
            </w:r>
            <w:r w:rsidRPr="00B93373">
              <w:t xml:space="preserve"> Customer Service and Satisfaction </w:t>
            </w:r>
          </w:p>
          <w:p w14:paraId="13B944AA" w14:textId="1C5FC32E" w:rsidR="002567FD" w:rsidRPr="00B93373" w:rsidRDefault="002567FD" w:rsidP="002567FD">
            <w:pPr>
              <w:pStyle w:val="Puce3"/>
            </w:pPr>
            <w:r w:rsidRPr="00B93373">
              <w:t xml:space="preserve">Ensure all </w:t>
            </w:r>
            <w:r w:rsidR="00E77EDD">
              <w:t>CBOI</w:t>
            </w:r>
            <w:r w:rsidRPr="00B93373">
              <w:t xml:space="preserve"> visitors feel important through positive interact</w:t>
            </w:r>
            <w:r w:rsidR="006349C5">
              <w:t>ion</w:t>
            </w:r>
          </w:p>
          <w:p w14:paraId="458BF6F6" w14:textId="200DB2AB" w:rsidR="002567FD" w:rsidRPr="00B93373" w:rsidRDefault="002567FD" w:rsidP="002567FD">
            <w:pPr>
              <w:pStyle w:val="Puce3"/>
            </w:pPr>
            <w:r w:rsidRPr="00B93373">
              <w:t xml:space="preserve">Use </w:t>
            </w:r>
            <w:r w:rsidR="008D0F5D">
              <w:t>the Reception systems and</w:t>
            </w:r>
            <w:r w:rsidRPr="00B93373">
              <w:t xml:space="preserve"> tools, to schedule all visitors</w:t>
            </w:r>
            <w:r w:rsidR="006349C5">
              <w:t>, t</w:t>
            </w:r>
            <w:r w:rsidRPr="00B93373">
              <w:t>ailor</w:t>
            </w:r>
            <w:r w:rsidR="006349C5">
              <w:t xml:space="preserve">ing </w:t>
            </w:r>
            <w:r w:rsidRPr="00B93373">
              <w:t>essential orientation information to enhance their customer journey, acting as an ambassado</w:t>
            </w:r>
            <w:r w:rsidR="00A41794">
              <w:t>r</w:t>
            </w:r>
          </w:p>
          <w:p w14:paraId="5979A546" w14:textId="4E70336B" w:rsidR="002567FD" w:rsidRPr="00B93373" w:rsidRDefault="002567FD" w:rsidP="002567FD">
            <w:pPr>
              <w:pStyle w:val="Puce3"/>
            </w:pPr>
            <w:r w:rsidRPr="00B93373">
              <w:t xml:space="preserve">Conduct audits and checks, collaborating with the local service teams to ensure the space offers a </w:t>
            </w:r>
            <w:proofErr w:type="gramStart"/>
            <w:r w:rsidRPr="00B93373">
              <w:t>5 star</w:t>
            </w:r>
            <w:proofErr w:type="gramEnd"/>
            <w:r w:rsidRPr="00B93373">
              <w:t xml:space="preserve"> experience</w:t>
            </w:r>
          </w:p>
          <w:p w14:paraId="41130976" w14:textId="28B53620" w:rsidR="007D1A7C" w:rsidRPr="00B93373" w:rsidRDefault="002567FD" w:rsidP="007D1A7C">
            <w:pPr>
              <w:pStyle w:val="Puce3"/>
            </w:pPr>
            <w:r w:rsidRPr="00B93373">
              <w:t xml:space="preserve">Foster great relationships with colleagues and key stakeholders, where all interactions and communications consummate professionalism </w:t>
            </w:r>
          </w:p>
          <w:p w14:paraId="4FE3546B" w14:textId="6A172C50" w:rsidR="002567FD" w:rsidRPr="00B93373" w:rsidRDefault="002567FD" w:rsidP="006349C5">
            <w:pPr>
              <w:pStyle w:val="Puce3"/>
            </w:pPr>
            <w:r w:rsidRPr="00B93373">
              <w:t>Maintain a sound knowledge</w:t>
            </w:r>
            <w:r w:rsidR="00AB79B7">
              <w:t xml:space="preserve"> of</w:t>
            </w:r>
            <w:r w:rsidRPr="00B93373">
              <w:t xml:space="preserve"> the facility orientation, service outlines and benefits of the services, be on hand to share this knowledge to enhance the service journey and experience </w:t>
            </w:r>
          </w:p>
          <w:p w14:paraId="5F2A73E5" w14:textId="52CB8195" w:rsidR="002567FD" w:rsidRDefault="002567FD" w:rsidP="002567FD">
            <w:pPr>
              <w:pStyle w:val="Puce3"/>
            </w:pPr>
            <w:r w:rsidRPr="00B93373">
              <w:t xml:space="preserve">Proactively recommend service enrichments and efficiencies that enhance the </w:t>
            </w:r>
            <w:r w:rsidR="006651A5">
              <w:t>Front of House Service</w:t>
            </w:r>
          </w:p>
          <w:p w14:paraId="7AAD0F06" w14:textId="21EFCCB5" w:rsidR="006349C5" w:rsidRDefault="00DE6580" w:rsidP="006349C5">
            <w:pPr>
              <w:pStyle w:val="Puce3"/>
            </w:pPr>
            <w:r>
              <w:t>Raise POs for the SAP/Admin team</w:t>
            </w:r>
          </w:p>
          <w:p w14:paraId="61EDA321" w14:textId="58C0B80A" w:rsidR="00263D26" w:rsidRDefault="008E0A9B" w:rsidP="006349C5">
            <w:pPr>
              <w:pStyle w:val="Puce3"/>
            </w:pPr>
            <w:r w:rsidRPr="008E0A9B">
              <w:t>Support Car Park</w:t>
            </w:r>
            <w:r w:rsidR="00EE6C02">
              <w:t>ing requests</w:t>
            </w:r>
          </w:p>
          <w:p w14:paraId="2F5A8E5F" w14:textId="1C541391" w:rsidR="008B2CD6" w:rsidRDefault="00DE6580" w:rsidP="006349C5">
            <w:pPr>
              <w:pStyle w:val="Puce3"/>
            </w:pPr>
            <w:proofErr w:type="spellStart"/>
            <w:r>
              <w:t>Consierge</w:t>
            </w:r>
            <w:proofErr w:type="spellEnd"/>
            <w:r>
              <w:t xml:space="preserve"> Services</w:t>
            </w:r>
          </w:p>
          <w:p w14:paraId="462B0E4C" w14:textId="6F24AF21" w:rsidR="005934D8" w:rsidRDefault="005934D8" w:rsidP="005934D8">
            <w:pPr>
              <w:pStyle w:val="Puce3"/>
            </w:pPr>
            <w:r>
              <w:t>Cover Teller desk when scheduled</w:t>
            </w:r>
          </w:p>
          <w:p w14:paraId="1C548EF7" w14:textId="6B023CA5" w:rsidR="00086974" w:rsidRPr="00B93373" w:rsidRDefault="00086974" w:rsidP="001103F6">
            <w:pPr>
              <w:pStyle w:val="Puce3"/>
            </w:pPr>
            <w:r>
              <w:t>Assist Movers, Leavers and New Hires.</w:t>
            </w:r>
          </w:p>
          <w:p w14:paraId="5C265C87" w14:textId="151B2645" w:rsidR="002567FD" w:rsidRPr="00B93373" w:rsidRDefault="002567FD" w:rsidP="002567FD">
            <w:pPr>
              <w:pStyle w:val="Puce3"/>
            </w:pPr>
            <w:r w:rsidRPr="00B93373">
              <w:t xml:space="preserve">Provide accurate and timely reports to the </w:t>
            </w:r>
            <w:r w:rsidR="00EE6C02">
              <w:t>Soft Services</w:t>
            </w:r>
            <w:r w:rsidRPr="00B93373">
              <w:t xml:space="preserve"> </w:t>
            </w:r>
            <w:r w:rsidR="00EE6C02">
              <w:t>M</w:t>
            </w:r>
            <w:r w:rsidRPr="00B93373">
              <w:t>anager</w:t>
            </w:r>
          </w:p>
          <w:p w14:paraId="46B890EB" w14:textId="77777777" w:rsidR="002567FD" w:rsidRPr="00B93373" w:rsidRDefault="002567FD" w:rsidP="002567FD">
            <w:pPr>
              <w:pStyle w:val="Puce3"/>
            </w:pPr>
            <w:r w:rsidRPr="00B93373">
              <w:t xml:space="preserve">Actively reports and resolve service improvements </w:t>
            </w:r>
          </w:p>
          <w:p w14:paraId="319C5419" w14:textId="77777777" w:rsidR="002567FD" w:rsidRPr="00B93373" w:rsidRDefault="002567FD" w:rsidP="002567FD">
            <w:pPr>
              <w:pStyle w:val="Puce3"/>
            </w:pPr>
            <w:r w:rsidRPr="00B93373">
              <w:t xml:space="preserve">Look for time efficient ways of completing any activity, which is customer focused </w:t>
            </w:r>
          </w:p>
          <w:p w14:paraId="55531CEC" w14:textId="77777777" w:rsidR="002567FD" w:rsidRPr="00B93373" w:rsidRDefault="002567FD" w:rsidP="002567FD">
            <w:pPr>
              <w:pStyle w:val="Puce3"/>
            </w:pPr>
            <w:r w:rsidRPr="00B93373">
              <w:t>Escalate potential and actual service issues, appropriate and timely manner</w:t>
            </w:r>
          </w:p>
          <w:p w14:paraId="70895B67" w14:textId="77777777" w:rsidR="002567FD" w:rsidRPr="00B93373" w:rsidRDefault="002567FD" w:rsidP="002567FD">
            <w:pPr>
              <w:pStyle w:val="Puce3"/>
            </w:pPr>
            <w:r w:rsidRPr="00B93373">
              <w:t>Be punctual</w:t>
            </w:r>
          </w:p>
          <w:p w14:paraId="60847E2B" w14:textId="77777777" w:rsidR="002567FD" w:rsidRPr="00B93373" w:rsidRDefault="002567FD" w:rsidP="002567FD">
            <w:pPr>
              <w:pStyle w:val="Puce3"/>
            </w:pPr>
            <w:r w:rsidRPr="00B93373">
              <w:t>Be prepared to assist your colleagues in a willing and positive manner and move from one activity to another, as needed</w:t>
            </w:r>
          </w:p>
          <w:p w14:paraId="55E92C49" w14:textId="231F3328" w:rsidR="002567FD" w:rsidRPr="00B93373" w:rsidRDefault="002567FD" w:rsidP="002567FD">
            <w:pPr>
              <w:pStyle w:val="Puce3"/>
            </w:pPr>
            <w:r w:rsidRPr="00B93373">
              <w:t xml:space="preserve">Be friendly, pleasant acting with a one team approach across all </w:t>
            </w:r>
            <w:r w:rsidR="00A41794">
              <w:t>Facilities</w:t>
            </w:r>
            <w:r w:rsidRPr="00B93373">
              <w:t xml:space="preserve"> services</w:t>
            </w:r>
          </w:p>
          <w:p w14:paraId="6D54BF3D" w14:textId="77777777" w:rsidR="002567FD" w:rsidRPr="00C94347" w:rsidRDefault="002567FD" w:rsidP="006349C5">
            <w:pPr>
              <w:pStyle w:val="Puce3"/>
              <w:rPr>
                <w:lang w:val="en"/>
              </w:rPr>
            </w:pPr>
            <w:r w:rsidRPr="00B93373">
              <w:t xml:space="preserve">Attend briefings and training sessions, </w:t>
            </w:r>
            <w:r w:rsidR="006349C5">
              <w:t>following instruction and conveying knowledge</w:t>
            </w:r>
            <w:r w:rsidRPr="00874A26">
              <w:rPr>
                <w:sz w:val="20"/>
                <w:szCs w:val="20"/>
              </w:rPr>
              <w:t xml:space="preserve">  </w:t>
            </w:r>
          </w:p>
          <w:p w14:paraId="0B3421F3" w14:textId="77777777" w:rsidR="00221536" w:rsidRPr="00221536" w:rsidRDefault="00221536" w:rsidP="00221536">
            <w:pPr>
              <w:pStyle w:val="Puce3"/>
              <w:rPr>
                <w:lang w:val="en"/>
              </w:rPr>
            </w:pPr>
            <w:r w:rsidRPr="00221536">
              <w:rPr>
                <w:lang w:val="en"/>
              </w:rPr>
              <w:t>Be the go-to for administrative support, ensuring efficient office operations</w:t>
            </w:r>
          </w:p>
          <w:p w14:paraId="6A072B03" w14:textId="77777777" w:rsidR="00221536" w:rsidRPr="00221536" w:rsidRDefault="00221536" w:rsidP="00221536">
            <w:pPr>
              <w:pStyle w:val="Puce3"/>
              <w:rPr>
                <w:lang w:val="en"/>
              </w:rPr>
            </w:pPr>
            <w:r w:rsidRPr="00221536">
              <w:rPr>
                <w:lang w:val="en"/>
              </w:rPr>
              <w:t>Support with Sodexo finance systems and ensure full compliance in all areas</w:t>
            </w:r>
          </w:p>
          <w:p w14:paraId="3009F3B9" w14:textId="77777777" w:rsidR="00221536" w:rsidRPr="00221536" w:rsidRDefault="00221536" w:rsidP="00221536">
            <w:pPr>
              <w:pStyle w:val="Puce3"/>
              <w:rPr>
                <w:lang w:val="en"/>
              </w:rPr>
            </w:pPr>
            <w:r w:rsidRPr="00221536">
              <w:rPr>
                <w:lang w:val="en"/>
              </w:rPr>
              <w:t xml:space="preserve">Have an eye for detail in </w:t>
            </w:r>
            <w:proofErr w:type="spellStart"/>
            <w:r w:rsidRPr="00221536">
              <w:rPr>
                <w:lang w:val="en"/>
              </w:rPr>
              <w:t>organising</w:t>
            </w:r>
            <w:proofErr w:type="spellEnd"/>
            <w:r w:rsidRPr="00221536">
              <w:rPr>
                <w:lang w:val="en"/>
              </w:rPr>
              <w:t xml:space="preserve"> documentation, files and records</w:t>
            </w:r>
          </w:p>
          <w:p w14:paraId="08D7CDB0" w14:textId="77777777" w:rsidR="00221536" w:rsidRPr="00221536" w:rsidRDefault="00221536" w:rsidP="00221536">
            <w:pPr>
              <w:pStyle w:val="Puce3"/>
              <w:rPr>
                <w:lang w:val="en"/>
              </w:rPr>
            </w:pPr>
            <w:r w:rsidRPr="00221536">
              <w:rPr>
                <w:lang w:val="en"/>
              </w:rPr>
              <w:t>Assist in preparing reports, presentations and correspondence for clients</w:t>
            </w:r>
          </w:p>
          <w:p w14:paraId="59FA855E" w14:textId="77777777" w:rsidR="00221536" w:rsidRPr="00221536" w:rsidRDefault="00221536" w:rsidP="00221536">
            <w:pPr>
              <w:pStyle w:val="Puce3"/>
              <w:rPr>
                <w:lang w:val="en"/>
              </w:rPr>
            </w:pPr>
            <w:r w:rsidRPr="00221536">
              <w:rPr>
                <w:lang w:val="en"/>
              </w:rPr>
              <w:t>Handle incoming calls and emails, providing professional communication</w:t>
            </w:r>
          </w:p>
          <w:p w14:paraId="2A043136" w14:textId="77777777" w:rsidR="00C94347" w:rsidRPr="006349C5" w:rsidRDefault="00C94347" w:rsidP="00221536">
            <w:pPr>
              <w:pStyle w:val="Puce3"/>
              <w:numPr>
                <w:ilvl w:val="0"/>
                <w:numId w:val="0"/>
              </w:numPr>
              <w:ind w:left="284"/>
              <w:rPr>
                <w:lang w:val="en"/>
              </w:rPr>
            </w:pPr>
          </w:p>
          <w:p w14:paraId="67397561" w14:textId="77777777" w:rsidR="006349C5" w:rsidRPr="002F210A" w:rsidRDefault="006349C5" w:rsidP="006349C5">
            <w:pPr>
              <w:pStyle w:val="Puce3"/>
              <w:numPr>
                <w:ilvl w:val="0"/>
                <w:numId w:val="0"/>
              </w:numPr>
              <w:ind w:left="568"/>
              <w:rPr>
                <w:lang w:val="en"/>
              </w:rPr>
            </w:pPr>
          </w:p>
        </w:tc>
      </w:tr>
    </w:tbl>
    <w:p w14:paraId="48521801" w14:textId="77777777" w:rsidR="00CA10C7" w:rsidRDefault="00CA10C7" w:rsidP="00AC55EA">
      <w:pPr>
        <w:spacing w:after="0"/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2A64A445" w14:textId="77777777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6FC1A6" w14:textId="77777777" w:rsidR="00F54179" w:rsidRPr="00FB6D69" w:rsidRDefault="00D26D6F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4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</w:t>
            </w:r>
            <w:r w:rsidR="00F54179" w:rsidRPr="00716D56">
              <w:t xml:space="preserve">Accountabilities </w:t>
            </w:r>
            <w:r w:rsidR="00F54179" w:rsidRPr="000943F3">
              <w:rPr>
                <w:b w:val="0"/>
                <w:sz w:val="16"/>
              </w:rPr>
              <w:t>–</w:t>
            </w:r>
            <w:r w:rsidR="00F54179" w:rsidRPr="000943F3">
              <w:rPr>
                <w:sz w:val="16"/>
              </w:rPr>
              <w:t xml:space="preserve"> </w:t>
            </w:r>
            <w:r w:rsidR="00F54179" w:rsidRPr="000943F3">
              <w:rPr>
                <w:b w:val="0"/>
                <w:sz w:val="16"/>
              </w:rPr>
              <w:t>Give the 3 to 5 key outputs of the position vis-à-vis the organization; they should focus on end results, not duties or activities.</w:t>
            </w:r>
          </w:p>
        </w:tc>
      </w:tr>
      <w:tr w:rsidR="00F54179" w:rsidRPr="00062691" w14:paraId="68C84664" w14:textId="77777777" w:rsidTr="00CA10C7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FEAFEC" w14:textId="77777777" w:rsidR="006772A4" w:rsidRDefault="006772A4" w:rsidP="006772A4">
            <w:pPr>
              <w:pStyle w:val="Puce3"/>
              <w:numPr>
                <w:ilvl w:val="0"/>
                <w:numId w:val="0"/>
              </w:numPr>
              <w:ind w:left="568"/>
              <w:rPr>
                <w:lang w:val="en"/>
              </w:rPr>
            </w:pPr>
          </w:p>
          <w:p w14:paraId="52AFEE2A" w14:textId="46F893D8" w:rsidR="006772A4" w:rsidRPr="00B93373" w:rsidRDefault="00A201E3" w:rsidP="00B43371">
            <w:pPr>
              <w:pStyle w:val="Puce3"/>
              <w:rPr>
                <w:lang w:val="en"/>
              </w:rPr>
            </w:pPr>
            <w:r w:rsidRPr="00B93373">
              <w:rPr>
                <w:lang w:val="en"/>
              </w:rPr>
              <w:t xml:space="preserve">Offering </w:t>
            </w:r>
            <w:r w:rsidR="00DA1104" w:rsidRPr="00B93373">
              <w:rPr>
                <w:lang w:val="en"/>
              </w:rPr>
              <w:t>‘</w:t>
            </w:r>
            <w:r w:rsidRPr="00B93373">
              <w:rPr>
                <w:lang w:val="en"/>
              </w:rPr>
              <w:t xml:space="preserve">best in </w:t>
            </w:r>
            <w:proofErr w:type="spellStart"/>
            <w:r w:rsidRPr="00B93373">
              <w:rPr>
                <w:lang w:val="en"/>
              </w:rPr>
              <w:t>class</w:t>
            </w:r>
            <w:r w:rsidR="00DA1104" w:rsidRPr="00B93373">
              <w:rPr>
                <w:lang w:val="en"/>
              </w:rPr>
              <w:t>’</w:t>
            </w:r>
            <w:proofErr w:type="spellEnd"/>
            <w:r w:rsidRPr="00B93373">
              <w:rPr>
                <w:lang w:val="en"/>
              </w:rPr>
              <w:t xml:space="preserve"> </w:t>
            </w:r>
            <w:r w:rsidR="003B4300">
              <w:rPr>
                <w:lang w:val="en"/>
              </w:rPr>
              <w:t>Front of House</w:t>
            </w:r>
            <w:r w:rsidRPr="00B93373">
              <w:rPr>
                <w:lang w:val="en"/>
              </w:rPr>
              <w:t xml:space="preserve"> experience which results in positive satisfaction survey</w:t>
            </w:r>
            <w:r w:rsidR="001A49D7">
              <w:rPr>
                <w:lang w:val="en"/>
              </w:rPr>
              <w:t>s</w:t>
            </w:r>
            <w:r w:rsidR="003B4300">
              <w:rPr>
                <w:lang w:val="en"/>
              </w:rPr>
              <w:t>.</w:t>
            </w:r>
          </w:p>
          <w:p w14:paraId="42509DCB" w14:textId="72BE26DB" w:rsidR="00DA1104" w:rsidRPr="00B93373" w:rsidRDefault="00DA1104" w:rsidP="00B43371">
            <w:pPr>
              <w:pStyle w:val="Puce3"/>
              <w:rPr>
                <w:lang w:val="en"/>
              </w:rPr>
            </w:pPr>
            <w:r w:rsidRPr="00B93373">
              <w:rPr>
                <w:lang w:val="en"/>
              </w:rPr>
              <w:t>Visitors receive a warm we</w:t>
            </w:r>
            <w:r w:rsidR="00DB7E5E" w:rsidRPr="00B93373">
              <w:rPr>
                <w:lang w:val="en"/>
              </w:rPr>
              <w:t>lcome w</w:t>
            </w:r>
            <w:r w:rsidR="001103F6">
              <w:rPr>
                <w:lang w:val="en"/>
              </w:rPr>
              <w:t xml:space="preserve">hen they approach the desk, </w:t>
            </w:r>
          </w:p>
          <w:p w14:paraId="2CCB7D91" w14:textId="17BEE177" w:rsidR="005F2F86" w:rsidRDefault="003B4300" w:rsidP="005F2F86">
            <w:pPr>
              <w:pStyle w:val="Puce3"/>
              <w:numPr>
                <w:ilvl w:val="0"/>
                <w:numId w:val="0"/>
              </w:numPr>
              <w:ind w:left="284" w:hanging="284"/>
              <w:rPr>
                <w:lang w:val="en"/>
              </w:rPr>
            </w:pPr>
            <w:r>
              <w:rPr>
                <w:lang w:val="en"/>
              </w:rPr>
              <w:t xml:space="preserve">     </w:t>
            </w:r>
            <w:r w:rsidR="00DB7E5E" w:rsidRPr="00D26D6F">
              <w:rPr>
                <w:lang w:val="en"/>
              </w:rPr>
              <w:t xml:space="preserve">Accurate use of </w:t>
            </w:r>
            <w:r>
              <w:rPr>
                <w:lang w:val="en"/>
              </w:rPr>
              <w:t xml:space="preserve">the Visitor Check in </w:t>
            </w:r>
            <w:r w:rsidR="00DB7E5E" w:rsidRPr="00D26D6F">
              <w:rPr>
                <w:lang w:val="en"/>
              </w:rPr>
              <w:t xml:space="preserve">technology, ensuring ways of working and instructions are </w:t>
            </w:r>
            <w:proofErr w:type="gramStart"/>
            <w:r w:rsidR="00DB7E5E" w:rsidRPr="00D26D6F">
              <w:rPr>
                <w:lang w:val="en"/>
              </w:rPr>
              <w:t>followed at all times</w:t>
            </w:r>
            <w:proofErr w:type="gramEnd"/>
            <w:r w:rsidR="00DB7E5E" w:rsidRPr="00D26D6F">
              <w:rPr>
                <w:lang w:val="en"/>
              </w:rPr>
              <w:t xml:space="preserve">. </w:t>
            </w:r>
            <w:r w:rsidR="00D26D6F" w:rsidRPr="00D26D6F">
              <w:rPr>
                <w:lang w:val="en"/>
              </w:rPr>
              <w:t xml:space="preserve"> </w:t>
            </w:r>
          </w:p>
          <w:p w14:paraId="6E37279C" w14:textId="538A4445" w:rsidR="005F2F86" w:rsidRPr="008F0AC8" w:rsidRDefault="005F2F86" w:rsidP="00D26D6F">
            <w:pPr>
              <w:pStyle w:val="Puce3"/>
              <w:rPr>
                <w:lang w:val="en"/>
              </w:rPr>
            </w:pPr>
            <w:r w:rsidRPr="008F0AC8">
              <w:rPr>
                <w:lang w:val="en"/>
              </w:rPr>
              <w:t>Administration</w:t>
            </w:r>
            <w:r w:rsidR="008F0AC8" w:rsidRPr="008F0AC8">
              <w:rPr>
                <w:lang w:val="en"/>
              </w:rPr>
              <w:t xml:space="preserve"> tasks are completed quickly and on time in a professional manner, all complaints are managed timely and professionally</w:t>
            </w:r>
          </w:p>
          <w:p w14:paraId="202DAC92" w14:textId="10DC4B08" w:rsidR="006772A4" w:rsidRPr="00D26D6F" w:rsidRDefault="009D1C6D" w:rsidP="00D26D6F">
            <w:pPr>
              <w:pStyle w:val="Puce3"/>
              <w:rPr>
                <w:sz w:val="20"/>
                <w:szCs w:val="20"/>
                <w:lang w:val="en"/>
              </w:rPr>
            </w:pPr>
            <w:proofErr w:type="gramStart"/>
            <w:r>
              <w:rPr>
                <w:lang w:val="en"/>
              </w:rPr>
              <w:t xml:space="preserve">Performance </w:t>
            </w:r>
            <w:r w:rsidR="00B43371" w:rsidRPr="00D26D6F">
              <w:rPr>
                <w:lang w:val="en"/>
              </w:rPr>
              <w:t xml:space="preserve"> to</w:t>
            </w:r>
            <w:proofErr w:type="gramEnd"/>
            <w:r w:rsidR="00B43371" w:rsidRPr="00D26D6F">
              <w:rPr>
                <w:lang w:val="en"/>
              </w:rPr>
              <w:t xml:space="preserve"> be monitored as part of performance review and appraisal process.</w:t>
            </w:r>
            <w:r w:rsidR="00874A26" w:rsidRPr="00D26D6F">
              <w:rPr>
                <w:sz w:val="20"/>
                <w:szCs w:val="20"/>
                <w:lang w:val="en"/>
              </w:rPr>
              <w:t xml:space="preserve">   </w:t>
            </w:r>
          </w:p>
          <w:p w14:paraId="13421264" w14:textId="77777777" w:rsidR="00B93373" w:rsidRPr="005C3C9E" w:rsidRDefault="00B93373" w:rsidP="00874A26">
            <w:pPr>
              <w:pStyle w:val="Puce3"/>
              <w:numPr>
                <w:ilvl w:val="0"/>
                <w:numId w:val="0"/>
              </w:numPr>
              <w:ind w:left="568"/>
              <w:rPr>
                <w:lang w:val="en"/>
              </w:rPr>
            </w:pPr>
          </w:p>
        </w:tc>
      </w:tr>
    </w:tbl>
    <w:p w14:paraId="66414FC7" w14:textId="77777777" w:rsidR="00B86D69" w:rsidRPr="002567FD" w:rsidRDefault="00B86D69" w:rsidP="002567FD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772A4" w:rsidRPr="00FB6D69" w14:paraId="461DEEB0" w14:textId="77777777" w:rsidTr="00903EBC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9E833F" w14:textId="77777777" w:rsidR="006772A4" w:rsidRPr="00FB6D69" w:rsidRDefault="00B86D69" w:rsidP="00903EBC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6772A4" w:rsidRPr="00315425">
              <w:rPr>
                <w:color w:val="FF0000"/>
              </w:rPr>
              <w:t>.</w:t>
            </w:r>
            <w:r w:rsidR="006772A4">
              <w:t xml:space="preserve">  Person Specification</w:t>
            </w:r>
            <w:r w:rsidR="006772A4" w:rsidRPr="00716D56">
              <w:t xml:space="preserve"> </w:t>
            </w:r>
          </w:p>
        </w:tc>
      </w:tr>
      <w:tr w:rsidR="006772A4" w:rsidRPr="004238D8" w14:paraId="599E261B" w14:textId="77777777" w:rsidTr="00903EBC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4CA900" w14:textId="77777777" w:rsidR="00DA1104" w:rsidRPr="00B93373" w:rsidRDefault="00DA1104" w:rsidP="00A950A1">
            <w:pPr>
              <w:pStyle w:val="Puce3"/>
            </w:pPr>
            <w:r w:rsidRPr="00B93373">
              <w:t xml:space="preserve">A great host </w:t>
            </w:r>
          </w:p>
          <w:p w14:paraId="0BFC2751" w14:textId="77777777" w:rsidR="00DA1104" w:rsidRPr="00B93373" w:rsidRDefault="00DA1104" w:rsidP="00A950A1">
            <w:pPr>
              <w:pStyle w:val="Puce3"/>
            </w:pPr>
            <w:r w:rsidRPr="00B93373">
              <w:t xml:space="preserve">Passion for technology </w:t>
            </w:r>
          </w:p>
          <w:p w14:paraId="637CF862" w14:textId="291FA783" w:rsidR="00874A26" w:rsidRPr="00B93373" w:rsidRDefault="002567FD" w:rsidP="00A950A1">
            <w:pPr>
              <w:pStyle w:val="Puce3"/>
            </w:pPr>
            <w:r w:rsidRPr="00B93373">
              <w:rPr>
                <w:lang w:val="en-US"/>
              </w:rPr>
              <w:t>C</w:t>
            </w:r>
            <w:r w:rsidR="00874A26" w:rsidRPr="00B93373">
              <w:rPr>
                <w:lang w:val="en-US"/>
              </w:rPr>
              <w:t>ommunicative</w:t>
            </w:r>
            <w:r w:rsidRPr="00B93373">
              <w:rPr>
                <w:lang w:val="en-US"/>
              </w:rPr>
              <w:t xml:space="preserve">, good </w:t>
            </w:r>
            <w:proofErr w:type="spellStart"/>
            <w:r w:rsidR="00D26D6F">
              <w:rPr>
                <w:lang w:val="en-US"/>
              </w:rPr>
              <w:t>prioritis</w:t>
            </w:r>
            <w:r w:rsidRPr="00B93373">
              <w:rPr>
                <w:lang w:val="en-US"/>
              </w:rPr>
              <w:t>ation</w:t>
            </w:r>
            <w:proofErr w:type="spellEnd"/>
            <w:r w:rsidRPr="00B93373">
              <w:rPr>
                <w:lang w:val="en-US"/>
              </w:rPr>
              <w:t xml:space="preserve"> and </w:t>
            </w:r>
            <w:proofErr w:type="spellStart"/>
            <w:r w:rsidR="00D26D6F">
              <w:rPr>
                <w:lang w:val="en-US"/>
              </w:rPr>
              <w:t>organis</w:t>
            </w:r>
            <w:r w:rsidRPr="00B93373">
              <w:rPr>
                <w:lang w:val="en-US"/>
              </w:rPr>
              <w:t>ational</w:t>
            </w:r>
            <w:proofErr w:type="spellEnd"/>
            <w:r w:rsidRPr="00B93373">
              <w:rPr>
                <w:lang w:val="en-US"/>
              </w:rPr>
              <w:t xml:space="preserve"> skills</w:t>
            </w:r>
            <w:r w:rsidR="0002709E">
              <w:rPr>
                <w:lang w:val="en-US"/>
              </w:rPr>
              <w:t xml:space="preserve"> in a professional manner.</w:t>
            </w:r>
          </w:p>
          <w:p w14:paraId="4C51BD04" w14:textId="05BA04FD" w:rsidR="00DA1104" w:rsidRPr="00B93373" w:rsidRDefault="00DA1104" w:rsidP="00A950A1">
            <w:pPr>
              <w:pStyle w:val="Puce3"/>
            </w:pPr>
            <w:r w:rsidRPr="00B93373">
              <w:rPr>
                <w:lang w:val="en-US"/>
              </w:rPr>
              <w:t>A thirst for knowledge of our cli</w:t>
            </w:r>
            <w:r w:rsidR="000945B7">
              <w:rPr>
                <w:lang w:val="en-US"/>
              </w:rPr>
              <w:t xml:space="preserve">ent, Central Bank of Ireland and </w:t>
            </w:r>
            <w:r w:rsidR="00FD61C4" w:rsidRPr="00B93373">
              <w:rPr>
                <w:lang w:val="en-US"/>
              </w:rPr>
              <w:t>Sodexo</w:t>
            </w:r>
          </w:p>
          <w:p w14:paraId="76CD0E21" w14:textId="77777777" w:rsidR="00F15C44" w:rsidRPr="00B93373" w:rsidRDefault="00F15C44" w:rsidP="00A950A1">
            <w:pPr>
              <w:pStyle w:val="Puce3"/>
            </w:pPr>
            <w:r w:rsidRPr="00B93373">
              <w:rPr>
                <w:lang w:val="en-US"/>
              </w:rPr>
              <w:t>Capable of absorbing</w:t>
            </w:r>
            <w:r w:rsidR="006349C5">
              <w:rPr>
                <w:lang w:val="en-US"/>
              </w:rPr>
              <w:t xml:space="preserve">, </w:t>
            </w:r>
            <w:r w:rsidRPr="00B93373">
              <w:rPr>
                <w:lang w:val="en-US"/>
              </w:rPr>
              <w:t xml:space="preserve">retaining </w:t>
            </w:r>
            <w:r w:rsidR="006349C5">
              <w:rPr>
                <w:lang w:val="en-US"/>
              </w:rPr>
              <w:t xml:space="preserve">and translating information </w:t>
            </w:r>
            <w:r w:rsidR="00D26D6F">
              <w:rPr>
                <w:lang w:val="en-US"/>
              </w:rPr>
              <w:t>to enhance the service experience</w:t>
            </w:r>
          </w:p>
          <w:p w14:paraId="33A3F35D" w14:textId="1FB8E11D" w:rsidR="00F15C44" w:rsidRPr="00B93373" w:rsidRDefault="00F15C44" w:rsidP="00A950A1">
            <w:pPr>
              <w:pStyle w:val="Puce3"/>
            </w:pPr>
            <w:r w:rsidRPr="00B93373">
              <w:rPr>
                <w:lang w:val="en-US"/>
              </w:rPr>
              <w:t>Confidential, ability to manage sensitive situations and data</w:t>
            </w:r>
            <w:r w:rsidR="006349C5">
              <w:rPr>
                <w:lang w:val="en-US"/>
              </w:rPr>
              <w:t>,</w:t>
            </w:r>
            <w:r w:rsidR="00FD61C4" w:rsidRPr="00B93373">
              <w:rPr>
                <w:lang w:val="en-US"/>
              </w:rPr>
              <w:t xml:space="preserve"> professionally and</w:t>
            </w:r>
            <w:r w:rsidRPr="00B93373">
              <w:rPr>
                <w:lang w:val="en-US"/>
              </w:rPr>
              <w:t xml:space="preserve"> fluently </w:t>
            </w:r>
          </w:p>
          <w:p w14:paraId="33BBF580" w14:textId="77777777" w:rsidR="006772A4" w:rsidRPr="00B93373" w:rsidRDefault="006772A4" w:rsidP="00A950A1">
            <w:pPr>
              <w:pStyle w:val="Puce3"/>
            </w:pPr>
            <w:r w:rsidRPr="00B93373">
              <w:t xml:space="preserve">Professional, friendly, caring and above all articulate </w:t>
            </w:r>
            <w:r w:rsidR="00FD61C4" w:rsidRPr="00B93373">
              <w:t xml:space="preserve">with a positive </w:t>
            </w:r>
            <w:proofErr w:type="gramStart"/>
            <w:r w:rsidR="00FD61C4" w:rsidRPr="00B93373">
              <w:t>can do</w:t>
            </w:r>
            <w:proofErr w:type="gramEnd"/>
            <w:r w:rsidR="00FD61C4" w:rsidRPr="00B93373">
              <w:t xml:space="preserve"> attitude</w:t>
            </w:r>
            <w:r w:rsidRPr="00B93373">
              <w:t xml:space="preserve">  </w:t>
            </w:r>
          </w:p>
          <w:p w14:paraId="4CC60A9D" w14:textId="77777777" w:rsidR="00F64CA9" w:rsidRPr="00B93373" w:rsidRDefault="00F64CA9" w:rsidP="00A950A1">
            <w:pPr>
              <w:pStyle w:val="Puce3"/>
            </w:pPr>
            <w:r w:rsidRPr="00B93373">
              <w:t>Exemplary service excellence experience, understanding how to deliver outstanding customer journeys</w:t>
            </w:r>
            <w:r w:rsidR="00A950A1">
              <w:t>, experience within a similar environment is essential</w:t>
            </w:r>
          </w:p>
          <w:p w14:paraId="6491FE14" w14:textId="77777777" w:rsidR="006772A4" w:rsidRPr="00B93373" w:rsidRDefault="00F64CA9" w:rsidP="00A950A1">
            <w:pPr>
              <w:pStyle w:val="Puce3"/>
            </w:pPr>
            <w:r w:rsidRPr="00B93373">
              <w:t>A natural a</w:t>
            </w:r>
            <w:r w:rsidR="006772A4" w:rsidRPr="00B93373">
              <w:t xml:space="preserve">bility </w:t>
            </w:r>
            <w:r w:rsidR="00A950A1">
              <w:t>and experience in conversing</w:t>
            </w:r>
            <w:r w:rsidR="006772A4" w:rsidRPr="00B93373">
              <w:t xml:space="preserve"> confidently with </w:t>
            </w:r>
            <w:r w:rsidR="00F15C44" w:rsidRPr="00B93373">
              <w:t xml:space="preserve">a range of people, international visitors, </w:t>
            </w:r>
            <w:r w:rsidR="00FD61C4" w:rsidRPr="00B93373">
              <w:t>senior l</w:t>
            </w:r>
            <w:r w:rsidRPr="00B93373">
              <w:t>eaders to front line service team</w:t>
            </w:r>
          </w:p>
          <w:p w14:paraId="4FCD2553" w14:textId="77777777" w:rsidR="00F64CA9" w:rsidRPr="00B93373" w:rsidRDefault="00F64CA9" w:rsidP="00A950A1">
            <w:pPr>
              <w:pStyle w:val="Puce3"/>
            </w:pPr>
            <w:r w:rsidRPr="00B93373">
              <w:t>Adaptability, capable of adjust</w:t>
            </w:r>
            <w:r w:rsidR="00F15C44" w:rsidRPr="00B93373">
              <w:t>ing</w:t>
            </w:r>
            <w:r w:rsidRPr="00B93373">
              <w:t xml:space="preserve"> work schemes and schedules to work within a dynamic environment </w:t>
            </w:r>
          </w:p>
          <w:p w14:paraId="0C1DB5C0" w14:textId="77777777" w:rsidR="00F64CA9" w:rsidRPr="00B93373" w:rsidRDefault="00F64CA9" w:rsidP="00A950A1">
            <w:pPr>
              <w:pStyle w:val="Puce3"/>
            </w:pPr>
            <w:r w:rsidRPr="00B93373">
              <w:t>A talent to apply logical and creative thinking situations creating the best outcome for the customer</w:t>
            </w:r>
          </w:p>
          <w:p w14:paraId="6AD23CFF" w14:textId="77777777" w:rsidR="00F64CA9" w:rsidRPr="00B93373" w:rsidRDefault="00F64CA9" w:rsidP="00A950A1">
            <w:pPr>
              <w:pStyle w:val="Puce3"/>
            </w:pPr>
            <w:r w:rsidRPr="00B93373">
              <w:t>A positive outlook creating solutions not issues</w:t>
            </w:r>
          </w:p>
          <w:p w14:paraId="1E7AEFF6" w14:textId="77777777" w:rsidR="006772A4" w:rsidRPr="00B93373" w:rsidRDefault="006772A4" w:rsidP="00A950A1">
            <w:pPr>
              <w:pStyle w:val="Puce3"/>
              <w:rPr>
                <w:rFonts w:cs="Times New Roman"/>
              </w:rPr>
            </w:pPr>
            <w:r w:rsidRPr="00B93373">
              <w:t>A prerequisite of this position is immaculate personal appearance</w:t>
            </w:r>
          </w:p>
          <w:p w14:paraId="6D546471" w14:textId="77777777" w:rsidR="00FD61C4" w:rsidRPr="004238D8" w:rsidRDefault="00FD61C4" w:rsidP="00A950A1">
            <w:pPr>
              <w:pStyle w:val="Puce3"/>
              <w:numPr>
                <w:ilvl w:val="0"/>
                <w:numId w:val="0"/>
              </w:numPr>
              <w:ind w:left="568"/>
            </w:pPr>
          </w:p>
        </w:tc>
      </w:tr>
    </w:tbl>
    <w:p w14:paraId="2328B8BF" w14:textId="77777777" w:rsidR="00B93373" w:rsidRDefault="00B93373" w:rsidP="00CD5220">
      <w:pPr>
        <w:spacing w:after="0"/>
        <w:jc w:val="left"/>
      </w:pPr>
    </w:p>
    <w:tbl>
      <w:tblPr>
        <w:tblpPr w:leftFromText="180" w:rightFromText="180" w:bottomFromText="200" w:vertAnchor="text" w:horzAnchor="margin" w:tblpXSpec="center" w:tblpY="192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B93373" w14:paraId="0EF948C7" w14:textId="77777777" w:rsidTr="00B9337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C44302E" w14:textId="77777777" w:rsidR="00B93373" w:rsidRDefault="00B93373" w:rsidP="00CD5220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8.</w:t>
            </w:r>
            <w:r>
              <w:t xml:space="preserve">  Competencies </w:t>
            </w:r>
            <w:r>
              <w:rPr>
                <w:sz w:val="16"/>
              </w:rPr>
              <w:t>– Indicate which of the Sodexo core competencies and any professional competencies that the role requires</w:t>
            </w:r>
          </w:p>
        </w:tc>
      </w:tr>
      <w:tr w:rsidR="00B93373" w14:paraId="62678BFE" w14:textId="77777777" w:rsidTr="00B9337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69BBB5" w14:textId="77777777" w:rsidR="00B93373" w:rsidRDefault="00B93373">
            <w:pPr>
              <w:spacing w:before="40" w:line="276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B93373" w14:paraId="7ED0CE29" w14:textId="77777777"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2D82F" w14:textId="77777777" w:rsidR="00B93373" w:rsidRDefault="00B93373" w:rsidP="005B071A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36"/>
                    </w:numPr>
                    <w:spacing w:line="276" w:lineRule="auto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C5D37" w14:textId="77777777" w:rsidR="00B93373" w:rsidRDefault="00B93373" w:rsidP="005B071A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36"/>
                    </w:numPr>
                    <w:spacing w:line="276" w:lineRule="auto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Brand Notoriety </w:t>
                  </w:r>
                </w:p>
              </w:tc>
            </w:tr>
            <w:tr w:rsidR="00B93373" w14:paraId="6FC48D15" w14:textId="77777777">
              <w:tc>
                <w:tcPr>
                  <w:tcW w:w="4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1EA2A" w14:textId="77777777" w:rsidR="00B93373" w:rsidRDefault="00B93373" w:rsidP="005B071A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36"/>
                    </w:numPr>
                    <w:spacing w:before="0" w:line="276" w:lineRule="auto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11D0F" w14:textId="77777777" w:rsidR="00B93373" w:rsidRDefault="00B93373" w:rsidP="005B071A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36"/>
                    </w:numPr>
                    <w:spacing w:line="276" w:lineRule="auto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</w:tbl>
          <w:p w14:paraId="62654727" w14:textId="77777777" w:rsidR="00B93373" w:rsidRDefault="00B93373">
            <w:pPr>
              <w:spacing w:before="40" w:line="276" w:lineRule="auto"/>
              <w:ind w:left="720"/>
              <w:jc w:val="left"/>
              <w:rPr>
                <w:rFonts w:eastAsia="Times New Roman" w:cs="Arial"/>
                <w:color w:val="000000" w:themeColor="text1"/>
                <w:szCs w:val="20"/>
              </w:rPr>
            </w:pPr>
          </w:p>
        </w:tc>
      </w:tr>
    </w:tbl>
    <w:p w14:paraId="39726D89" w14:textId="180950FB" w:rsidR="00CD5220" w:rsidRDefault="00CD5220" w:rsidP="00CB4384">
      <w:pPr>
        <w:spacing w:after="0"/>
        <w:jc w:val="left"/>
      </w:pPr>
    </w:p>
    <w:p w14:paraId="3874714B" w14:textId="77777777" w:rsidR="00CD5220" w:rsidRDefault="00CD5220">
      <w:pPr>
        <w:spacing w:after="0"/>
        <w:jc w:val="left"/>
      </w:pPr>
      <w:r>
        <w:br w:type="page"/>
      </w:r>
    </w:p>
    <w:p w14:paraId="734ACF8D" w14:textId="77777777" w:rsidR="00B93373" w:rsidRDefault="00B93373" w:rsidP="00CB4384">
      <w:pPr>
        <w:spacing w:after="0"/>
        <w:jc w:val="left"/>
      </w:pPr>
    </w:p>
    <w:tbl>
      <w:tblPr>
        <w:tblpPr w:leftFromText="180" w:rightFromText="180" w:bottomFromText="200" w:vertAnchor="text" w:horzAnchor="margin" w:tblpXSpec="center" w:tblpY="192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B93373" w14:paraId="5020E531" w14:textId="77777777" w:rsidTr="00B9337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5E0E793" w14:textId="77777777" w:rsidR="00B93373" w:rsidRDefault="00B93373">
            <w:pPr>
              <w:pStyle w:val="titregris"/>
              <w:framePr w:hSpace="0" w:wrap="auto" w:vAnchor="margin" w:hAnchor="text" w:xAlign="left" w:yAlign="inline"/>
              <w:spacing w:line="276" w:lineRule="auto"/>
            </w:pPr>
            <w:r>
              <w:rPr>
                <w:color w:val="FF0000"/>
              </w:rPr>
              <w:t>9.</w:t>
            </w:r>
            <w:r>
              <w:t xml:space="preserve">  Management Approval </w:t>
            </w:r>
            <w:r>
              <w:rPr>
                <w:sz w:val="16"/>
              </w:rPr>
              <w:t>– To be completed by document owner</w:t>
            </w:r>
          </w:p>
        </w:tc>
      </w:tr>
      <w:tr w:rsidR="00B93373" w14:paraId="7CD3974D" w14:textId="77777777" w:rsidTr="00D26D6F">
        <w:trPr>
          <w:trHeight w:val="1133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056D22" w14:textId="77777777" w:rsidR="00B93373" w:rsidRDefault="00B93373">
            <w:pPr>
              <w:spacing w:before="40" w:line="276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B93373" w14:paraId="45547CF4" w14:textId="77777777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86D26" w14:textId="77777777" w:rsidR="00B93373" w:rsidRDefault="00B93373" w:rsidP="005B071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FFC56" w14:textId="77777777" w:rsidR="00B93373" w:rsidRDefault="00B93373" w:rsidP="005B071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V1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02531" w14:textId="77777777" w:rsidR="00B93373" w:rsidRDefault="00B93373" w:rsidP="005B071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FA89D" w14:textId="53095A0B" w:rsidR="00B93373" w:rsidRDefault="0088515C" w:rsidP="005B071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10.01.25</w:t>
                  </w:r>
                </w:p>
              </w:tc>
            </w:tr>
            <w:tr w:rsidR="00B93373" w14:paraId="07463E52" w14:textId="77777777" w:rsidTr="00D26D6F">
              <w:trPr>
                <w:trHeight w:val="38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A8863" w14:textId="77777777" w:rsidR="00B93373" w:rsidRDefault="00B93373" w:rsidP="005B071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F1F73" w14:textId="7D9F92FA" w:rsidR="00B93373" w:rsidRDefault="0002709E" w:rsidP="005B071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Leanne Campbell</w:t>
                  </w:r>
                  <w:r w:rsidR="0088515C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, Account Lead</w:t>
                  </w:r>
                </w:p>
              </w:tc>
            </w:tr>
          </w:tbl>
          <w:p w14:paraId="2CD18477" w14:textId="77777777" w:rsidR="00B93373" w:rsidRDefault="00B93373">
            <w:pPr>
              <w:spacing w:before="40" w:line="276" w:lineRule="auto"/>
              <w:ind w:left="720"/>
              <w:jc w:val="left"/>
              <w:rPr>
                <w:rFonts w:eastAsia="Times New Roman" w:cs="Arial"/>
                <w:color w:val="000000" w:themeColor="text1"/>
                <w:szCs w:val="20"/>
              </w:rPr>
            </w:pPr>
          </w:p>
        </w:tc>
      </w:tr>
    </w:tbl>
    <w:p w14:paraId="57C12AFD" w14:textId="77777777" w:rsidR="006772A4" w:rsidRDefault="006772A4" w:rsidP="006772A4">
      <w:pPr>
        <w:pStyle w:val="Puce2"/>
        <w:numPr>
          <w:ilvl w:val="0"/>
          <w:numId w:val="0"/>
        </w:numPr>
        <w:ind w:left="284"/>
      </w:pPr>
    </w:p>
    <w:sectPr w:rsidR="006772A4" w:rsidSect="00A950A1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559" w:right="1361" w:bottom="567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DC3F" w14:textId="77777777" w:rsidR="005E5709" w:rsidRDefault="005E5709" w:rsidP="00FB53BC">
      <w:r>
        <w:separator/>
      </w:r>
    </w:p>
  </w:endnote>
  <w:endnote w:type="continuationSeparator" w:id="0">
    <w:p w14:paraId="7B7C217D" w14:textId="77777777" w:rsidR="005E5709" w:rsidRDefault="005E5709" w:rsidP="00FB53BC">
      <w:r>
        <w:continuationSeparator/>
      </w:r>
    </w:p>
  </w:endnote>
  <w:endnote w:type="continuationNotice" w:id="1">
    <w:p w14:paraId="65065C59" w14:textId="77777777" w:rsidR="005E5709" w:rsidRDefault="005E57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10B0" w14:textId="3FE6F80F" w:rsidR="00665F33" w:rsidRPr="00D90024" w:rsidRDefault="00A35058">
    <w:pPr>
      <w:pStyle w:val="Footer"/>
      <w:rPr>
        <w:rFonts w:cs="Arial"/>
        <w:b/>
        <w:sz w:val="16"/>
        <w:szCs w:val="16"/>
        <w:lang w:val="en-US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5A070D">
      <w:rPr>
        <w:rFonts w:cs="Arial"/>
        <w:b/>
        <w:sz w:val="16"/>
        <w:szCs w:val="16"/>
        <w:lang w:val="en-US"/>
      </w:rPr>
      <w:instrText xml:space="preserve"> </w:instrText>
    </w:r>
    <w:r w:rsidR="001E0062" w:rsidRPr="005A070D">
      <w:rPr>
        <w:rFonts w:cs="Arial"/>
        <w:b/>
        <w:sz w:val="16"/>
        <w:szCs w:val="16"/>
        <w:lang w:val="en-US"/>
      </w:rPr>
      <w:instrText>PAGE</w:instrText>
    </w:r>
    <w:r w:rsidR="00665F33" w:rsidRPr="005A070D">
      <w:rPr>
        <w:rFonts w:cs="Arial"/>
        <w:b/>
        <w:sz w:val="16"/>
        <w:szCs w:val="16"/>
        <w:lang w:val="en-US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EB2FF7">
      <w:rPr>
        <w:rFonts w:cs="Arial"/>
        <w:b/>
        <w:noProof/>
        <w:sz w:val="16"/>
        <w:szCs w:val="16"/>
        <w:lang w:val="en-US"/>
      </w:rPr>
      <w:t>2</w:t>
    </w:r>
    <w:r w:rsidRPr="00CB72F1">
      <w:rPr>
        <w:rFonts w:cs="Arial"/>
        <w:b/>
        <w:sz w:val="16"/>
        <w:szCs w:val="16"/>
      </w:rPr>
      <w:fldChar w:fldCharType="end"/>
    </w:r>
    <w:r w:rsidR="00665F33" w:rsidRPr="005A070D">
      <w:rPr>
        <w:rFonts w:cs="Arial"/>
        <w:b/>
        <w:sz w:val="16"/>
        <w:szCs w:val="16"/>
        <w:lang w:val="en-US"/>
      </w:rPr>
      <w:t>/</w:t>
    </w:r>
    <w:fldSimple w:instr=" NUMPAGES  \* MERGEFORMAT ">
      <w:r w:rsidR="00EB2FF7" w:rsidRPr="00EB2FF7">
        <w:rPr>
          <w:rFonts w:cs="Arial"/>
          <w:b/>
          <w:noProof/>
          <w:sz w:val="16"/>
          <w:szCs w:val="16"/>
          <w:lang w:val="en-US"/>
        </w:rPr>
        <w:t>4</w:t>
      </w:r>
    </w:fldSimple>
    <w:r w:rsidR="0035777F">
      <w:rPr>
        <w:rFonts w:cs="Arial"/>
        <w:b/>
        <w:sz w:val="16"/>
        <w:szCs w:val="16"/>
        <w:lang w:val="en-US"/>
      </w:rPr>
      <w:t xml:space="preserve"> –</w:t>
    </w:r>
    <w:r w:rsidR="00BA5596">
      <w:rPr>
        <w:rFonts w:cs="Arial"/>
        <w:b/>
        <w:sz w:val="16"/>
        <w:szCs w:val="16"/>
        <w:lang w:val="en-US"/>
      </w:rPr>
      <w:t>Microsoft Lobby Host</w:t>
    </w:r>
    <w:r w:rsidR="00134C9A">
      <w:rPr>
        <w:rFonts w:cs="Arial"/>
        <w:b/>
        <w:sz w:val="16"/>
        <w:szCs w:val="16"/>
        <w:lang w:val="en-US"/>
      </w:rPr>
      <w:t xml:space="preserve"> &amp; Building Ambassador Support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CF82" w14:textId="15CCE934" w:rsidR="008E340C" w:rsidRPr="008E340C" w:rsidRDefault="00A35058">
    <w:pPr>
      <w:pStyle w:val="Footer"/>
      <w:rPr>
        <w:rFonts w:cs="Arial"/>
        <w:b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CB72F1">
      <w:rPr>
        <w:rFonts w:cs="Arial"/>
        <w:b/>
        <w:sz w:val="16"/>
        <w:szCs w:val="16"/>
      </w:rPr>
      <w:instrText xml:space="preserve"> </w:instrText>
    </w:r>
    <w:r w:rsidR="001E0062">
      <w:rPr>
        <w:rFonts w:cs="Arial"/>
        <w:b/>
        <w:sz w:val="16"/>
        <w:szCs w:val="16"/>
      </w:rPr>
      <w:instrText>PAGE</w:instrText>
    </w:r>
    <w:r w:rsidR="00665F33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EB2FF7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="00665F33" w:rsidRPr="00CB72F1">
      <w:rPr>
        <w:rFonts w:cs="Arial"/>
        <w:b/>
        <w:sz w:val="16"/>
        <w:szCs w:val="16"/>
      </w:rPr>
      <w:t>/</w:t>
    </w:r>
    <w:fldSimple w:instr=" NUMPAGES  \* MERGEFORMAT ">
      <w:r w:rsidR="00EB2FF7" w:rsidRPr="00EB2FF7">
        <w:rPr>
          <w:rFonts w:cs="Arial"/>
          <w:b/>
          <w:noProof/>
          <w:sz w:val="16"/>
          <w:szCs w:val="16"/>
        </w:rPr>
        <w:t>4</w:t>
      </w:r>
    </w:fldSimple>
    <w:r w:rsidR="00665F33" w:rsidRPr="00CB72F1">
      <w:rPr>
        <w:rFonts w:cs="Arial"/>
        <w:b/>
        <w:sz w:val="16"/>
        <w:szCs w:val="16"/>
      </w:rPr>
      <w:t xml:space="preserve"> </w:t>
    </w:r>
    <w:r w:rsidR="0035777F">
      <w:rPr>
        <w:rFonts w:cs="Arial"/>
        <w:b/>
        <w:sz w:val="16"/>
        <w:szCs w:val="16"/>
      </w:rPr>
      <w:t>–</w:t>
    </w:r>
    <w:r w:rsidR="00665F33" w:rsidRPr="00CB72F1">
      <w:rPr>
        <w:rFonts w:cs="Arial"/>
        <w:b/>
        <w:sz w:val="16"/>
        <w:szCs w:val="16"/>
      </w:rPr>
      <w:t xml:space="preserve"> </w:t>
    </w:r>
    <w:r w:rsidR="00F61045">
      <w:rPr>
        <w:rFonts w:cs="Arial"/>
        <w:b/>
        <w:sz w:val="16"/>
        <w:szCs w:val="16"/>
      </w:rPr>
      <w:t>Lobby Host &amp; Building Ambassador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7F54" w14:textId="77777777" w:rsidR="005E5709" w:rsidRDefault="005E5709" w:rsidP="00FB53BC">
      <w:r>
        <w:separator/>
      </w:r>
    </w:p>
  </w:footnote>
  <w:footnote w:type="continuationSeparator" w:id="0">
    <w:p w14:paraId="04E9F7C8" w14:textId="77777777" w:rsidR="005E5709" w:rsidRDefault="005E5709" w:rsidP="00FB53BC">
      <w:r>
        <w:continuationSeparator/>
      </w:r>
    </w:p>
  </w:footnote>
  <w:footnote w:type="continuationNotice" w:id="1">
    <w:p w14:paraId="2FE04CBF" w14:textId="77777777" w:rsidR="005E5709" w:rsidRDefault="005E57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A2A0" w14:textId="77777777" w:rsidR="00665F33" w:rsidRDefault="00E2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262A45B3" wp14:editId="3EC0BB2B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AAB35B" w14:textId="77777777" w:rsidR="00665F33" w:rsidRDefault="00665F33">
    <w:pPr>
      <w:pStyle w:val="Header"/>
    </w:pPr>
  </w:p>
  <w:p w14:paraId="78AFA516" w14:textId="77777777" w:rsidR="00967E7B" w:rsidRDefault="00967E7B">
    <w:pPr>
      <w:pStyle w:val="Header"/>
    </w:pPr>
  </w:p>
  <w:p w14:paraId="055D46F0" w14:textId="77777777" w:rsidR="00665F33" w:rsidRDefault="00665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791D" w14:textId="77777777" w:rsidR="00665F33" w:rsidRDefault="00E242DF" w:rsidP="00D67074"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2D943FB" wp14:editId="6411A21D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3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38519A4" wp14:editId="743570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2" name="Picture 6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412FD332" wp14:editId="62C5E9DF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1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arre-rouge"/>
      </v:shape>
    </w:pict>
  </w:numPicBullet>
  <w:abstractNum w:abstractNumId="0" w15:restartNumberingAfterBreak="0">
    <w:nsid w:val="01A30943"/>
    <w:multiLevelType w:val="hybridMultilevel"/>
    <w:tmpl w:val="09401C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C9721A4"/>
    <w:multiLevelType w:val="hybridMultilevel"/>
    <w:tmpl w:val="8C88BEF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970"/>
    <w:multiLevelType w:val="hybridMultilevel"/>
    <w:tmpl w:val="58E8381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D0499"/>
    <w:multiLevelType w:val="hybridMultilevel"/>
    <w:tmpl w:val="426C991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054FF0"/>
    <w:multiLevelType w:val="hybridMultilevel"/>
    <w:tmpl w:val="EB9EB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5ACF"/>
    <w:multiLevelType w:val="hybridMultilevel"/>
    <w:tmpl w:val="FF3AE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90BD8"/>
    <w:multiLevelType w:val="hybridMultilevel"/>
    <w:tmpl w:val="403C962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0D3546"/>
    <w:multiLevelType w:val="hybridMultilevel"/>
    <w:tmpl w:val="8788F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52187"/>
    <w:multiLevelType w:val="hybridMultilevel"/>
    <w:tmpl w:val="F774D0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1701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3" w15:restartNumberingAfterBreak="0">
    <w:nsid w:val="37880FE8"/>
    <w:multiLevelType w:val="hybridMultilevel"/>
    <w:tmpl w:val="CBFAEC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53E2E"/>
    <w:multiLevelType w:val="hybridMultilevel"/>
    <w:tmpl w:val="72B4D89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224BA4"/>
    <w:multiLevelType w:val="hybridMultilevel"/>
    <w:tmpl w:val="1446336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AB3152"/>
    <w:multiLevelType w:val="hybridMultilevel"/>
    <w:tmpl w:val="690A420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59171630"/>
    <w:multiLevelType w:val="hybridMultilevel"/>
    <w:tmpl w:val="28E8B3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C5205"/>
    <w:multiLevelType w:val="hybridMultilevel"/>
    <w:tmpl w:val="82C8CD9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A44476"/>
    <w:multiLevelType w:val="hybridMultilevel"/>
    <w:tmpl w:val="F01604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ED567A"/>
    <w:multiLevelType w:val="hybridMultilevel"/>
    <w:tmpl w:val="5C2A4D6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744D14"/>
    <w:multiLevelType w:val="hybridMultilevel"/>
    <w:tmpl w:val="7474F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40136"/>
    <w:multiLevelType w:val="hybridMultilevel"/>
    <w:tmpl w:val="32BE001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A51A18"/>
    <w:multiLevelType w:val="hybridMultilevel"/>
    <w:tmpl w:val="C9A431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E71193"/>
    <w:multiLevelType w:val="hybridMultilevel"/>
    <w:tmpl w:val="450C2E0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564FD"/>
    <w:multiLevelType w:val="hybridMultilevel"/>
    <w:tmpl w:val="29841D6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647104"/>
    <w:multiLevelType w:val="hybridMultilevel"/>
    <w:tmpl w:val="0490854C"/>
    <w:lvl w:ilvl="0" w:tplc="84681946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412E"/>
        <w:sz w:val="40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044BB"/>
    <w:multiLevelType w:val="hybridMultilevel"/>
    <w:tmpl w:val="FE64E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17540"/>
    <w:multiLevelType w:val="hybridMultilevel"/>
    <w:tmpl w:val="C994ABA0"/>
    <w:lvl w:ilvl="0" w:tplc="08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F6F17"/>
    <w:multiLevelType w:val="hybridMultilevel"/>
    <w:tmpl w:val="2A8A5C7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7C64A7"/>
    <w:multiLevelType w:val="hybridMultilevel"/>
    <w:tmpl w:val="14FA3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1324122">
    <w:abstractNumId w:val="12"/>
  </w:num>
  <w:num w:numId="2" w16cid:durableId="982586171">
    <w:abstractNumId w:val="16"/>
  </w:num>
  <w:num w:numId="3" w16cid:durableId="1771973309">
    <w:abstractNumId w:val="1"/>
  </w:num>
  <w:num w:numId="4" w16cid:durableId="586613915">
    <w:abstractNumId w:val="25"/>
  </w:num>
  <w:num w:numId="5" w16cid:durableId="533660218">
    <w:abstractNumId w:val="11"/>
  </w:num>
  <w:num w:numId="6" w16cid:durableId="565843434">
    <w:abstractNumId w:val="13"/>
  </w:num>
  <w:num w:numId="7" w16cid:durableId="351296819">
    <w:abstractNumId w:val="14"/>
  </w:num>
  <w:num w:numId="8" w16cid:durableId="479731785">
    <w:abstractNumId w:val="0"/>
  </w:num>
  <w:num w:numId="9" w16cid:durableId="1354649585">
    <w:abstractNumId w:val="26"/>
  </w:num>
  <w:num w:numId="10" w16cid:durableId="2138519937">
    <w:abstractNumId w:val="5"/>
  </w:num>
  <w:num w:numId="11" w16cid:durableId="1672952907">
    <w:abstractNumId w:val="4"/>
  </w:num>
  <w:num w:numId="12" w16cid:durableId="1334144822">
    <w:abstractNumId w:val="18"/>
  </w:num>
  <w:num w:numId="13" w16cid:durableId="999575543">
    <w:abstractNumId w:val="2"/>
  </w:num>
  <w:num w:numId="14" w16cid:durableId="1278829650">
    <w:abstractNumId w:val="22"/>
  </w:num>
  <w:num w:numId="15" w16cid:durableId="1562668570">
    <w:abstractNumId w:val="19"/>
  </w:num>
  <w:num w:numId="16" w16cid:durableId="583802695">
    <w:abstractNumId w:val="15"/>
  </w:num>
  <w:num w:numId="17" w16cid:durableId="1132138387">
    <w:abstractNumId w:val="23"/>
  </w:num>
  <w:num w:numId="18" w16cid:durableId="643974414">
    <w:abstractNumId w:val="8"/>
  </w:num>
  <w:num w:numId="19" w16cid:durableId="355431140">
    <w:abstractNumId w:val="20"/>
  </w:num>
  <w:num w:numId="20" w16cid:durableId="465591615">
    <w:abstractNumId w:val="30"/>
  </w:num>
  <w:num w:numId="21" w16cid:durableId="931663276">
    <w:abstractNumId w:val="10"/>
  </w:num>
  <w:num w:numId="22" w16cid:durableId="2044599746">
    <w:abstractNumId w:val="24"/>
  </w:num>
  <w:num w:numId="23" w16cid:durableId="872887533">
    <w:abstractNumId w:val="21"/>
  </w:num>
  <w:num w:numId="24" w16cid:durableId="1473475242">
    <w:abstractNumId w:val="7"/>
  </w:num>
  <w:num w:numId="25" w16cid:durableId="1135486831">
    <w:abstractNumId w:val="17"/>
  </w:num>
  <w:num w:numId="26" w16cid:durableId="2077776483">
    <w:abstractNumId w:val="9"/>
  </w:num>
  <w:num w:numId="27" w16cid:durableId="2006124584">
    <w:abstractNumId w:val="6"/>
  </w:num>
  <w:num w:numId="28" w16cid:durableId="2030450007">
    <w:abstractNumId w:val="9"/>
  </w:num>
  <w:num w:numId="29" w16cid:durableId="1989286852">
    <w:abstractNumId w:val="6"/>
  </w:num>
  <w:num w:numId="30" w16cid:durableId="2022705845">
    <w:abstractNumId w:val="29"/>
  </w:num>
  <w:num w:numId="31" w16cid:durableId="1825007026">
    <w:abstractNumId w:val="27"/>
  </w:num>
  <w:num w:numId="32" w16cid:durableId="49304879">
    <w:abstractNumId w:val="31"/>
  </w:num>
  <w:num w:numId="33" w16cid:durableId="184293102">
    <w:abstractNumId w:val="3"/>
  </w:num>
  <w:num w:numId="34" w16cid:durableId="216624394">
    <w:abstractNumId w:val="28"/>
  </w:num>
  <w:num w:numId="35" w16cid:durableId="8546865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429889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3">
      <o:colormru v:ext="edit" colors="#d3d0c9,red,#2a295c,#65676a,#4a4070,#6b618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20121"/>
    <w:rsid w:val="0002709E"/>
    <w:rsid w:val="00031E33"/>
    <w:rsid w:val="00052C71"/>
    <w:rsid w:val="00067B74"/>
    <w:rsid w:val="00073E78"/>
    <w:rsid w:val="00086974"/>
    <w:rsid w:val="00093B16"/>
    <w:rsid w:val="000945B7"/>
    <w:rsid w:val="000945F6"/>
    <w:rsid w:val="000B271F"/>
    <w:rsid w:val="000C50B8"/>
    <w:rsid w:val="000D1E6C"/>
    <w:rsid w:val="000D3023"/>
    <w:rsid w:val="000E09D4"/>
    <w:rsid w:val="000E20B1"/>
    <w:rsid w:val="000E4783"/>
    <w:rsid w:val="000F1E9E"/>
    <w:rsid w:val="000F47A3"/>
    <w:rsid w:val="00103E81"/>
    <w:rsid w:val="001103F6"/>
    <w:rsid w:val="00111B11"/>
    <w:rsid w:val="001149FD"/>
    <w:rsid w:val="00134C9A"/>
    <w:rsid w:val="001432D5"/>
    <w:rsid w:val="00144A4B"/>
    <w:rsid w:val="00147CED"/>
    <w:rsid w:val="00153B28"/>
    <w:rsid w:val="00162433"/>
    <w:rsid w:val="00172BA0"/>
    <w:rsid w:val="0018669D"/>
    <w:rsid w:val="00191BA3"/>
    <w:rsid w:val="001930F5"/>
    <w:rsid w:val="001A49D7"/>
    <w:rsid w:val="001B3F38"/>
    <w:rsid w:val="001D16AC"/>
    <w:rsid w:val="001E0062"/>
    <w:rsid w:val="00221536"/>
    <w:rsid w:val="0023245B"/>
    <w:rsid w:val="00235E2B"/>
    <w:rsid w:val="002567FD"/>
    <w:rsid w:val="002622F4"/>
    <w:rsid w:val="00263D26"/>
    <w:rsid w:val="00266039"/>
    <w:rsid w:val="00270CA3"/>
    <w:rsid w:val="00276FDB"/>
    <w:rsid w:val="002856AB"/>
    <w:rsid w:val="00287A69"/>
    <w:rsid w:val="002A2AFC"/>
    <w:rsid w:val="002B7F09"/>
    <w:rsid w:val="002D341C"/>
    <w:rsid w:val="002D7AF4"/>
    <w:rsid w:val="002E17E0"/>
    <w:rsid w:val="002F210A"/>
    <w:rsid w:val="002F2E25"/>
    <w:rsid w:val="00301477"/>
    <w:rsid w:val="00323491"/>
    <w:rsid w:val="00343057"/>
    <w:rsid w:val="0035777F"/>
    <w:rsid w:val="00372C71"/>
    <w:rsid w:val="00396351"/>
    <w:rsid w:val="003A4540"/>
    <w:rsid w:val="003A4ADA"/>
    <w:rsid w:val="003B0A01"/>
    <w:rsid w:val="003B4300"/>
    <w:rsid w:val="003B6EB8"/>
    <w:rsid w:val="003E3477"/>
    <w:rsid w:val="003E6574"/>
    <w:rsid w:val="003F0415"/>
    <w:rsid w:val="003F50F0"/>
    <w:rsid w:val="00413DEE"/>
    <w:rsid w:val="00416A39"/>
    <w:rsid w:val="00422A89"/>
    <w:rsid w:val="00422D0A"/>
    <w:rsid w:val="00434E6E"/>
    <w:rsid w:val="00436F4A"/>
    <w:rsid w:val="00464403"/>
    <w:rsid w:val="00473EDC"/>
    <w:rsid w:val="0047732D"/>
    <w:rsid w:val="0048418F"/>
    <w:rsid w:val="00496D6D"/>
    <w:rsid w:val="004A2907"/>
    <w:rsid w:val="004B0BEF"/>
    <w:rsid w:val="004E1B50"/>
    <w:rsid w:val="004F4B4F"/>
    <w:rsid w:val="004F4D22"/>
    <w:rsid w:val="004F5836"/>
    <w:rsid w:val="00505189"/>
    <w:rsid w:val="00507C27"/>
    <w:rsid w:val="005261B7"/>
    <w:rsid w:val="0053561F"/>
    <w:rsid w:val="00536C80"/>
    <w:rsid w:val="005437AE"/>
    <w:rsid w:val="00564BD8"/>
    <w:rsid w:val="00564CD4"/>
    <w:rsid w:val="00565C03"/>
    <w:rsid w:val="00580500"/>
    <w:rsid w:val="0058642F"/>
    <w:rsid w:val="005934D8"/>
    <w:rsid w:val="005A070D"/>
    <w:rsid w:val="005B071A"/>
    <w:rsid w:val="005B73F8"/>
    <w:rsid w:val="005C3C9E"/>
    <w:rsid w:val="005C4006"/>
    <w:rsid w:val="005D4DD0"/>
    <w:rsid w:val="005E2D7F"/>
    <w:rsid w:val="005E5709"/>
    <w:rsid w:val="005F2F86"/>
    <w:rsid w:val="006045BD"/>
    <w:rsid w:val="00622063"/>
    <w:rsid w:val="00633B57"/>
    <w:rsid w:val="006349C5"/>
    <w:rsid w:val="00651A87"/>
    <w:rsid w:val="00652BE0"/>
    <w:rsid w:val="00652E81"/>
    <w:rsid w:val="006651A5"/>
    <w:rsid w:val="00665F33"/>
    <w:rsid w:val="006772A4"/>
    <w:rsid w:val="00682086"/>
    <w:rsid w:val="006B6C40"/>
    <w:rsid w:val="006C179C"/>
    <w:rsid w:val="006D1368"/>
    <w:rsid w:val="006D54E0"/>
    <w:rsid w:val="006F1F01"/>
    <w:rsid w:val="006F2C76"/>
    <w:rsid w:val="006F68DE"/>
    <w:rsid w:val="007006E1"/>
    <w:rsid w:val="007062BF"/>
    <w:rsid w:val="00710A4D"/>
    <w:rsid w:val="00711534"/>
    <w:rsid w:val="0072168B"/>
    <w:rsid w:val="00723592"/>
    <w:rsid w:val="0073268B"/>
    <w:rsid w:val="00737CC5"/>
    <w:rsid w:val="007620A4"/>
    <w:rsid w:val="00764A29"/>
    <w:rsid w:val="0079004E"/>
    <w:rsid w:val="007A431F"/>
    <w:rsid w:val="007A6DD3"/>
    <w:rsid w:val="007B1236"/>
    <w:rsid w:val="007C0D44"/>
    <w:rsid w:val="007D1A7C"/>
    <w:rsid w:val="007D731E"/>
    <w:rsid w:val="008002BF"/>
    <w:rsid w:val="00803F9B"/>
    <w:rsid w:val="0082246C"/>
    <w:rsid w:val="00846437"/>
    <w:rsid w:val="00856333"/>
    <w:rsid w:val="0086140E"/>
    <w:rsid w:val="0086166B"/>
    <w:rsid w:val="00861AAF"/>
    <w:rsid w:val="00865B3D"/>
    <w:rsid w:val="00870A24"/>
    <w:rsid w:val="00874A26"/>
    <w:rsid w:val="0088515C"/>
    <w:rsid w:val="00890FC2"/>
    <w:rsid w:val="008978A8"/>
    <w:rsid w:val="008B2CD6"/>
    <w:rsid w:val="008B4F96"/>
    <w:rsid w:val="008B5200"/>
    <w:rsid w:val="008B618D"/>
    <w:rsid w:val="008C257C"/>
    <w:rsid w:val="008D0F5D"/>
    <w:rsid w:val="008E0A9B"/>
    <w:rsid w:val="008E340C"/>
    <w:rsid w:val="008F00A1"/>
    <w:rsid w:val="008F0AC8"/>
    <w:rsid w:val="00907B71"/>
    <w:rsid w:val="00912A19"/>
    <w:rsid w:val="00947E82"/>
    <w:rsid w:val="00967E7B"/>
    <w:rsid w:val="00982FC7"/>
    <w:rsid w:val="009C2C1A"/>
    <w:rsid w:val="009C3443"/>
    <w:rsid w:val="009D0667"/>
    <w:rsid w:val="009D170B"/>
    <w:rsid w:val="009D1C6D"/>
    <w:rsid w:val="009E472C"/>
    <w:rsid w:val="009E644D"/>
    <w:rsid w:val="009F7D05"/>
    <w:rsid w:val="00A0158A"/>
    <w:rsid w:val="00A018BD"/>
    <w:rsid w:val="00A0719B"/>
    <w:rsid w:val="00A201E3"/>
    <w:rsid w:val="00A306D1"/>
    <w:rsid w:val="00A35058"/>
    <w:rsid w:val="00A41794"/>
    <w:rsid w:val="00A44108"/>
    <w:rsid w:val="00A5435C"/>
    <w:rsid w:val="00A62D4A"/>
    <w:rsid w:val="00A811CA"/>
    <w:rsid w:val="00A870FE"/>
    <w:rsid w:val="00A950A1"/>
    <w:rsid w:val="00AA18BC"/>
    <w:rsid w:val="00AB22F8"/>
    <w:rsid w:val="00AB79B7"/>
    <w:rsid w:val="00AC55EA"/>
    <w:rsid w:val="00AE15E4"/>
    <w:rsid w:val="00AF6D9C"/>
    <w:rsid w:val="00AF7D9F"/>
    <w:rsid w:val="00B000DC"/>
    <w:rsid w:val="00B12411"/>
    <w:rsid w:val="00B144F0"/>
    <w:rsid w:val="00B16905"/>
    <w:rsid w:val="00B17628"/>
    <w:rsid w:val="00B20484"/>
    <w:rsid w:val="00B23AD3"/>
    <w:rsid w:val="00B40A5B"/>
    <w:rsid w:val="00B41581"/>
    <w:rsid w:val="00B43371"/>
    <w:rsid w:val="00B52EA8"/>
    <w:rsid w:val="00B53FE0"/>
    <w:rsid w:val="00B600C5"/>
    <w:rsid w:val="00B732F1"/>
    <w:rsid w:val="00B85D55"/>
    <w:rsid w:val="00B86D69"/>
    <w:rsid w:val="00B93373"/>
    <w:rsid w:val="00B94171"/>
    <w:rsid w:val="00BA207A"/>
    <w:rsid w:val="00BA263D"/>
    <w:rsid w:val="00BA5596"/>
    <w:rsid w:val="00BA5D2A"/>
    <w:rsid w:val="00BB61A7"/>
    <w:rsid w:val="00BC1FB2"/>
    <w:rsid w:val="00BE25C6"/>
    <w:rsid w:val="00BE36E2"/>
    <w:rsid w:val="00BF7CF9"/>
    <w:rsid w:val="00C07EE7"/>
    <w:rsid w:val="00C11D4E"/>
    <w:rsid w:val="00C21648"/>
    <w:rsid w:val="00C353D9"/>
    <w:rsid w:val="00C56F13"/>
    <w:rsid w:val="00C91950"/>
    <w:rsid w:val="00C94347"/>
    <w:rsid w:val="00CA10C7"/>
    <w:rsid w:val="00CB4384"/>
    <w:rsid w:val="00CB72F1"/>
    <w:rsid w:val="00CB7CDC"/>
    <w:rsid w:val="00CC3B4D"/>
    <w:rsid w:val="00CC3F8C"/>
    <w:rsid w:val="00CC7F66"/>
    <w:rsid w:val="00CD5220"/>
    <w:rsid w:val="00CE7190"/>
    <w:rsid w:val="00D07765"/>
    <w:rsid w:val="00D1087C"/>
    <w:rsid w:val="00D1287A"/>
    <w:rsid w:val="00D14ED2"/>
    <w:rsid w:val="00D213EF"/>
    <w:rsid w:val="00D21CD0"/>
    <w:rsid w:val="00D22B43"/>
    <w:rsid w:val="00D26D6F"/>
    <w:rsid w:val="00D26EC0"/>
    <w:rsid w:val="00D3330D"/>
    <w:rsid w:val="00D439D2"/>
    <w:rsid w:val="00D549C8"/>
    <w:rsid w:val="00D54DE6"/>
    <w:rsid w:val="00D62A1A"/>
    <w:rsid w:val="00D67074"/>
    <w:rsid w:val="00D67470"/>
    <w:rsid w:val="00D7397B"/>
    <w:rsid w:val="00D74397"/>
    <w:rsid w:val="00D76223"/>
    <w:rsid w:val="00D8318D"/>
    <w:rsid w:val="00D90024"/>
    <w:rsid w:val="00DA1104"/>
    <w:rsid w:val="00DB1CF8"/>
    <w:rsid w:val="00DB73FE"/>
    <w:rsid w:val="00DB7E5E"/>
    <w:rsid w:val="00DD7A56"/>
    <w:rsid w:val="00DE6580"/>
    <w:rsid w:val="00DF2BAA"/>
    <w:rsid w:val="00DF3589"/>
    <w:rsid w:val="00E242DF"/>
    <w:rsid w:val="00E34556"/>
    <w:rsid w:val="00E407D1"/>
    <w:rsid w:val="00E54D33"/>
    <w:rsid w:val="00E568FF"/>
    <w:rsid w:val="00E64A4C"/>
    <w:rsid w:val="00E77EDD"/>
    <w:rsid w:val="00E77F5A"/>
    <w:rsid w:val="00E80B33"/>
    <w:rsid w:val="00E83536"/>
    <w:rsid w:val="00E84071"/>
    <w:rsid w:val="00E94C6F"/>
    <w:rsid w:val="00EB0C5C"/>
    <w:rsid w:val="00EB2FF7"/>
    <w:rsid w:val="00EB7437"/>
    <w:rsid w:val="00EE01FB"/>
    <w:rsid w:val="00EE47F3"/>
    <w:rsid w:val="00EE6C02"/>
    <w:rsid w:val="00EF78E8"/>
    <w:rsid w:val="00F144A8"/>
    <w:rsid w:val="00F14D4F"/>
    <w:rsid w:val="00F15C44"/>
    <w:rsid w:val="00F22A38"/>
    <w:rsid w:val="00F250F6"/>
    <w:rsid w:val="00F34CC1"/>
    <w:rsid w:val="00F52BFE"/>
    <w:rsid w:val="00F54179"/>
    <w:rsid w:val="00F61045"/>
    <w:rsid w:val="00F64CA9"/>
    <w:rsid w:val="00F669EF"/>
    <w:rsid w:val="00F81625"/>
    <w:rsid w:val="00FB53BC"/>
    <w:rsid w:val="00FB65A4"/>
    <w:rsid w:val="00FB6BF0"/>
    <w:rsid w:val="00FD61C4"/>
    <w:rsid w:val="00FE1C59"/>
    <w:rsid w:val="00FF5617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d3d0c9,red,#2a295c,#65676a,#4a4070,#6b6189"/>
    </o:shapedefaults>
    <o:shapelayout v:ext="edit">
      <o:idmap v:ext="edit" data="2"/>
    </o:shapelayout>
  </w:shapeDefaults>
  <w:decimalSymbol w:val="."/>
  <w:listSeparator w:val=","/>
  <w14:docId w14:val="0BD2857A"/>
  <w15:docId w15:val="{AED7B94C-4A01-44EE-BE38-85E788F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162433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34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  <w:style w:type="paragraph" w:customStyle="1" w:styleId="body">
    <w:name w:val="body"/>
    <w:rsid w:val="00AE15E4"/>
    <w:pPr>
      <w:spacing w:before="60" w:line="200" w:lineRule="atLeast"/>
      <w:ind w:left="1276" w:right="68"/>
    </w:pPr>
    <w:rPr>
      <w:rFonts w:ascii="Arial" w:eastAsia="Times New Roman" w:hAnsi="Arial"/>
      <w:noProof/>
      <w:color w:val="000000"/>
      <w:lang w:eastAsia="en-US"/>
    </w:rPr>
  </w:style>
  <w:style w:type="paragraph" w:customStyle="1" w:styleId="Gras2">
    <w:name w:val="Gras 2"/>
    <w:basedOn w:val="Normal"/>
    <w:next w:val="Texte9retrait"/>
    <w:link w:val="Gras2Car"/>
    <w:rsid w:val="00B4337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rsid w:val="00B4337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B63747-4FBB-445D-AAA3-6672B6E9FC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75E533D-7903-4074-A50C-2185C916C8D4}">
      <dgm:prSet phldrT="[Text]"/>
      <dgm:spPr/>
      <dgm:t>
        <a:bodyPr/>
        <a:lstStyle/>
        <a:p>
          <a:r>
            <a:rPr lang="en-GB"/>
            <a:t>Soft  Services Manager</a:t>
          </a:r>
        </a:p>
      </dgm:t>
    </dgm:pt>
    <dgm:pt modelId="{8678B6B5-1785-4030-B222-E94CD83D4548}" type="parTrans" cxnId="{00A1135D-6EAF-4B5D-90D7-3AE1102A1DB0}">
      <dgm:prSet/>
      <dgm:spPr/>
      <dgm:t>
        <a:bodyPr/>
        <a:lstStyle/>
        <a:p>
          <a:endParaRPr lang="en-GB"/>
        </a:p>
      </dgm:t>
    </dgm:pt>
    <dgm:pt modelId="{80A35F63-51C1-4012-82E7-9E9D866EDB42}" type="sibTrans" cxnId="{00A1135D-6EAF-4B5D-90D7-3AE1102A1DB0}">
      <dgm:prSet/>
      <dgm:spPr/>
      <dgm:t>
        <a:bodyPr/>
        <a:lstStyle/>
        <a:p>
          <a:endParaRPr lang="en-GB"/>
        </a:p>
      </dgm:t>
    </dgm:pt>
    <dgm:pt modelId="{65212D11-9BB2-4770-A320-3D2EA64301EF}">
      <dgm:prSet/>
      <dgm:spPr/>
      <dgm:t>
        <a:bodyPr/>
        <a:lstStyle/>
        <a:p>
          <a:r>
            <a:rPr lang="en-GB"/>
            <a:t>Front of House and Admin Officer</a:t>
          </a:r>
        </a:p>
      </dgm:t>
    </dgm:pt>
    <dgm:pt modelId="{537B769C-D896-43E2-A55E-66390685DEEC}" type="parTrans" cxnId="{DEFD9667-21D8-4B30-A4D1-19D038870AFE}">
      <dgm:prSet/>
      <dgm:spPr/>
      <dgm:t>
        <a:bodyPr/>
        <a:lstStyle/>
        <a:p>
          <a:endParaRPr lang="en-GB"/>
        </a:p>
      </dgm:t>
    </dgm:pt>
    <dgm:pt modelId="{713637D4-2694-4B3D-BA0E-C1AE377C67DE}" type="sibTrans" cxnId="{DEFD9667-21D8-4B30-A4D1-19D038870AFE}">
      <dgm:prSet/>
      <dgm:spPr/>
      <dgm:t>
        <a:bodyPr/>
        <a:lstStyle/>
        <a:p>
          <a:endParaRPr lang="en-GB"/>
        </a:p>
      </dgm:t>
    </dgm:pt>
    <dgm:pt modelId="{3E589275-0954-492C-A77B-3CF107A792AF}" type="pres">
      <dgm:prSet presAssocID="{CBB63747-4FBB-445D-AAA3-6672B6E9FC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1A517D5-82A6-47DA-A3F4-A5529E066D63}" type="pres">
      <dgm:prSet presAssocID="{175E533D-7903-4074-A50C-2185C916C8D4}" presName="hierRoot1" presStyleCnt="0">
        <dgm:presLayoutVars>
          <dgm:hierBranch val="init"/>
        </dgm:presLayoutVars>
      </dgm:prSet>
      <dgm:spPr/>
    </dgm:pt>
    <dgm:pt modelId="{BCD267F7-2843-4938-B0CF-A16D4AB2761C}" type="pres">
      <dgm:prSet presAssocID="{175E533D-7903-4074-A50C-2185C916C8D4}" presName="rootComposite1" presStyleCnt="0"/>
      <dgm:spPr/>
    </dgm:pt>
    <dgm:pt modelId="{22F62E01-AFB1-44A3-BC87-0EE626498040}" type="pres">
      <dgm:prSet presAssocID="{175E533D-7903-4074-A50C-2185C916C8D4}" presName="rootText1" presStyleLbl="node0" presStyleIdx="0" presStyleCnt="1">
        <dgm:presLayoutVars>
          <dgm:chPref val="3"/>
        </dgm:presLayoutVars>
      </dgm:prSet>
      <dgm:spPr/>
    </dgm:pt>
    <dgm:pt modelId="{AFFD1184-9302-448A-8B1C-FCE1FDD12E40}" type="pres">
      <dgm:prSet presAssocID="{175E533D-7903-4074-A50C-2185C916C8D4}" presName="rootConnector1" presStyleLbl="node1" presStyleIdx="0" presStyleCnt="0"/>
      <dgm:spPr/>
    </dgm:pt>
    <dgm:pt modelId="{3AC97923-DC1B-4C06-8B61-424CC8EFB84E}" type="pres">
      <dgm:prSet presAssocID="{175E533D-7903-4074-A50C-2185C916C8D4}" presName="hierChild2" presStyleCnt="0"/>
      <dgm:spPr/>
    </dgm:pt>
    <dgm:pt modelId="{D9E2B7CC-734A-497D-98BE-AA752344AB62}" type="pres">
      <dgm:prSet presAssocID="{537B769C-D896-43E2-A55E-66390685DEEC}" presName="Name37" presStyleLbl="parChTrans1D2" presStyleIdx="0" presStyleCnt="1"/>
      <dgm:spPr/>
    </dgm:pt>
    <dgm:pt modelId="{DC67F527-A243-409D-8571-B7A88C2B9761}" type="pres">
      <dgm:prSet presAssocID="{65212D11-9BB2-4770-A320-3D2EA64301EF}" presName="hierRoot2" presStyleCnt="0">
        <dgm:presLayoutVars>
          <dgm:hierBranch val="init"/>
        </dgm:presLayoutVars>
      </dgm:prSet>
      <dgm:spPr/>
    </dgm:pt>
    <dgm:pt modelId="{A345F00F-2E97-471A-8B0E-C12A192EBE95}" type="pres">
      <dgm:prSet presAssocID="{65212D11-9BB2-4770-A320-3D2EA64301EF}" presName="rootComposite" presStyleCnt="0"/>
      <dgm:spPr/>
    </dgm:pt>
    <dgm:pt modelId="{A6A3A702-C796-46EC-85B0-BA5C0BC1FCA0}" type="pres">
      <dgm:prSet presAssocID="{65212D11-9BB2-4770-A320-3D2EA64301EF}" presName="rootText" presStyleLbl="node2" presStyleIdx="0" presStyleCnt="1">
        <dgm:presLayoutVars>
          <dgm:chPref val="3"/>
        </dgm:presLayoutVars>
      </dgm:prSet>
      <dgm:spPr/>
    </dgm:pt>
    <dgm:pt modelId="{BABD7D37-9D02-4878-8EA7-93AABF29A3F0}" type="pres">
      <dgm:prSet presAssocID="{65212D11-9BB2-4770-A320-3D2EA64301EF}" presName="rootConnector" presStyleLbl="node2" presStyleIdx="0" presStyleCnt="1"/>
      <dgm:spPr/>
    </dgm:pt>
    <dgm:pt modelId="{4A07F1CA-811E-4CC5-A578-33C0E823ED03}" type="pres">
      <dgm:prSet presAssocID="{65212D11-9BB2-4770-A320-3D2EA64301EF}" presName="hierChild4" presStyleCnt="0"/>
      <dgm:spPr/>
    </dgm:pt>
    <dgm:pt modelId="{9D65A5BD-D21E-498E-B956-7FEB49499041}" type="pres">
      <dgm:prSet presAssocID="{65212D11-9BB2-4770-A320-3D2EA64301EF}" presName="hierChild5" presStyleCnt="0"/>
      <dgm:spPr/>
    </dgm:pt>
    <dgm:pt modelId="{08286296-51FB-42F3-8AFD-9436BB4D7091}" type="pres">
      <dgm:prSet presAssocID="{175E533D-7903-4074-A50C-2185C916C8D4}" presName="hierChild3" presStyleCnt="0"/>
      <dgm:spPr/>
    </dgm:pt>
  </dgm:ptLst>
  <dgm:cxnLst>
    <dgm:cxn modelId="{00A1135D-6EAF-4B5D-90D7-3AE1102A1DB0}" srcId="{CBB63747-4FBB-445D-AAA3-6672B6E9FC53}" destId="{175E533D-7903-4074-A50C-2185C916C8D4}" srcOrd="0" destOrd="0" parTransId="{8678B6B5-1785-4030-B222-E94CD83D4548}" sibTransId="{80A35F63-51C1-4012-82E7-9E9D866EDB42}"/>
    <dgm:cxn modelId="{DEFD9667-21D8-4B30-A4D1-19D038870AFE}" srcId="{175E533D-7903-4074-A50C-2185C916C8D4}" destId="{65212D11-9BB2-4770-A320-3D2EA64301EF}" srcOrd="0" destOrd="0" parTransId="{537B769C-D896-43E2-A55E-66390685DEEC}" sibTransId="{713637D4-2694-4B3D-BA0E-C1AE377C67DE}"/>
    <dgm:cxn modelId="{4266DA4C-74E4-4D2C-9744-653FF11EE6F7}" type="presOf" srcId="{175E533D-7903-4074-A50C-2185C916C8D4}" destId="{22F62E01-AFB1-44A3-BC87-0EE626498040}" srcOrd="0" destOrd="0" presId="urn:microsoft.com/office/officeart/2005/8/layout/orgChart1"/>
    <dgm:cxn modelId="{656A7BCD-66C1-46FA-8066-693D70F7E6D7}" type="presOf" srcId="{65212D11-9BB2-4770-A320-3D2EA64301EF}" destId="{BABD7D37-9D02-4878-8EA7-93AABF29A3F0}" srcOrd="1" destOrd="0" presId="urn:microsoft.com/office/officeart/2005/8/layout/orgChart1"/>
    <dgm:cxn modelId="{C8917FE6-26EC-4A1B-AD4F-685C3E8787D2}" type="presOf" srcId="{65212D11-9BB2-4770-A320-3D2EA64301EF}" destId="{A6A3A702-C796-46EC-85B0-BA5C0BC1FCA0}" srcOrd="0" destOrd="0" presId="urn:microsoft.com/office/officeart/2005/8/layout/orgChart1"/>
    <dgm:cxn modelId="{A97131E9-BC8F-4406-AAD6-C8D9412C3443}" type="presOf" srcId="{175E533D-7903-4074-A50C-2185C916C8D4}" destId="{AFFD1184-9302-448A-8B1C-FCE1FDD12E40}" srcOrd="1" destOrd="0" presId="urn:microsoft.com/office/officeart/2005/8/layout/orgChart1"/>
    <dgm:cxn modelId="{CD3333EE-62C8-4B63-817C-04EB80C0659B}" type="presOf" srcId="{537B769C-D896-43E2-A55E-66390685DEEC}" destId="{D9E2B7CC-734A-497D-98BE-AA752344AB62}" srcOrd="0" destOrd="0" presId="urn:microsoft.com/office/officeart/2005/8/layout/orgChart1"/>
    <dgm:cxn modelId="{D0F445F5-476E-4A8C-AD31-15F4A8EC7EB2}" type="presOf" srcId="{CBB63747-4FBB-445D-AAA3-6672B6E9FC53}" destId="{3E589275-0954-492C-A77B-3CF107A792AF}" srcOrd="0" destOrd="0" presId="urn:microsoft.com/office/officeart/2005/8/layout/orgChart1"/>
    <dgm:cxn modelId="{BE6557E8-ECA4-47D7-8AEE-3E98997DA57E}" type="presParOf" srcId="{3E589275-0954-492C-A77B-3CF107A792AF}" destId="{01A517D5-82A6-47DA-A3F4-A5529E066D63}" srcOrd="0" destOrd="0" presId="urn:microsoft.com/office/officeart/2005/8/layout/orgChart1"/>
    <dgm:cxn modelId="{FE70329E-D2E8-4DD2-B014-EB2D5AEC2F7D}" type="presParOf" srcId="{01A517D5-82A6-47DA-A3F4-A5529E066D63}" destId="{BCD267F7-2843-4938-B0CF-A16D4AB2761C}" srcOrd="0" destOrd="0" presId="urn:microsoft.com/office/officeart/2005/8/layout/orgChart1"/>
    <dgm:cxn modelId="{6C51FF06-60B1-429A-A750-95669947C474}" type="presParOf" srcId="{BCD267F7-2843-4938-B0CF-A16D4AB2761C}" destId="{22F62E01-AFB1-44A3-BC87-0EE626498040}" srcOrd="0" destOrd="0" presId="urn:microsoft.com/office/officeart/2005/8/layout/orgChart1"/>
    <dgm:cxn modelId="{B68C97C7-9704-46BF-84B3-A66FCB3B3DA6}" type="presParOf" srcId="{BCD267F7-2843-4938-B0CF-A16D4AB2761C}" destId="{AFFD1184-9302-448A-8B1C-FCE1FDD12E40}" srcOrd="1" destOrd="0" presId="urn:microsoft.com/office/officeart/2005/8/layout/orgChart1"/>
    <dgm:cxn modelId="{BEBD1546-F640-44C6-8495-6ECE5F01CB36}" type="presParOf" srcId="{01A517D5-82A6-47DA-A3F4-A5529E066D63}" destId="{3AC97923-DC1B-4C06-8B61-424CC8EFB84E}" srcOrd="1" destOrd="0" presId="urn:microsoft.com/office/officeart/2005/8/layout/orgChart1"/>
    <dgm:cxn modelId="{6ADF2885-5D46-4CA4-B617-7149F9705C12}" type="presParOf" srcId="{3AC97923-DC1B-4C06-8B61-424CC8EFB84E}" destId="{D9E2B7CC-734A-497D-98BE-AA752344AB62}" srcOrd="0" destOrd="0" presId="urn:microsoft.com/office/officeart/2005/8/layout/orgChart1"/>
    <dgm:cxn modelId="{E38EA389-BDB1-438E-AC0D-4554B03B4506}" type="presParOf" srcId="{3AC97923-DC1B-4C06-8B61-424CC8EFB84E}" destId="{DC67F527-A243-409D-8571-B7A88C2B9761}" srcOrd="1" destOrd="0" presId="urn:microsoft.com/office/officeart/2005/8/layout/orgChart1"/>
    <dgm:cxn modelId="{1A9A4E9D-90CA-48BC-A3A3-CDA8880E21CC}" type="presParOf" srcId="{DC67F527-A243-409D-8571-B7A88C2B9761}" destId="{A345F00F-2E97-471A-8B0E-C12A192EBE95}" srcOrd="0" destOrd="0" presId="urn:microsoft.com/office/officeart/2005/8/layout/orgChart1"/>
    <dgm:cxn modelId="{B4CF5C4C-7E87-4CA2-A05B-BE8B876E3E64}" type="presParOf" srcId="{A345F00F-2E97-471A-8B0E-C12A192EBE95}" destId="{A6A3A702-C796-46EC-85B0-BA5C0BC1FCA0}" srcOrd="0" destOrd="0" presId="urn:microsoft.com/office/officeart/2005/8/layout/orgChart1"/>
    <dgm:cxn modelId="{5E98F8FF-8913-4138-94A2-32191459D48B}" type="presParOf" srcId="{A345F00F-2E97-471A-8B0E-C12A192EBE95}" destId="{BABD7D37-9D02-4878-8EA7-93AABF29A3F0}" srcOrd="1" destOrd="0" presId="urn:microsoft.com/office/officeart/2005/8/layout/orgChart1"/>
    <dgm:cxn modelId="{A84C600A-9AB0-4B1A-8719-DFA720021E59}" type="presParOf" srcId="{DC67F527-A243-409D-8571-B7A88C2B9761}" destId="{4A07F1CA-811E-4CC5-A578-33C0E823ED03}" srcOrd="1" destOrd="0" presId="urn:microsoft.com/office/officeart/2005/8/layout/orgChart1"/>
    <dgm:cxn modelId="{832017CB-6B39-48F9-A5CD-80D35CDA523A}" type="presParOf" srcId="{DC67F527-A243-409D-8571-B7A88C2B9761}" destId="{9D65A5BD-D21E-498E-B956-7FEB49499041}" srcOrd="2" destOrd="0" presId="urn:microsoft.com/office/officeart/2005/8/layout/orgChart1"/>
    <dgm:cxn modelId="{3E137C7B-653C-4EFB-9D33-08E2F9CF33AD}" type="presParOf" srcId="{01A517D5-82A6-47DA-A3F4-A5529E066D63}" destId="{08286296-51FB-42F3-8AFD-9436BB4D709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E2B7CC-734A-497D-98BE-AA752344AB62}">
      <dsp:nvSpPr>
        <dsp:cNvPr id="0" name=""/>
        <dsp:cNvSpPr/>
      </dsp:nvSpPr>
      <dsp:spPr>
        <a:xfrm>
          <a:off x="2978467" y="736120"/>
          <a:ext cx="91440" cy="3089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9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62E01-AFB1-44A3-BC87-0EE626498040}">
      <dsp:nvSpPr>
        <dsp:cNvPr id="0" name=""/>
        <dsp:cNvSpPr/>
      </dsp:nvSpPr>
      <dsp:spPr>
        <a:xfrm>
          <a:off x="2288629" y="561"/>
          <a:ext cx="1471116" cy="735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Soft  Services Manager</a:t>
          </a:r>
        </a:p>
      </dsp:txBody>
      <dsp:txXfrm>
        <a:off x="2288629" y="561"/>
        <a:ext cx="1471116" cy="735558"/>
      </dsp:txXfrm>
    </dsp:sp>
    <dsp:sp modelId="{A6A3A702-C796-46EC-85B0-BA5C0BC1FCA0}">
      <dsp:nvSpPr>
        <dsp:cNvPr id="0" name=""/>
        <dsp:cNvSpPr/>
      </dsp:nvSpPr>
      <dsp:spPr>
        <a:xfrm>
          <a:off x="2288629" y="1045054"/>
          <a:ext cx="1471116" cy="735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Front of House and Admin Officer</a:t>
          </a:r>
        </a:p>
      </dsp:txBody>
      <dsp:txXfrm>
        <a:off x="2288629" y="1045054"/>
        <a:ext cx="1471116" cy="735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ediaServiceKeyPoints xmlns="2fefe2d8-aa46-4810-b903-a4f4ac3e79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57C13DF5C2244860B6F4E0E4328DF" ma:contentTypeVersion="12" ma:contentTypeDescription="Create a new document." ma:contentTypeScope="" ma:versionID="4058a0cc6b5183e0e84c609a32a8baec">
  <xsd:schema xmlns:xsd="http://www.w3.org/2001/XMLSchema" xmlns:xs="http://www.w3.org/2001/XMLSchema" xmlns:p="http://schemas.microsoft.com/office/2006/metadata/properties" xmlns:ns3="2fefe2d8-aa46-4810-b903-a4f4ac3e7931" xmlns:ns4="be7eeb2a-b90f-44d2-ba1b-c8b5b661431a" targetNamespace="http://schemas.microsoft.com/office/2006/metadata/properties" ma:root="true" ma:fieldsID="eb672acc0997880ec0fdc55af8d10e5e" ns3:_="" ns4:_="">
    <xsd:import namespace="2fefe2d8-aa46-4810-b903-a4f4ac3e7931"/>
    <xsd:import namespace="be7eeb2a-b90f-44d2-ba1b-c8b5b6614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e2d8-aa46-4810-b903-a4f4ac3e7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eeb2a-b90f-44d2-ba1b-c8b5b661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479CA-E2B9-441F-B51E-859BA575B75B}">
  <ds:schemaRefs>
    <ds:schemaRef ds:uri="http://schemas.microsoft.com/office/2006/metadata/properties"/>
    <ds:schemaRef ds:uri="2fefe2d8-aa46-4810-b903-a4f4ac3e7931"/>
  </ds:schemaRefs>
</ds:datastoreItem>
</file>

<file path=customXml/itemProps2.xml><?xml version="1.0" encoding="utf-8"?>
<ds:datastoreItem xmlns:ds="http://schemas.openxmlformats.org/officeDocument/2006/customXml" ds:itemID="{31D1B00E-0F6F-4140-862F-F71154832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fe2d8-aa46-4810-b903-a4f4ac3e7931"/>
    <ds:schemaRef ds:uri="be7eeb2a-b90f-44d2-ba1b-c8b5b661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943BC-E17B-4F50-9587-B72C4F5CAA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B9FEC-DB57-4B37-81D5-EB6047B24F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5503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Pham, Quang</cp:lastModifiedBy>
  <cp:revision>2</cp:revision>
  <cp:lastPrinted>2019-05-01T13:34:00Z</cp:lastPrinted>
  <dcterms:created xsi:type="dcterms:W3CDTF">2025-07-28T06:28:00Z</dcterms:created>
  <dcterms:modified xsi:type="dcterms:W3CDTF">2025-07-28T06:28:00Z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v-micga@microsoft.com</vt:lpwstr>
  </property>
  <property fmtid="{D5CDD505-2E9C-101B-9397-08002B2CF9AE}" pid="5" name="MSIP_Label_f42aa342-8706-4288-bd11-ebb85995028c_SetDate">
    <vt:lpwstr>2018-10-15T10:53:52.7477112Z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0x0101007CC57C13DF5C2244860B6F4E0E4328DF</vt:lpwstr>
  </property>
</Properties>
</file>