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BA5D" w14:textId="30B66FF6" w:rsidR="00BE36E2" w:rsidRPr="006F7202" w:rsidRDefault="009D170B" w:rsidP="006F7202">
      <w:pPr>
        <w:rPr>
          <w:rFonts w:cs="Arial"/>
          <w:b/>
          <w:bCs/>
          <w:caps/>
          <w:color w:val="FFFFFF"/>
          <w:sz w:val="44"/>
          <w:szCs w:val="44"/>
          <w:lang w:eastAsia="en-GB"/>
        </w:rPr>
      </w:pPr>
      <w:r w:rsidRPr="006F7202">
        <w:rPr>
          <w:rFonts w:cs="Arial"/>
          <w:b/>
          <w:bCs/>
          <w:caps/>
          <w:color w:val="FFFFFF"/>
          <w:sz w:val="44"/>
          <w:szCs w:val="44"/>
          <w:lang w:eastAsia="en-GB"/>
        </w:rPr>
        <w:t>Job description</w:t>
      </w:r>
      <w:r w:rsidR="006F7202">
        <w:rPr>
          <w:rFonts w:cs="Arial"/>
          <w:b/>
          <w:bCs/>
          <w:caps/>
          <w:color w:val="FFFFFF"/>
          <w:sz w:val="44"/>
          <w:szCs w:val="44"/>
          <w:lang w:eastAsia="en-GB"/>
        </w:rPr>
        <w:t>:</w:t>
      </w:r>
    </w:p>
    <w:p w14:paraId="5D3E8E6C" w14:textId="1E5AC5BF" w:rsidR="006F7202" w:rsidRPr="006F7202" w:rsidRDefault="006F7202" w:rsidP="008978A8">
      <w:pPr>
        <w:pStyle w:val="Grandtitre"/>
        <w:rPr>
          <w:sz w:val="52"/>
          <w:szCs w:val="52"/>
        </w:rPr>
      </w:pPr>
      <w:r w:rsidRPr="006F7202">
        <w:rPr>
          <w:sz w:val="40"/>
          <w:szCs w:val="40"/>
          <w:lang w:eastAsia="en-GB"/>
        </w:rPr>
        <w:t>Sustainability &amp; Environmental Manager</w:t>
      </w:r>
    </w:p>
    <w:p w14:paraId="6D6CBA5E" w14:textId="77777777" w:rsidR="009D170B" w:rsidRDefault="009D170B" w:rsidP="008978A8">
      <w:pPr>
        <w:pStyle w:val="Heading2"/>
      </w:pPr>
    </w:p>
    <w:p w14:paraId="6D6CBA5F"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6D6CBA62"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D6CBA60"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D6CBA61" w14:textId="434D4277" w:rsidR="002A2AFC" w:rsidRPr="002A2AFC" w:rsidRDefault="002736D5" w:rsidP="00572B0E">
            <w:pPr>
              <w:spacing w:before="20" w:after="20"/>
              <w:jc w:val="left"/>
              <w:rPr>
                <w:rFonts w:cs="Arial"/>
                <w:color w:val="002060"/>
                <w:sz w:val="20"/>
                <w:szCs w:val="20"/>
              </w:rPr>
            </w:pPr>
            <w:r>
              <w:rPr>
                <w:rFonts w:cs="Arial"/>
                <w:sz w:val="20"/>
                <w:szCs w:val="20"/>
                <w:lang w:eastAsia="en-GB"/>
              </w:rPr>
              <w:t xml:space="preserve">Health &amp; Care </w:t>
            </w:r>
          </w:p>
        </w:tc>
      </w:tr>
      <w:tr w:rsidR="002A2AFC" w:rsidRPr="00CC21AB" w14:paraId="6D6CBA65"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6CBA63"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6D6CBA64" w14:textId="26DAF339" w:rsidR="002A2AFC" w:rsidRPr="002A2AFC" w:rsidRDefault="006F7202" w:rsidP="00572B0E">
            <w:pPr>
              <w:pStyle w:val="Heading2"/>
              <w:rPr>
                <w:color w:val="002060"/>
                <w:sz w:val="20"/>
                <w:szCs w:val="20"/>
                <w:lang w:val="en-CA"/>
              </w:rPr>
            </w:pPr>
            <w:r>
              <w:rPr>
                <w:rFonts w:cs="Arial"/>
                <w:sz w:val="20"/>
                <w:szCs w:val="20"/>
                <w:lang w:eastAsia="en-GB"/>
              </w:rPr>
              <w:t>Sustainability &amp; Environmental Manager</w:t>
            </w:r>
          </w:p>
        </w:tc>
      </w:tr>
      <w:tr w:rsidR="002A2AFC" w:rsidRPr="00876EDD" w14:paraId="6D6CBA68"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6CBA66"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6D6CBA67" w14:textId="21AF6D46"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14:paraId="6D6CBA6B"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CBA69"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6D6CBA6A" w14:textId="6CA3F58B"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rsidRPr="00876EDD" w14:paraId="6D6CBA6E"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CBA6C"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6D6CBA6D" w14:textId="12BDBEEF" w:rsidR="002A2AFC" w:rsidRPr="002A2AFC" w:rsidRDefault="002736D5" w:rsidP="00572B0E">
            <w:pPr>
              <w:spacing w:before="20" w:after="20"/>
              <w:jc w:val="left"/>
              <w:rPr>
                <w:rFonts w:cs="Arial"/>
                <w:color w:val="002060"/>
                <w:sz w:val="20"/>
                <w:szCs w:val="20"/>
              </w:rPr>
            </w:pPr>
            <w:r>
              <w:rPr>
                <w:rFonts w:cs="Arial"/>
                <w:color w:val="002060"/>
                <w:sz w:val="20"/>
                <w:szCs w:val="20"/>
              </w:rPr>
              <w:t xml:space="preserve">Greg Austin, HR Director – Health &amp; Care </w:t>
            </w:r>
          </w:p>
        </w:tc>
      </w:tr>
      <w:tr w:rsidR="002A2AFC" w14:paraId="6D6CBA71"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D6CBA6F"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6D6CBA70" w14:textId="207CDBC5"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14:paraId="6D6CBA74"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D6CBA72"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6D6CBA73" w14:textId="0926AFEE" w:rsidR="002A2AFC" w:rsidRPr="002A2AFC" w:rsidRDefault="008F0247" w:rsidP="00572B0E">
            <w:pPr>
              <w:spacing w:before="20" w:after="20"/>
              <w:jc w:val="left"/>
              <w:rPr>
                <w:rFonts w:cs="Arial"/>
                <w:color w:val="002060"/>
                <w:sz w:val="20"/>
                <w:szCs w:val="20"/>
              </w:rPr>
            </w:pPr>
            <w:r w:rsidRPr="008F0247">
              <w:rPr>
                <w:rFonts w:cs="Arial"/>
                <w:color w:val="002060"/>
                <w:sz w:val="20"/>
                <w:szCs w:val="20"/>
              </w:rPr>
              <w:t>No fixed place of work, England</w:t>
            </w:r>
          </w:p>
        </w:tc>
      </w:tr>
    </w:tbl>
    <w:p w14:paraId="6D6CBA75"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C81814" w:rsidRPr="00C81814" w14:paraId="6D6CBA77" w14:textId="77777777" w:rsidTr="00564BD8">
        <w:trPr>
          <w:trHeight w:val="364"/>
        </w:trPr>
        <w:tc>
          <w:tcPr>
            <w:tcW w:w="10458" w:type="dxa"/>
            <w:shd w:val="clear" w:color="auto" w:fill="F2F2F2"/>
            <w:vAlign w:val="center"/>
          </w:tcPr>
          <w:p w14:paraId="6D6CBA76" w14:textId="77777777" w:rsidR="002A2AFC" w:rsidRPr="00C81814" w:rsidRDefault="002A2AFC" w:rsidP="006D54E0">
            <w:pPr>
              <w:pStyle w:val="titregris"/>
              <w:framePr w:hSpace="0" w:wrap="auto" w:vAnchor="margin" w:hAnchor="text" w:xAlign="left" w:yAlign="inline"/>
              <w:ind w:left="0" w:firstLine="0"/>
              <w:rPr>
                <w:b w:val="0"/>
                <w:color w:val="auto"/>
              </w:rPr>
            </w:pPr>
            <w:r w:rsidRPr="00C81814">
              <w:rPr>
                <w:color w:val="auto"/>
              </w:rPr>
              <w:t xml:space="preserve">1.  </w:t>
            </w:r>
            <w:r w:rsidR="002B7F09" w:rsidRPr="00C81814">
              <w:rPr>
                <w:color w:val="auto"/>
              </w:rPr>
              <w:t>Purpose of the Job</w:t>
            </w:r>
          </w:p>
        </w:tc>
      </w:tr>
      <w:tr w:rsidR="00C81814" w:rsidRPr="00C81814" w14:paraId="6D6CBA7A" w14:textId="77777777" w:rsidTr="00564BD8">
        <w:trPr>
          <w:trHeight w:val="413"/>
        </w:trPr>
        <w:tc>
          <w:tcPr>
            <w:tcW w:w="10458" w:type="dxa"/>
            <w:vAlign w:val="center"/>
          </w:tcPr>
          <w:p w14:paraId="287E8999" w14:textId="08A69734"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To provide management support and subject matter expertise to Sodexo and </w:t>
            </w:r>
            <w:r w:rsidR="003B64D4">
              <w:rPr>
                <w:rFonts w:cs="Arial"/>
                <w:szCs w:val="20"/>
                <w:lang w:eastAsia="en-GB"/>
              </w:rPr>
              <w:t>site teams</w:t>
            </w:r>
            <w:r w:rsidRPr="00BD6658">
              <w:rPr>
                <w:rFonts w:cs="Arial"/>
                <w:szCs w:val="20"/>
                <w:lang w:eastAsia="en-GB"/>
              </w:rPr>
              <w:t xml:space="preserve"> with regards to environmental and sustainability aspects.</w:t>
            </w:r>
          </w:p>
          <w:p w14:paraId="01EA35FA" w14:textId="75DCC5B1"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To create, maintain and improve the safety, waste, environmental and sustainability aspects of the Sodexo service offering by ensuring that all relevant policies, </w:t>
            </w:r>
            <w:r w:rsidR="007B1056" w:rsidRPr="00BD6658">
              <w:rPr>
                <w:rFonts w:cs="Arial"/>
                <w:szCs w:val="20"/>
                <w:lang w:eastAsia="en-GB"/>
              </w:rPr>
              <w:t>practices,</w:t>
            </w:r>
            <w:r w:rsidRPr="00BD6658">
              <w:rPr>
                <w:rFonts w:cs="Arial"/>
                <w:szCs w:val="20"/>
                <w:lang w:eastAsia="en-GB"/>
              </w:rPr>
              <w:t xml:space="preserve"> and legislation are followed in order to deliver full compliance and best practice.</w:t>
            </w:r>
          </w:p>
          <w:p w14:paraId="11255665" w14:textId="2AE0B55E"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Ensure that Sodexo works towards finding new, </w:t>
            </w:r>
            <w:r w:rsidR="007B1056" w:rsidRPr="00BD6658">
              <w:rPr>
                <w:rFonts w:cs="Arial"/>
                <w:szCs w:val="20"/>
                <w:lang w:eastAsia="en-GB"/>
              </w:rPr>
              <w:t>innovative,</w:t>
            </w:r>
            <w:r w:rsidRPr="00BD6658">
              <w:rPr>
                <w:rFonts w:cs="Arial"/>
                <w:szCs w:val="20"/>
                <w:lang w:eastAsia="en-GB"/>
              </w:rPr>
              <w:t xml:space="preserve"> and economically reductive ways to stay</w:t>
            </w:r>
          </w:p>
          <w:p w14:paraId="6D6CBA79" w14:textId="6070185D" w:rsidR="006D54E0" w:rsidRPr="006F7202" w:rsidRDefault="006F7202" w:rsidP="006F7202">
            <w:pPr>
              <w:pStyle w:val="ListParagraph"/>
              <w:rPr>
                <w:rFonts w:cs="Arial"/>
                <w:szCs w:val="20"/>
              </w:rPr>
            </w:pPr>
            <w:r w:rsidRPr="00BD6658">
              <w:rPr>
                <w:rFonts w:cs="Arial"/>
                <w:szCs w:val="20"/>
                <w:lang w:eastAsia="en-GB"/>
              </w:rPr>
              <w:t>environmentally friendly and compliant with legislation</w:t>
            </w:r>
          </w:p>
        </w:tc>
      </w:tr>
    </w:tbl>
    <w:p w14:paraId="6D6CBA7B" w14:textId="77777777" w:rsidR="00D21CD0" w:rsidRPr="00C81814" w:rsidRDefault="00D21CD0" w:rsidP="00D21CD0">
      <w:pPr>
        <w:rPr>
          <w:sz w:val="18"/>
        </w:rPr>
      </w:pPr>
      <w:r w:rsidRPr="00C81814">
        <w:rPr>
          <w:rFonts w:cs="Arial"/>
          <w:noProof/>
          <w:sz w:val="18"/>
          <w:lang w:eastAsia="en-GB"/>
        </w:rPr>
        <mc:AlternateContent>
          <mc:Choice Requires="wps">
            <w:drawing>
              <wp:anchor distT="0" distB="0" distL="114300" distR="114300" simplePos="0" relativeHeight="251669504" behindDoc="0" locked="0" layoutInCell="1" allowOverlap="1" wp14:anchorId="6D6CBAD0" wp14:editId="6D6CBAD1">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6CBAE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CBAD0"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6D6CBAE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3"/>
      </w:tblGrid>
      <w:tr w:rsidR="00C81814" w:rsidRPr="00C81814" w14:paraId="6D6CBA7D" w14:textId="77777777" w:rsidTr="0058107D">
        <w:trPr>
          <w:trHeight w:val="428"/>
        </w:trPr>
        <w:tc>
          <w:tcPr>
            <w:tcW w:w="10443" w:type="dxa"/>
            <w:tcBorders>
              <w:top w:val="single" w:sz="2" w:space="0" w:color="auto"/>
              <w:left w:val="single" w:sz="2" w:space="0" w:color="auto"/>
              <w:bottom w:val="dotted" w:sz="4" w:space="0" w:color="auto"/>
              <w:right w:val="single" w:sz="2" w:space="0" w:color="auto"/>
            </w:tcBorders>
            <w:shd w:val="clear" w:color="auto" w:fill="F2F2F2"/>
            <w:vAlign w:val="center"/>
          </w:tcPr>
          <w:p w14:paraId="6D6CBA7C" w14:textId="36F6BE21" w:rsidR="00D21CD0" w:rsidRPr="00C81814" w:rsidRDefault="00624F34" w:rsidP="00572B0E">
            <w:pPr>
              <w:pStyle w:val="titregris"/>
              <w:framePr w:hSpace="0" w:wrap="auto" w:vAnchor="margin" w:hAnchor="text" w:xAlign="left" w:yAlign="inline"/>
              <w:rPr>
                <w:b w:val="0"/>
                <w:color w:val="auto"/>
              </w:rPr>
            </w:pPr>
            <w:r>
              <w:rPr>
                <w:color w:val="auto"/>
              </w:rPr>
              <w:t>2</w:t>
            </w:r>
            <w:r w:rsidR="00D21CD0" w:rsidRPr="00C81814">
              <w:rPr>
                <w:color w:val="auto"/>
              </w:rPr>
              <w:t xml:space="preserve">. </w:t>
            </w:r>
            <w:r w:rsidR="00D21CD0" w:rsidRPr="00C81814">
              <w:rPr>
                <w:color w:val="auto"/>
              </w:rPr>
              <w:tab/>
              <w:t>Organisation chart</w:t>
            </w:r>
          </w:p>
        </w:tc>
      </w:tr>
      <w:tr w:rsidR="00C81814" w:rsidRPr="00C81814" w14:paraId="6D6CBA83" w14:textId="77777777" w:rsidTr="0058107D">
        <w:trPr>
          <w:trHeight w:val="70"/>
        </w:trPr>
        <w:tc>
          <w:tcPr>
            <w:tcW w:w="10443" w:type="dxa"/>
            <w:tcBorders>
              <w:top w:val="dotted" w:sz="4" w:space="0" w:color="auto"/>
              <w:left w:val="single" w:sz="2" w:space="0" w:color="auto"/>
              <w:bottom w:val="single" w:sz="2" w:space="0" w:color="000000"/>
              <w:right w:val="single" w:sz="2" w:space="0" w:color="auto"/>
            </w:tcBorders>
          </w:tcPr>
          <w:p w14:paraId="6D6CBA7E" w14:textId="77777777" w:rsidR="00D21CD0" w:rsidRPr="00C81814" w:rsidRDefault="00D21CD0" w:rsidP="00572B0E">
            <w:pPr>
              <w:jc w:val="center"/>
              <w:rPr>
                <w:rFonts w:cs="Arial"/>
                <w:b/>
                <w:sz w:val="4"/>
                <w:szCs w:val="20"/>
              </w:rPr>
            </w:pPr>
          </w:p>
          <w:p w14:paraId="6D6CBA7F" w14:textId="77777777" w:rsidR="00D21CD0" w:rsidRPr="00C81814" w:rsidRDefault="00D21CD0" w:rsidP="00572B0E">
            <w:pPr>
              <w:jc w:val="center"/>
              <w:rPr>
                <w:rFonts w:cs="Arial"/>
                <w:b/>
                <w:sz w:val="6"/>
                <w:szCs w:val="20"/>
              </w:rPr>
            </w:pPr>
          </w:p>
          <w:p w14:paraId="6D6CBA80" w14:textId="77777777" w:rsidR="00D21CD0" w:rsidRPr="00C81814" w:rsidRDefault="0058107D" w:rsidP="00572B0E">
            <w:pPr>
              <w:spacing w:after="40"/>
              <w:jc w:val="center"/>
              <w:rPr>
                <w:rFonts w:cs="Arial"/>
                <w:noProof/>
                <w:sz w:val="10"/>
                <w:szCs w:val="20"/>
                <w:lang w:eastAsia="en-US"/>
              </w:rPr>
            </w:pPr>
            <w:r w:rsidRPr="00C81814">
              <w:rPr>
                <w:rFonts w:cs="Arial"/>
                <w:noProof/>
                <w:sz w:val="10"/>
                <w:szCs w:val="20"/>
                <w:lang w:eastAsia="en-GB"/>
              </w:rPr>
              <w:drawing>
                <wp:inline distT="0" distB="0" distL="0" distR="0" wp14:anchorId="6D6CBAD2" wp14:editId="5791F119">
                  <wp:extent cx="5848350" cy="20288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6CBA81" w14:textId="77777777" w:rsidR="00D21CD0" w:rsidRPr="00C81814" w:rsidRDefault="00D21CD0" w:rsidP="00572B0E">
            <w:pPr>
              <w:spacing w:after="40"/>
              <w:jc w:val="center"/>
              <w:rPr>
                <w:rFonts w:cs="Arial"/>
                <w:noProof/>
                <w:sz w:val="10"/>
                <w:szCs w:val="20"/>
                <w:lang w:eastAsia="en-US"/>
              </w:rPr>
            </w:pPr>
          </w:p>
          <w:p w14:paraId="6D6CBA82" w14:textId="77777777" w:rsidR="00D21CD0" w:rsidRPr="00C81814" w:rsidRDefault="00D21CD0" w:rsidP="00D67470">
            <w:pPr>
              <w:spacing w:after="40"/>
              <w:jc w:val="left"/>
              <w:rPr>
                <w:rFonts w:cs="Arial"/>
                <w:i/>
                <w:sz w:val="20"/>
                <w:szCs w:val="20"/>
              </w:rPr>
            </w:pPr>
          </w:p>
        </w:tc>
      </w:tr>
    </w:tbl>
    <w:p w14:paraId="6D6CBA84" w14:textId="77777777" w:rsidR="00F54179" w:rsidRPr="00C81814" w:rsidRDefault="00F54179" w:rsidP="00F54179">
      <w:pPr>
        <w:jc w:val="left"/>
        <w:rPr>
          <w:rFonts w:cs="Arial"/>
        </w:rPr>
      </w:pPr>
    </w:p>
    <w:p w14:paraId="6D6CBA85" w14:textId="15C22C23" w:rsidR="00CA10C7" w:rsidRDefault="00CA10C7" w:rsidP="00F54179">
      <w:pPr>
        <w:jc w:val="left"/>
        <w:rPr>
          <w:rFonts w:cs="Arial"/>
        </w:rPr>
      </w:pPr>
    </w:p>
    <w:p w14:paraId="55240531" w14:textId="77777777" w:rsidR="00DD04EF" w:rsidRPr="00C81814" w:rsidRDefault="00DD04EF" w:rsidP="00F54179">
      <w:pPr>
        <w:jc w:val="left"/>
        <w:rPr>
          <w:rFonts w:cs="Arial"/>
        </w:rPr>
      </w:pPr>
    </w:p>
    <w:tbl>
      <w:tblPr>
        <w:tblpPr w:leftFromText="180" w:rightFromText="180" w:vertAnchor="text" w:horzAnchor="margin" w:tblpXSpec="center" w:tblpY="192"/>
        <w:tblW w:w="104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13"/>
      </w:tblGrid>
      <w:tr w:rsidR="00C81814" w:rsidRPr="00C81814" w14:paraId="6D6CBA87" w14:textId="77777777" w:rsidTr="00C81814">
        <w:trPr>
          <w:trHeight w:val="558"/>
        </w:trPr>
        <w:tc>
          <w:tcPr>
            <w:tcW w:w="10413" w:type="dxa"/>
            <w:shd w:val="clear" w:color="auto" w:fill="F2F2F2"/>
            <w:vAlign w:val="center"/>
          </w:tcPr>
          <w:p w14:paraId="6D6CBA86" w14:textId="418EB7D7" w:rsidR="00F54179" w:rsidRPr="00C81814" w:rsidRDefault="00624F34" w:rsidP="00572B0E">
            <w:pPr>
              <w:pStyle w:val="titregris"/>
              <w:framePr w:hSpace="0" w:wrap="auto" w:vAnchor="margin" w:hAnchor="text" w:xAlign="left" w:yAlign="inline"/>
              <w:rPr>
                <w:color w:val="auto"/>
              </w:rPr>
            </w:pPr>
            <w:r>
              <w:rPr>
                <w:color w:val="auto"/>
              </w:rPr>
              <w:lastRenderedPageBreak/>
              <w:t>3</w:t>
            </w:r>
            <w:r w:rsidR="00F54179" w:rsidRPr="00F35461">
              <w:rPr>
                <w:color w:val="auto"/>
              </w:rPr>
              <w:t xml:space="preserve">.  Main assignments </w:t>
            </w:r>
          </w:p>
        </w:tc>
      </w:tr>
      <w:tr w:rsidR="00C81814" w:rsidRPr="00C81814" w14:paraId="6D6CBA9A" w14:textId="77777777" w:rsidTr="00C81814">
        <w:trPr>
          <w:trHeight w:val="612"/>
        </w:trPr>
        <w:tc>
          <w:tcPr>
            <w:tcW w:w="10413" w:type="dxa"/>
          </w:tcPr>
          <w:p w14:paraId="6D6CBA88" w14:textId="5029E492" w:rsidR="00825181" w:rsidRPr="00825181" w:rsidRDefault="00825181" w:rsidP="00825181">
            <w:pPr>
              <w:pStyle w:val="ListParagraph"/>
              <w:numPr>
                <w:ilvl w:val="0"/>
                <w:numId w:val="29"/>
              </w:numPr>
              <w:jc w:val="left"/>
              <w:rPr>
                <w:rFonts w:cs="Arial"/>
                <w:szCs w:val="22"/>
              </w:rPr>
            </w:pPr>
            <w:r w:rsidRPr="00825181">
              <w:rPr>
                <w:rFonts w:eastAsiaTheme="minorEastAsia" w:cs="Arial"/>
                <w:szCs w:val="22"/>
              </w:rPr>
              <w:t xml:space="preserve">Demonstrate management commitment to support and provide a rigorous sustainability conservation program. </w:t>
            </w:r>
          </w:p>
          <w:p w14:paraId="6D6CBA89" w14:textId="72328E80" w:rsidR="00825181" w:rsidRPr="00825181" w:rsidRDefault="00825181" w:rsidP="00825181">
            <w:pPr>
              <w:pStyle w:val="ListParagraph"/>
              <w:numPr>
                <w:ilvl w:val="0"/>
                <w:numId w:val="29"/>
              </w:numPr>
              <w:jc w:val="left"/>
              <w:rPr>
                <w:rFonts w:cs="Arial"/>
                <w:szCs w:val="22"/>
              </w:rPr>
            </w:pPr>
            <w:r w:rsidRPr="00825181">
              <w:rPr>
                <w:rFonts w:eastAsiaTheme="minorEastAsia" w:cs="Arial"/>
                <w:szCs w:val="22"/>
              </w:rPr>
              <w:t xml:space="preserve">Develop, secure appropriate approvals, implement and manage a program for sustainability initiatives and staff awareness.  </w:t>
            </w:r>
          </w:p>
          <w:p w14:paraId="6D6CBA8A" w14:textId="7FBACC0F" w:rsidR="00825181" w:rsidRPr="00F35461" w:rsidRDefault="00825181" w:rsidP="001239D0">
            <w:pPr>
              <w:pStyle w:val="ListParagraph"/>
              <w:numPr>
                <w:ilvl w:val="0"/>
                <w:numId w:val="29"/>
              </w:numPr>
              <w:jc w:val="left"/>
              <w:rPr>
                <w:rFonts w:cs="Arial"/>
                <w:szCs w:val="22"/>
              </w:rPr>
            </w:pPr>
            <w:r w:rsidRPr="00825181">
              <w:rPr>
                <w:rFonts w:eastAsiaTheme="minorEastAsia" w:cs="Arial"/>
                <w:szCs w:val="22"/>
              </w:rPr>
              <w:t xml:space="preserve">Provide monthly analysis of </w:t>
            </w:r>
            <w:r w:rsidR="006C3F73">
              <w:rPr>
                <w:rFonts w:eastAsiaTheme="minorEastAsia" w:cs="Arial"/>
                <w:szCs w:val="22"/>
              </w:rPr>
              <w:t xml:space="preserve">initiative progress and </w:t>
            </w:r>
            <w:r w:rsidRPr="00825181">
              <w:rPr>
                <w:rFonts w:eastAsiaTheme="minorEastAsia" w:cs="Arial"/>
                <w:szCs w:val="22"/>
              </w:rPr>
              <w:t xml:space="preserve">utility </w:t>
            </w:r>
            <w:r w:rsidR="006C3F73">
              <w:rPr>
                <w:rFonts w:eastAsiaTheme="minorEastAsia" w:cs="Arial"/>
                <w:szCs w:val="22"/>
              </w:rPr>
              <w:t>data</w:t>
            </w:r>
            <w:r w:rsidR="001239D0">
              <w:rPr>
                <w:rFonts w:eastAsiaTheme="minorEastAsia" w:cs="Arial"/>
                <w:szCs w:val="22"/>
              </w:rPr>
              <w:t xml:space="preserve">, </w:t>
            </w:r>
            <w:r w:rsidRPr="001239D0">
              <w:rPr>
                <w:rFonts w:eastAsiaTheme="minorEastAsia" w:cs="Arial"/>
                <w:szCs w:val="22"/>
              </w:rPr>
              <w:t>recommend</w:t>
            </w:r>
            <w:r w:rsidR="001239D0">
              <w:rPr>
                <w:rFonts w:eastAsiaTheme="minorEastAsia" w:cs="Arial"/>
                <w:szCs w:val="22"/>
              </w:rPr>
              <w:t xml:space="preserve">ing </w:t>
            </w:r>
            <w:r w:rsidRPr="001239D0">
              <w:rPr>
                <w:rFonts w:eastAsiaTheme="minorEastAsia" w:cs="Arial"/>
                <w:szCs w:val="22"/>
              </w:rPr>
              <w:t xml:space="preserve">actions where appropriate, </w:t>
            </w:r>
            <w:r w:rsidRPr="00F35461">
              <w:rPr>
                <w:rFonts w:eastAsiaTheme="minorEastAsia" w:cs="Arial"/>
                <w:szCs w:val="22"/>
              </w:rPr>
              <w:t>secure appropriate approvals and implement solutions.</w:t>
            </w:r>
          </w:p>
          <w:p w14:paraId="6D6CBA8B" w14:textId="7D0378FA" w:rsidR="00825181" w:rsidRPr="00F35461" w:rsidRDefault="00825181" w:rsidP="00825181">
            <w:pPr>
              <w:pStyle w:val="ListParagraph"/>
              <w:numPr>
                <w:ilvl w:val="0"/>
                <w:numId w:val="29"/>
              </w:numPr>
              <w:jc w:val="left"/>
              <w:rPr>
                <w:rFonts w:cs="Arial"/>
                <w:szCs w:val="22"/>
              </w:rPr>
            </w:pPr>
            <w:r w:rsidRPr="00F35461">
              <w:rPr>
                <w:rFonts w:eastAsiaTheme="minorEastAsia" w:cs="Arial"/>
                <w:szCs w:val="22"/>
              </w:rPr>
              <w:t xml:space="preserve">Develop energy, water, and waste &amp; recycling </w:t>
            </w:r>
            <w:r w:rsidR="001239D0" w:rsidRPr="00F35461">
              <w:rPr>
                <w:rFonts w:eastAsiaTheme="minorEastAsia" w:cs="Arial"/>
                <w:szCs w:val="22"/>
              </w:rPr>
              <w:t>initiative</w:t>
            </w:r>
            <w:r w:rsidRPr="00F35461">
              <w:rPr>
                <w:rFonts w:eastAsiaTheme="minorEastAsia" w:cs="Arial"/>
                <w:szCs w:val="22"/>
              </w:rPr>
              <w:t xml:space="preserve"> projects including detailed scopes of work, benefit reali</w:t>
            </w:r>
            <w:r w:rsidR="001239D0" w:rsidRPr="00F35461">
              <w:rPr>
                <w:rFonts w:eastAsiaTheme="minorEastAsia" w:cs="Arial"/>
                <w:szCs w:val="22"/>
              </w:rPr>
              <w:t>s</w:t>
            </w:r>
            <w:r w:rsidRPr="00F35461">
              <w:rPr>
                <w:rFonts w:eastAsiaTheme="minorEastAsia" w:cs="Arial"/>
                <w:szCs w:val="22"/>
              </w:rPr>
              <w:t>ation and return on investment analysis.</w:t>
            </w:r>
          </w:p>
          <w:p w14:paraId="6D6CBA8C" w14:textId="4F7DD21B" w:rsidR="00825181" w:rsidRPr="00F35461" w:rsidRDefault="00825181" w:rsidP="00825181">
            <w:pPr>
              <w:pStyle w:val="ListParagraph"/>
              <w:numPr>
                <w:ilvl w:val="0"/>
                <w:numId w:val="29"/>
              </w:numPr>
              <w:jc w:val="left"/>
              <w:rPr>
                <w:rFonts w:cs="Arial"/>
                <w:szCs w:val="22"/>
              </w:rPr>
            </w:pPr>
            <w:r w:rsidRPr="00F35461">
              <w:rPr>
                <w:rFonts w:eastAsiaTheme="minorEastAsia" w:cs="Arial"/>
                <w:szCs w:val="22"/>
              </w:rPr>
              <w:t xml:space="preserve">Address or support ongoing requests for collecting and providing various utility data and information within </w:t>
            </w:r>
            <w:r w:rsidR="000B0826">
              <w:rPr>
                <w:rFonts w:eastAsiaTheme="minorEastAsia" w:cs="Arial"/>
                <w:szCs w:val="22"/>
              </w:rPr>
              <w:t xml:space="preserve">the regions </w:t>
            </w:r>
            <w:r w:rsidRPr="00F35461">
              <w:rPr>
                <w:rFonts w:eastAsiaTheme="minorEastAsia" w:cs="Arial"/>
                <w:szCs w:val="22"/>
              </w:rPr>
              <w:t xml:space="preserve">for initiatives including surveys and the </w:t>
            </w:r>
            <w:r w:rsidR="00DD04EF">
              <w:rPr>
                <w:rFonts w:eastAsiaTheme="minorEastAsia" w:cs="Arial"/>
                <w:szCs w:val="22"/>
              </w:rPr>
              <w:t>Carbon Net Zero ambition</w:t>
            </w:r>
            <w:r w:rsidRPr="00F35461">
              <w:rPr>
                <w:rFonts w:eastAsiaTheme="minorEastAsia" w:cs="Arial"/>
                <w:szCs w:val="22"/>
              </w:rPr>
              <w:t>.</w:t>
            </w:r>
          </w:p>
          <w:p w14:paraId="6D6CBA93" w14:textId="67759208" w:rsidR="00825181" w:rsidRPr="00DD04EF" w:rsidRDefault="00825181" w:rsidP="00825181">
            <w:pPr>
              <w:pStyle w:val="ListParagraph"/>
              <w:numPr>
                <w:ilvl w:val="0"/>
                <w:numId w:val="29"/>
              </w:numPr>
              <w:jc w:val="left"/>
              <w:rPr>
                <w:rFonts w:cs="Arial"/>
                <w:szCs w:val="22"/>
              </w:rPr>
            </w:pPr>
            <w:r w:rsidRPr="00F35461">
              <w:rPr>
                <w:rFonts w:eastAsiaTheme="minorEastAsia" w:cs="Arial"/>
                <w:szCs w:val="22"/>
              </w:rPr>
              <w:t xml:space="preserve">Develop communications to business units and employees on ways to </w:t>
            </w:r>
            <w:r w:rsidR="000133DB" w:rsidRPr="00F35461">
              <w:rPr>
                <w:rFonts w:eastAsiaTheme="minorEastAsia" w:cs="Arial"/>
                <w:szCs w:val="22"/>
              </w:rPr>
              <w:t>improve sustainability</w:t>
            </w:r>
            <w:r w:rsidRPr="00F35461">
              <w:rPr>
                <w:rFonts w:eastAsiaTheme="minorEastAsia" w:cs="Arial"/>
                <w:szCs w:val="22"/>
              </w:rPr>
              <w:t>.</w:t>
            </w:r>
          </w:p>
          <w:p w14:paraId="1ADDF7D6" w14:textId="245B8F92" w:rsidR="00DD04EF" w:rsidRPr="00DD04EF" w:rsidRDefault="00DD04EF" w:rsidP="00DD04EF">
            <w:pPr>
              <w:pStyle w:val="ListParagraph"/>
              <w:numPr>
                <w:ilvl w:val="0"/>
                <w:numId w:val="29"/>
              </w:numPr>
              <w:autoSpaceDE w:val="0"/>
              <w:autoSpaceDN w:val="0"/>
              <w:adjustRightInd w:val="0"/>
              <w:jc w:val="left"/>
              <w:rPr>
                <w:rFonts w:cs="Arial"/>
                <w:szCs w:val="20"/>
                <w:lang w:eastAsia="en-GB"/>
              </w:rPr>
            </w:pPr>
            <w:r w:rsidRPr="00DD04EF">
              <w:rPr>
                <w:rFonts w:cs="Arial"/>
                <w:szCs w:val="20"/>
                <w:lang w:eastAsia="en-GB"/>
              </w:rPr>
              <w:t xml:space="preserve">Take the lead on sustainable procurement for al l services relating to, goods, utilities &amp; </w:t>
            </w:r>
            <w:r w:rsidR="00C519EE" w:rsidRPr="00DD04EF">
              <w:rPr>
                <w:rFonts w:cs="Arial"/>
                <w:szCs w:val="20"/>
                <w:lang w:eastAsia="en-GB"/>
              </w:rPr>
              <w:t>waste,</w:t>
            </w:r>
            <w:r w:rsidRPr="00DD04EF">
              <w:rPr>
                <w:rFonts w:cs="Arial"/>
                <w:szCs w:val="20"/>
                <w:lang w:eastAsia="en-GB"/>
              </w:rPr>
              <w:t xml:space="preserve"> including</w:t>
            </w:r>
          </w:p>
          <w:p w14:paraId="1B3602B4" w14:textId="50798191" w:rsidR="00DD04EF" w:rsidRPr="00F35461" w:rsidRDefault="00DD04EF" w:rsidP="00DD04EF">
            <w:pPr>
              <w:pStyle w:val="ListParagraph"/>
              <w:jc w:val="left"/>
              <w:rPr>
                <w:rFonts w:cs="Arial"/>
                <w:szCs w:val="22"/>
              </w:rPr>
            </w:pPr>
            <w:r>
              <w:rPr>
                <w:rFonts w:cs="Arial"/>
                <w:szCs w:val="20"/>
                <w:lang w:eastAsia="en-GB"/>
              </w:rPr>
              <w:t>performing duty of care audits on waste suppliers and monitoring performance.</w:t>
            </w:r>
          </w:p>
          <w:p w14:paraId="6D6CBA95" w14:textId="6FFF682A" w:rsidR="00825181" w:rsidRPr="00F35461" w:rsidRDefault="00825181" w:rsidP="00C93D1B">
            <w:pPr>
              <w:pStyle w:val="ListParagraph"/>
              <w:numPr>
                <w:ilvl w:val="0"/>
                <w:numId w:val="29"/>
              </w:numPr>
              <w:jc w:val="left"/>
              <w:rPr>
                <w:rFonts w:cs="Arial"/>
                <w:szCs w:val="22"/>
              </w:rPr>
            </w:pPr>
            <w:r w:rsidRPr="00F35461">
              <w:rPr>
                <w:rFonts w:eastAsiaTheme="minorEastAsia" w:cs="Arial"/>
                <w:szCs w:val="22"/>
              </w:rPr>
              <w:t xml:space="preserve">Identify programs available through utility companies and government agencies for rebates and other benefits to reduce operating and capital costs. </w:t>
            </w:r>
          </w:p>
          <w:p w14:paraId="6D6CBA96" w14:textId="6ABAC264" w:rsidR="00825181" w:rsidRPr="00F35461" w:rsidRDefault="00825181" w:rsidP="00825181">
            <w:pPr>
              <w:pStyle w:val="ListParagraph"/>
              <w:numPr>
                <w:ilvl w:val="0"/>
                <w:numId w:val="29"/>
              </w:numPr>
              <w:jc w:val="left"/>
              <w:rPr>
                <w:rFonts w:cs="Arial"/>
                <w:szCs w:val="22"/>
              </w:rPr>
            </w:pPr>
            <w:r w:rsidRPr="00F35461">
              <w:rPr>
                <w:rFonts w:eastAsiaTheme="minorEastAsia" w:cs="Arial"/>
                <w:szCs w:val="22"/>
              </w:rPr>
              <w:t>Introduce opportunities for improvements to Sustainability and report as required.</w:t>
            </w:r>
          </w:p>
          <w:p w14:paraId="26E6A2C0" w14:textId="5BAE1BB2" w:rsidR="00F35461" w:rsidRPr="00836343" w:rsidRDefault="00825181" w:rsidP="00F35461">
            <w:pPr>
              <w:pStyle w:val="ListParagraph"/>
              <w:numPr>
                <w:ilvl w:val="0"/>
                <w:numId w:val="29"/>
              </w:numPr>
              <w:jc w:val="left"/>
              <w:rPr>
                <w:rFonts w:cs="Arial"/>
                <w:szCs w:val="22"/>
              </w:rPr>
            </w:pPr>
            <w:r w:rsidRPr="00F35461">
              <w:rPr>
                <w:rFonts w:eastAsiaTheme="minorEastAsia" w:cs="Arial"/>
                <w:szCs w:val="22"/>
              </w:rPr>
              <w:t xml:space="preserve">In alignment with compliance requirements ensure </w:t>
            </w:r>
            <w:r w:rsidR="002736D5">
              <w:rPr>
                <w:rFonts w:eastAsiaTheme="minorEastAsia" w:cs="Arial"/>
                <w:szCs w:val="22"/>
              </w:rPr>
              <w:t>sites</w:t>
            </w:r>
            <w:r w:rsidRPr="00F35461">
              <w:rPr>
                <w:rFonts w:eastAsiaTheme="minorEastAsia" w:cs="Arial"/>
                <w:szCs w:val="22"/>
              </w:rPr>
              <w:t xml:space="preserve"> complies with all local, regional, </w:t>
            </w:r>
            <w:r w:rsidR="00C519EE" w:rsidRPr="00F35461">
              <w:rPr>
                <w:rFonts w:eastAsiaTheme="minorEastAsia" w:cs="Arial"/>
                <w:szCs w:val="22"/>
              </w:rPr>
              <w:t>national,</w:t>
            </w:r>
            <w:r w:rsidRPr="00F35461">
              <w:rPr>
                <w:rFonts w:eastAsiaTheme="minorEastAsia" w:cs="Arial"/>
                <w:szCs w:val="22"/>
              </w:rPr>
              <w:t xml:space="preserve"> and supra-national (e.g., European Union) waste, water, </w:t>
            </w:r>
            <w:r w:rsidR="00C519EE" w:rsidRPr="00F35461">
              <w:rPr>
                <w:rFonts w:eastAsiaTheme="minorEastAsia" w:cs="Arial"/>
                <w:szCs w:val="22"/>
              </w:rPr>
              <w:t>energy,</w:t>
            </w:r>
            <w:r w:rsidRPr="00F35461">
              <w:rPr>
                <w:rFonts w:eastAsiaTheme="minorEastAsia" w:cs="Arial"/>
                <w:szCs w:val="22"/>
              </w:rPr>
              <w:t xml:space="preserve"> and emissions related regulations including but not limited to audits, reporting and allowance </w:t>
            </w:r>
            <w:r w:rsidR="00C519EE" w:rsidRPr="00F35461">
              <w:rPr>
                <w:rFonts w:eastAsiaTheme="minorEastAsia" w:cs="Arial"/>
                <w:szCs w:val="22"/>
              </w:rPr>
              <w:t>for</w:t>
            </w:r>
            <w:r w:rsidRPr="00F35461">
              <w:rPr>
                <w:rFonts w:eastAsiaTheme="minorEastAsia" w:cs="Arial"/>
                <w:szCs w:val="22"/>
              </w:rPr>
              <w:t xml:space="preserve"> credit purchases</w:t>
            </w:r>
            <w:r w:rsidR="00836343">
              <w:rPr>
                <w:rFonts w:eastAsiaTheme="minorEastAsia" w:cs="Arial"/>
                <w:szCs w:val="22"/>
              </w:rPr>
              <w:t>.</w:t>
            </w:r>
          </w:p>
          <w:p w14:paraId="27EFA29A" w14:textId="1A54F7D1" w:rsidR="00F35461" w:rsidRPr="00F35461" w:rsidRDefault="00632AE5" w:rsidP="00F35461">
            <w:pPr>
              <w:pStyle w:val="ListParagraph"/>
              <w:numPr>
                <w:ilvl w:val="0"/>
                <w:numId w:val="29"/>
              </w:numPr>
              <w:jc w:val="left"/>
              <w:rPr>
                <w:rFonts w:cs="Arial"/>
                <w:szCs w:val="22"/>
              </w:rPr>
            </w:pPr>
            <w:r w:rsidRPr="00F35461">
              <w:rPr>
                <w:szCs w:val="20"/>
              </w:rPr>
              <w:t xml:space="preserve">Chair a monthly Sustainability Working Group meeting to share best practices and make recommendations </w:t>
            </w:r>
            <w:r w:rsidR="00DD04EF">
              <w:rPr>
                <w:szCs w:val="20"/>
              </w:rPr>
              <w:t>with our partners and client</w:t>
            </w:r>
          </w:p>
          <w:p w14:paraId="1EC9D7BC" w14:textId="77777777" w:rsidR="00F35461" w:rsidRPr="00F35461" w:rsidRDefault="00394CD7" w:rsidP="00F35461">
            <w:pPr>
              <w:pStyle w:val="ListParagraph"/>
              <w:numPr>
                <w:ilvl w:val="0"/>
                <w:numId w:val="29"/>
              </w:numPr>
              <w:jc w:val="left"/>
              <w:rPr>
                <w:rFonts w:cs="Arial"/>
                <w:szCs w:val="22"/>
              </w:rPr>
            </w:pPr>
            <w:r w:rsidRPr="00F35461">
              <w:rPr>
                <w:szCs w:val="20"/>
              </w:rPr>
              <w:t xml:space="preserve">Ensure the </w:t>
            </w:r>
            <w:r w:rsidR="00632AE5" w:rsidRPr="00F35461">
              <w:rPr>
                <w:szCs w:val="20"/>
              </w:rPr>
              <w:t>Annual</w:t>
            </w:r>
            <w:r w:rsidRPr="00F35461">
              <w:rPr>
                <w:szCs w:val="20"/>
              </w:rPr>
              <w:t xml:space="preserve"> Sustainability Plan document and tracker are kept up to date, logging any changes / mitigations</w:t>
            </w:r>
            <w:r w:rsidR="00F35461" w:rsidRPr="00F35461">
              <w:rPr>
                <w:szCs w:val="20"/>
              </w:rPr>
              <w:t>.</w:t>
            </w:r>
          </w:p>
          <w:p w14:paraId="460C6A35" w14:textId="3CABE982" w:rsidR="00F35461" w:rsidRPr="00CE4365" w:rsidRDefault="00394CD7" w:rsidP="00CE4365">
            <w:pPr>
              <w:pStyle w:val="ListParagraph"/>
              <w:numPr>
                <w:ilvl w:val="0"/>
                <w:numId w:val="29"/>
              </w:numPr>
              <w:jc w:val="left"/>
              <w:rPr>
                <w:rFonts w:cs="Arial"/>
                <w:szCs w:val="22"/>
              </w:rPr>
            </w:pPr>
            <w:r w:rsidRPr="00F35461">
              <w:rPr>
                <w:szCs w:val="20"/>
              </w:rPr>
              <w:t>Prepare monthly and quarterly sustainability report</w:t>
            </w:r>
            <w:r w:rsidR="00632AE5" w:rsidRPr="00F35461">
              <w:rPr>
                <w:szCs w:val="20"/>
              </w:rPr>
              <w:t>s</w:t>
            </w:r>
            <w:r w:rsidR="00DD04EF">
              <w:rPr>
                <w:szCs w:val="20"/>
              </w:rPr>
              <w:t>.</w:t>
            </w:r>
            <w:r w:rsidRPr="00CE4365">
              <w:rPr>
                <w:szCs w:val="20"/>
              </w:rPr>
              <w:t xml:space="preserve"> </w:t>
            </w:r>
          </w:p>
          <w:p w14:paraId="23556A4A" w14:textId="47405020" w:rsidR="00AE2372" w:rsidRPr="00AE2372" w:rsidRDefault="00394CD7" w:rsidP="00AE2372">
            <w:pPr>
              <w:pStyle w:val="ListParagraph"/>
              <w:numPr>
                <w:ilvl w:val="0"/>
                <w:numId w:val="29"/>
              </w:numPr>
              <w:jc w:val="left"/>
              <w:rPr>
                <w:rFonts w:cs="Arial"/>
                <w:szCs w:val="22"/>
              </w:rPr>
            </w:pPr>
            <w:r w:rsidRPr="00F35461">
              <w:rPr>
                <w:szCs w:val="20"/>
              </w:rPr>
              <w:t xml:space="preserve">Support with coordinating </w:t>
            </w:r>
            <w:r w:rsidR="00CE4365">
              <w:rPr>
                <w:szCs w:val="20"/>
              </w:rPr>
              <w:t>account</w:t>
            </w:r>
            <w:r w:rsidRPr="00F35461">
              <w:rPr>
                <w:szCs w:val="20"/>
              </w:rPr>
              <w:t xml:space="preserve"> wide initiatives</w:t>
            </w:r>
            <w:r w:rsidR="00F35461" w:rsidRPr="00F35461">
              <w:rPr>
                <w:szCs w:val="20"/>
              </w:rPr>
              <w:t xml:space="preserve">, </w:t>
            </w:r>
            <w:r w:rsidRPr="00F35461">
              <w:rPr>
                <w:szCs w:val="20"/>
              </w:rPr>
              <w:t>track</w:t>
            </w:r>
            <w:r w:rsidR="00F35461" w:rsidRPr="00F35461">
              <w:rPr>
                <w:szCs w:val="20"/>
              </w:rPr>
              <w:t>ing</w:t>
            </w:r>
            <w:r w:rsidRPr="00F35461">
              <w:rPr>
                <w:szCs w:val="20"/>
              </w:rPr>
              <w:t xml:space="preserve"> progress / status of implementations</w:t>
            </w:r>
          </w:p>
          <w:p w14:paraId="429761F5" w14:textId="77777777" w:rsidR="00AE2372" w:rsidRPr="00AE2372" w:rsidRDefault="007F7203" w:rsidP="00AE2372">
            <w:pPr>
              <w:pStyle w:val="ListParagraph"/>
              <w:numPr>
                <w:ilvl w:val="0"/>
                <w:numId w:val="29"/>
              </w:numPr>
              <w:jc w:val="left"/>
              <w:rPr>
                <w:rFonts w:cs="Arial"/>
                <w:szCs w:val="22"/>
              </w:rPr>
            </w:pPr>
            <w:r w:rsidRPr="00AE2372">
              <w:rPr>
                <w:szCs w:val="20"/>
              </w:rPr>
              <w:t>Earth Hour, and Earth Day Annual Campaign Planning</w:t>
            </w:r>
          </w:p>
          <w:p w14:paraId="148DD365" w14:textId="77777777" w:rsidR="00AE2372" w:rsidRPr="00AE2372" w:rsidRDefault="007F7203" w:rsidP="00AE2372">
            <w:pPr>
              <w:pStyle w:val="ListParagraph"/>
              <w:numPr>
                <w:ilvl w:val="0"/>
                <w:numId w:val="29"/>
              </w:numPr>
              <w:jc w:val="left"/>
              <w:rPr>
                <w:rFonts w:cs="Arial"/>
                <w:szCs w:val="22"/>
              </w:rPr>
            </w:pPr>
            <w:r w:rsidRPr="00AE2372">
              <w:rPr>
                <w:szCs w:val="20"/>
              </w:rPr>
              <w:t xml:space="preserve">Creation and Deployment of </w:t>
            </w:r>
            <w:r w:rsidR="005208C9" w:rsidRPr="00AE2372">
              <w:rPr>
                <w:szCs w:val="20"/>
              </w:rPr>
              <w:t xml:space="preserve">Annual </w:t>
            </w:r>
            <w:r w:rsidRPr="00AE2372">
              <w:rPr>
                <w:szCs w:val="20"/>
              </w:rPr>
              <w:t>Sustainability Plan (targets, projects, implementation)</w:t>
            </w:r>
          </w:p>
          <w:p w14:paraId="08691DD9" w14:textId="77777777" w:rsidR="00AE2372" w:rsidRPr="00AE2372" w:rsidRDefault="007F7203" w:rsidP="00AE2372">
            <w:pPr>
              <w:pStyle w:val="ListParagraph"/>
              <w:numPr>
                <w:ilvl w:val="0"/>
                <w:numId w:val="29"/>
              </w:numPr>
              <w:jc w:val="left"/>
              <w:rPr>
                <w:rFonts w:cs="Arial"/>
                <w:szCs w:val="22"/>
              </w:rPr>
            </w:pPr>
            <w:r w:rsidRPr="00AE2372">
              <w:rPr>
                <w:szCs w:val="20"/>
              </w:rPr>
              <w:t>Completion of Annual Sustainability Tracker (tracking, reporting)</w:t>
            </w:r>
          </w:p>
          <w:p w14:paraId="6D6CBA99" w14:textId="0DAE7772" w:rsidR="00F54179" w:rsidRPr="00DD04EF" w:rsidRDefault="00A37704" w:rsidP="00DD04EF">
            <w:pPr>
              <w:pStyle w:val="ListParagraph"/>
              <w:numPr>
                <w:ilvl w:val="0"/>
                <w:numId w:val="29"/>
              </w:numPr>
              <w:jc w:val="left"/>
              <w:rPr>
                <w:rFonts w:cs="Arial"/>
                <w:szCs w:val="22"/>
              </w:rPr>
            </w:pPr>
            <w:r w:rsidRPr="00AE2372">
              <w:rPr>
                <w:szCs w:val="20"/>
              </w:rPr>
              <w:t>Support client sustainability team meetings, collaborating with other T1 suppliers</w:t>
            </w:r>
          </w:p>
        </w:tc>
      </w:tr>
    </w:tbl>
    <w:p w14:paraId="6D6CBA9B" w14:textId="77777777" w:rsidR="00F54179" w:rsidRPr="00C81814"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81814" w:rsidRPr="00C81814" w14:paraId="6D6CBA9D"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6CBA9C" w14:textId="40A5051E" w:rsidR="00DD04EF" w:rsidRPr="00DD04EF" w:rsidRDefault="00624F34" w:rsidP="00DD04EF">
            <w:pPr>
              <w:pStyle w:val="titregris"/>
              <w:framePr w:hSpace="0" w:wrap="auto" w:vAnchor="margin" w:hAnchor="text" w:xAlign="left" w:yAlign="inline"/>
              <w:rPr>
                <w:color w:val="auto"/>
                <w:sz w:val="16"/>
              </w:rPr>
            </w:pPr>
            <w:r>
              <w:rPr>
                <w:color w:val="auto"/>
              </w:rPr>
              <w:t>4</w:t>
            </w:r>
            <w:r w:rsidR="00F54179" w:rsidRPr="00C81814">
              <w:rPr>
                <w:color w:val="auto"/>
              </w:rPr>
              <w:t xml:space="preserve">.  Accountabilities </w:t>
            </w:r>
          </w:p>
        </w:tc>
      </w:tr>
      <w:tr w:rsidR="00C81814" w:rsidRPr="00C81814" w14:paraId="6D6CBAA8" w14:textId="77777777" w:rsidTr="00CA10C7">
        <w:trPr>
          <w:trHeight w:val="620"/>
        </w:trPr>
        <w:tc>
          <w:tcPr>
            <w:tcW w:w="10458" w:type="dxa"/>
            <w:tcBorders>
              <w:top w:val="nil"/>
              <w:left w:val="single" w:sz="2" w:space="0" w:color="auto"/>
              <w:bottom w:val="single" w:sz="4" w:space="0" w:color="auto"/>
              <w:right w:val="single" w:sz="4" w:space="0" w:color="auto"/>
            </w:tcBorders>
          </w:tcPr>
          <w:p w14:paraId="3D84BED1" w14:textId="77777777" w:rsidR="00DD04EF" w:rsidRDefault="00DD04EF" w:rsidP="00DD04EF">
            <w:pPr>
              <w:autoSpaceDE w:val="0"/>
              <w:autoSpaceDN w:val="0"/>
              <w:adjustRightInd w:val="0"/>
              <w:spacing w:after="0"/>
              <w:jc w:val="left"/>
              <w:rPr>
                <w:rFonts w:cs="Arial"/>
                <w:b/>
                <w:bCs/>
                <w:color w:val="000000"/>
                <w:sz w:val="18"/>
                <w:szCs w:val="18"/>
                <w:lang w:eastAsia="en-GB"/>
              </w:rPr>
            </w:pPr>
          </w:p>
          <w:p w14:paraId="1EEF81B8" w14:textId="11A68D3B" w:rsidR="00DD04EF" w:rsidRPr="00BD6658" w:rsidRDefault="00DD04EF" w:rsidP="00BD6658">
            <w:pPr>
              <w:autoSpaceDE w:val="0"/>
              <w:autoSpaceDN w:val="0"/>
              <w:adjustRightInd w:val="0"/>
              <w:jc w:val="left"/>
              <w:rPr>
                <w:rFonts w:cs="Arial"/>
                <w:b/>
                <w:bCs/>
                <w:color w:val="000000"/>
                <w:szCs w:val="20"/>
                <w:lang w:eastAsia="en-GB"/>
              </w:rPr>
            </w:pPr>
            <w:r w:rsidRPr="00C519EE">
              <w:rPr>
                <w:rFonts w:cs="Arial"/>
                <w:b/>
                <w:bCs/>
                <w:color w:val="000000"/>
                <w:sz w:val="20"/>
                <w:szCs w:val="18"/>
                <w:lang w:eastAsia="en-GB"/>
              </w:rPr>
              <w:t>Safety</w:t>
            </w:r>
          </w:p>
          <w:p w14:paraId="655021D2" w14:textId="178DCA8D"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FF0000"/>
                <w:szCs w:val="20"/>
                <w:lang w:eastAsia="en-GB"/>
              </w:rPr>
              <w:t xml:space="preserve"> </w:t>
            </w:r>
            <w:r w:rsidRPr="00BD6658">
              <w:rPr>
                <w:rFonts w:cs="Arial"/>
                <w:color w:val="000000"/>
                <w:szCs w:val="20"/>
                <w:lang w:eastAsia="en-GB"/>
              </w:rPr>
              <w:t>Acting in a safe manner at all times, setting a positive example to all staff</w:t>
            </w:r>
          </w:p>
          <w:p w14:paraId="79655B9E"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4E2E550C"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Operations</w:t>
            </w:r>
          </w:p>
          <w:p w14:paraId="62818C71" w14:textId="74E9FED5"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Support site teams as required to resolve problems with Service Efficiency/Effectiveness in SME areas</w:t>
            </w:r>
          </w:p>
          <w:p w14:paraId="1EF5B826" w14:textId="34F0C327"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Coordinate forums and network groups as necessary to share best practice across the Account</w:t>
            </w:r>
          </w:p>
          <w:p w14:paraId="72DCB235"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53A64F43"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Client</w:t>
            </w:r>
          </w:p>
          <w:p w14:paraId="2E3BA5CB" w14:textId="3F1DB2B6"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Attend Client Meetings as appropriate to report on environmental and sustainability issues</w:t>
            </w:r>
          </w:p>
          <w:p w14:paraId="4154182A" w14:textId="3364CCD8"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Maintain detailed and clear communication with clients and key stake holders</w:t>
            </w:r>
          </w:p>
          <w:p w14:paraId="77E463D6"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522FDEAB"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Finance</w:t>
            </w:r>
          </w:p>
          <w:p w14:paraId="117E370B" w14:textId="493AEA62"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Support the business in introducing new sustainable ways of working that bring financial efficiencies</w:t>
            </w:r>
          </w:p>
          <w:p w14:paraId="43E44740"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32124A35"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Business Improvement</w:t>
            </w:r>
          </w:p>
          <w:p w14:paraId="15AFBB06" w14:textId="3F8CC18F" w:rsidR="00C42C72" w:rsidRPr="00BD6658" w:rsidRDefault="00DD04EF" w:rsidP="00BD6658">
            <w:pPr>
              <w:pStyle w:val="ListParagraph"/>
              <w:numPr>
                <w:ilvl w:val="1"/>
                <w:numId w:val="39"/>
              </w:numPr>
              <w:jc w:val="left"/>
              <w:rPr>
                <w:rFonts w:cs="Arial"/>
                <w:szCs w:val="20"/>
              </w:rPr>
            </w:pPr>
            <w:r w:rsidRPr="00BD6658">
              <w:rPr>
                <w:rFonts w:cs="Arial"/>
                <w:color w:val="000000"/>
                <w:szCs w:val="20"/>
                <w:lang w:eastAsia="en-GB"/>
              </w:rPr>
              <w:t>Keep appraised of the latest innovations and best practice</w:t>
            </w:r>
          </w:p>
          <w:p w14:paraId="6D6CBAA7" w14:textId="278E35B9" w:rsidR="00DD04EF" w:rsidRPr="00C81814" w:rsidRDefault="00DD04EF" w:rsidP="00DD04EF">
            <w:pPr>
              <w:spacing w:after="0"/>
              <w:ind w:left="720"/>
              <w:jc w:val="left"/>
            </w:pPr>
          </w:p>
        </w:tc>
      </w:tr>
    </w:tbl>
    <w:p w14:paraId="1AB75485" w14:textId="77777777" w:rsidR="00DD04EF" w:rsidRDefault="00DD04EF" w:rsidP="00CB5511">
      <w:pPr>
        <w:spacing w:after="200" w:line="276" w:lineRule="auto"/>
        <w:jc w:val="left"/>
        <w:rPr>
          <w:b/>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B5511" w:rsidRPr="00C81814" w14:paraId="0A7CC9AB" w14:textId="77777777" w:rsidTr="6A5DB1F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8CC8E52" w14:textId="267F6A8F" w:rsidR="00CB5511" w:rsidRPr="00C81814" w:rsidRDefault="00A03F7B" w:rsidP="00E818C3">
            <w:pPr>
              <w:pStyle w:val="titregris"/>
              <w:framePr w:hSpace="0" w:wrap="auto" w:vAnchor="margin" w:hAnchor="text" w:xAlign="left" w:yAlign="inline"/>
              <w:rPr>
                <w:b w:val="0"/>
                <w:color w:val="auto"/>
              </w:rPr>
            </w:pPr>
            <w:r>
              <w:rPr>
                <w:color w:val="auto"/>
              </w:rPr>
              <w:lastRenderedPageBreak/>
              <w:t>5</w:t>
            </w:r>
            <w:r w:rsidR="00CB5511" w:rsidRPr="00C81814">
              <w:rPr>
                <w:color w:val="auto"/>
              </w:rPr>
              <w:t xml:space="preserve">.  </w:t>
            </w:r>
            <w:r w:rsidR="00CB5511">
              <w:rPr>
                <w:color w:val="auto"/>
              </w:rPr>
              <w:t>Person Specification</w:t>
            </w:r>
            <w:r w:rsidR="00CB5511" w:rsidRPr="00C81814">
              <w:rPr>
                <w:color w:val="auto"/>
              </w:rPr>
              <w:t xml:space="preserve"> </w:t>
            </w:r>
          </w:p>
        </w:tc>
      </w:tr>
      <w:tr w:rsidR="00CB5511" w:rsidRPr="00C81814" w14:paraId="3E4B855B" w14:textId="77777777" w:rsidTr="6A5DB1FE">
        <w:trPr>
          <w:trHeight w:val="2680"/>
        </w:trPr>
        <w:tc>
          <w:tcPr>
            <w:tcW w:w="10458" w:type="dxa"/>
            <w:tcBorders>
              <w:top w:val="nil"/>
              <w:left w:val="single" w:sz="2" w:space="0" w:color="auto"/>
              <w:bottom w:val="single" w:sz="4" w:space="0" w:color="auto"/>
              <w:right w:val="single" w:sz="4" w:space="0" w:color="auto"/>
            </w:tcBorders>
          </w:tcPr>
          <w:p w14:paraId="52866BDB" w14:textId="116AB24D" w:rsidR="00DD04EF" w:rsidRDefault="00DD04EF" w:rsidP="00DD04EF">
            <w:pPr>
              <w:spacing w:before="40"/>
              <w:jc w:val="left"/>
              <w:rPr>
                <w:rFonts w:cs="Arial"/>
                <w:b/>
                <w:bCs/>
                <w:sz w:val="20"/>
                <w:szCs w:val="20"/>
              </w:rPr>
            </w:pPr>
            <w:r>
              <w:rPr>
                <w:rFonts w:cs="Arial"/>
                <w:b/>
                <w:bCs/>
                <w:sz w:val="20"/>
                <w:szCs w:val="20"/>
              </w:rPr>
              <w:t>Essential</w:t>
            </w:r>
          </w:p>
          <w:p w14:paraId="4546DC6F" w14:textId="4B87132C" w:rsidR="008E39A6" w:rsidRPr="008E39A6" w:rsidRDefault="008E39A6" w:rsidP="00DD04EF">
            <w:pPr>
              <w:spacing w:before="40"/>
              <w:jc w:val="left"/>
              <w:rPr>
                <w:rFonts w:cs="Arial"/>
                <w:szCs w:val="22"/>
              </w:rPr>
            </w:pPr>
            <w:r w:rsidRPr="008E39A6">
              <w:rPr>
                <w:rFonts w:cs="Arial"/>
                <w:szCs w:val="22"/>
              </w:rPr>
              <w:t xml:space="preserve">Graduate Calibre </w:t>
            </w:r>
          </w:p>
          <w:p w14:paraId="1DF4CFDF" w14:textId="41ACAB9A" w:rsidR="00DD04EF" w:rsidRDefault="00DD04EF" w:rsidP="6A5DB1FE">
            <w:pPr>
              <w:spacing w:before="40"/>
              <w:jc w:val="left"/>
              <w:rPr>
                <w:rFonts w:cs="Arial"/>
              </w:rPr>
            </w:pPr>
            <w:r w:rsidRPr="6A5DB1FE">
              <w:rPr>
                <w:rFonts w:cs="Arial"/>
              </w:rPr>
              <w:t>Experience of corporate and operational environmental management and EMS Systems</w:t>
            </w:r>
          </w:p>
          <w:p w14:paraId="6E1FF6B4" w14:textId="77777777" w:rsidR="008E39A6" w:rsidRPr="00DD04EF" w:rsidRDefault="008E39A6" w:rsidP="008E39A6">
            <w:pPr>
              <w:spacing w:before="40"/>
              <w:jc w:val="left"/>
              <w:rPr>
                <w:szCs w:val="22"/>
              </w:rPr>
            </w:pPr>
            <w:r w:rsidRPr="6A5DB1FE">
              <w:rPr>
                <w:rFonts w:cs="Arial"/>
              </w:rPr>
              <w:t>Knowledge of climate change and carbon management.</w:t>
            </w:r>
          </w:p>
          <w:p w14:paraId="18401986" w14:textId="1BF4E896" w:rsidR="008E39A6" w:rsidRPr="00DD04EF" w:rsidRDefault="008E39A6" w:rsidP="008E39A6">
            <w:pPr>
              <w:spacing w:before="40"/>
              <w:jc w:val="left"/>
              <w:rPr>
                <w:szCs w:val="22"/>
              </w:rPr>
            </w:pPr>
            <w:r w:rsidRPr="6A5DB1FE">
              <w:rPr>
                <w:rFonts w:cs="Arial"/>
              </w:rPr>
              <w:t>Experience of facilities management.</w:t>
            </w:r>
          </w:p>
          <w:p w14:paraId="53D74D24" w14:textId="5D604738" w:rsidR="00DD04EF" w:rsidRPr="00DD04EF" w:rsidRDefault="00DD04EF" w:rsidP="6A5DB1FE">
            <w:pPr>
              <w:spacing w:before="40"/>
              <w:jc w:val="left"/>
              <w:rPr>
                <w:szCs w:val="22"/>
              </w:rPr>
            </w:pPr>
            <w:r w:rsidRPr="6A5DB1FE">
              <w:rPr>
                <w:rFonts w:cs="Arial"/>
              </w:rPr>
              <w:t>Effective communicator with the ability to influence and advise colleagues at all levels</w:t>
            </w:r>
          </w:p>
          <w:p w14:paraId="05B74196" w14:textId="77777777" w:rsidR="00DD04EF" w:rsidRPr="00DD04EF" w:rsidRDefault="00DD04EF" w:rsidP="6A5DB1FE">
            <w:pPr>
              <w:spacing w:before="40"/>
              <w:jc w:val="left"/>
              <w:rPr>
                <w:szCs w:val="22"/>
              </w:rPr>
            </w:pPr>
            <w:r w:rsidRPr="6A5DB1FE">
              <w:rPr>
                <w:rFonts w:cs="Arial"/>
              </w:rPr>
              <w:t>A methodical and analytical approach to long term challenges, the ability to identify objectives and</w:t>
            </w:r>
          </w:p>
          <w:p w14:paraId="625BD35C" w14:textId="77777777" w:rsidR="00DD04EF" w:rsidRPr="00DD04EF" w:rsidRDefault="00DD04EF" w:rsidP="6A5DB1FE">
            <w:pPr>
              <w:spacing w:before="40"/>
              <w:jc w:val="left"/>
              <w:rPr>
                <w:szCs w:val="22"/>
              </w:rPr>
            </w:pPr>
            <w:r w:rsidRPr="6A5DB1FE">
              <w:rPr>
                <w:rFonts w:cs="Arial"/>
              </w:rPr>
              <w:t>develop strategies to address them</w:t>
            </w:r>
          </w:p>
          <w:p w14:paraId="77C84F47" w14:textId="77777777" w:rsidR="00DD04EF" w:rsidRPr="00DD04EF" w:rsidRDefault="00DD04EF" w:rsidP="6A5DB1FE">
            <w:pPr>
              <w:spacing w:before="40"/>
              <w:jc w:val="left"/>
              <w:rPr>
                <w:szCs w:val="22"/>
              </w:rPr>
            </w:pPr>
            <w:r w:rsidRPr="6A5DB1FE">
              <w:rPr>
                <w:rFonts w:cs="Arial"/>
              </w:rPr>
              <w:t>Team worker with ability to work independently</w:t>
            </w:r>
          </w:p>
          <w:p w14:paraId="5A965558" w14:textId="77777777" w:rsidR="00DD04EF" w:rsidRPr="00DD04EF" w:rsidRDefault="00DD04EF" w:rsidP="6A5DB1FE">
            <w:pPr>
              <w:spacing w:before="40"/>
              <w:jc w:val="left"/>
              <w:rPr>
                <w:szCs w:val="22"/>
              </w:rPr>
            </w:pPr>
            <w:r w:rsidRPr="6A5DB1FE">
              <w:rPr>
                <w:rFonts w:cs="Arial"/>
              </w:rPr>
              <w:t>Knowledge of waste and contractor management</w:t>
            </w:r>
          </w:p>
          <w:p w14:paraId="5455093A" w14:textId="064AD8FB" w:rsidR="00DD04EF" w:rsidRDefault="00DD04EF" w:rsidP="6A5DB1FE">
            <w:pPr>
              <w:spacing w:before="40"/>
              <w:jc w:val="left"/>
              <w:rPr>
                <w:szCs w:val="22"/>
              </w:rPr>
            </w:pPr>
            <w:r w:rsidRPr="6A5DB1FE">
              <w:rPr>
                <w:rFonts w:cs="Arial"/>
              </w:rPr>
              <w:t>Knowledge of and passion for sustainable innovation and change management</w:t>
            </w:r>
          </w:p>
          <w:p w14:paraId="5D4FE45D" w14:textId="70486477" w:rsidR="00DD04EF" w:rsidRDefault="00DD04EF" w:rsidP="6A5DB1FE">
            <w:pPr>
              <w:spacing w:before="40"/>
              <w:jc w:val="left"/>
              <w:rPr>
                <w:szCs w:val="22"/>
              </w:rPr>
            </w:pPr>
            <w:r w:rsidRPr="6A5DB1FE">
              <w:rPr>
                <w:rFonts w:cs="Arial"/>
              </w:rPr>
              <w:t>Experience of corporate social responsibility requirements</w:t>
            </w:r>
          </w:p>
          <w:p w14:paraId="3BCDC4C9" w14:textId="77777777" w:rsidR="00BD6658" w:rsidRPr="000B02D8" w:rsidRDefault="00BD6658" w:rsidP="6A5DB1FE">
            <w:pPr>
              <w:spacing w:before="40"/>
              <w:jc w:val="left"/>
              <w:rPr>
                <w:szCs w:val="22"/>
              </w:rPr>
            </w:pPr>
            <w:r w:rsidRPr="6A5DB1FE">
              <w:rPr>
                <w:rFonts w:cs="Arial"/>
              </w:rPr>
              <w:t>Excellent organisational and time management skills, ability to plan and deliver objectives within an agreed timeframe.</w:t>
            </w:r>
          </w:p>
          <w:p w14:paraId="79DB2425" w14:textId="4CD2F3FF" w:rsidR="00DD04EF" w:rsidRDefault="00DD04EF" w:rsidP="00DD04EF">
            <w:pPr>
              <w:spacing w:before="40"/>
              <w:jc w:val="left"/>
              <w:rPr>
                <w:rFonts w:cs="Arial"/>
                <w:szCs w:val="20"/>
              </w:rPr>
            </w:pPr>
          </w:p>
          <w:p w14:paraId="5CF8AC02" w14:textId="098464EB" w:rsidR="00DD04EF" w:rsidRDefault="00DD04EF" w:rsidP="00DD04EF">
            <w:pPr>
              <w:spacing w:before="40"/>
              <w:jc w:val="left"/>
              <w:rPr>
                <w:rFonts w:cs="Arial"/>
                <w:b/>
                <w:bCs/>
                <w:sz w:val="20"/>
                <w:szCs w:val="20"/>
              </w:rPr>
            </w:pPr>
            <w:r w:rsidRPr="00DD04EF">
              <w:rPr>
                <w:rFonts w:cs="Arial"/>
                <w:b/>
                <w:bCs/>
                <w:sz w:val="20"/>
                <w:szCs w:val="20"/>
              </w:rPr>
              <w:t>Desirable, but not essential</w:t>
            </w:r>
          </w:p>
          <w:p w14:paraId="3720357B" w14:textId="02DD4E60" w:rsidR="008E39A6" w:rsidRDefault="008E39A6" w:rsidP="008E39A6">
            <w:pPr>
              <w:spacing w:before="40"/>
              <w:jc w:val="left"/>
              <w:rPr>
                <w:rFonts w:cs="Arial"/>
              </w:rPr>
            </w:pPr>
            <w:r w:rsidRPr="6A5DB1FE">
              <w:rPr>
                <w:rFonts w:cs="Arial"/>
              </w:rPr>
              <w:t>Qualification in Waste management and Environmental aspects equivalent to IEMA Certificate level</w:t>
            </w:r>
          </w:p>
          <w:p w14:paraId="7F145C2A" w14:textId="41486580" w:rsidR="008E39A6" w:rsidRPr="008E39A6" w:rsidRDefault="008E39A6" w:rsidP="008E39A6">
            <w:pPr>
              <w:spacing w:before="40"/>
              <w:jc w:val="left"/>
              <w:rPr>
                <w:rFonts w:cs="Arial"/>
              </w:rPr>
            </w:pPr>
            <w:r w:rsidRPr="6A5DB1FE">
              <w:rPr>
                <w:rFonts w:cs="Arial"/>
              </w:rPr>
              <w:t>Experience of corporate and operational environmental management and EMS Systems</w:t>
            </w:r>
          </w:p>
          <w:p w14:paraId="0B59E52C" w14:textId="77777777" w:rsidR="00DD04EF" w:rsidRPr="00DD04EF" w:rsidRDefault="00DD04EF" w:rsidP="6A5DB1FE">
            <w:pPr>
              <w:spacing w:before="40"/>
              <w:jc w:val="left"/>
              <w:rPr>
                <w:szCs w:val="22"/>
              </w:rPr>
            </w:pPr>
            <w:r w:rsidRPr="6A5DB1FE">
              <w:rPr>
                <w:rFonts w:cs="Arial"/>
              </w:rPr>
              <w:t>Knowledge of environmental issues surrounding the food &amp; IFM industry</w:t>
            </w:r>
          </w:p>
          <w:p w14:paraId="7F1A029D" w14:textId="23E334E0" w:rsidR="008E39A6" w:rsidRPr="008E39A6" w:rsidRDefault="00DD04EF" w:rsidP="6A5DB1FE">
            <w:pPr>
              <w:spacing w:before="40"/>
              <w:jc w:val="left"/>
              <w:rPr>
                <w:rFonts w:cs="Arial"/>
              </w:rPr>
            </w:pPr>
            <w:r w:rsidRPr="6A5DB1FE">
              <w:rPr>
                <w:rFonts w:cs="Arial"/>
              </w:rPr>
              <w:t>Subscription to an environmental affiliation such as IEMA</w:t>
            </w:r>
          </w:p>
          <w:p w14:paraId="0292F51B" w14:textId="10AD197A" w:rsidR="00CB5511" w:rsidRPr="00BD6658" w:rsidRDefault="00CB5511" w:rsidP="00E818C3">
            <w:pPr>
              <w:spacing w:before="40"/>
              <w:jc w:val="left"/>
              <w:rPr>
                <w:rFonts w:cs="Arial"/>
                <w:b/>
                <w:bCs/>
                <w:sz w:val="20"/>
                <w:szCs w:val="20"/>
              </w:rPr>
            </w:pPr>
          </w:p>
          <w:p w14:paraId="6BC95366" w14:textId="77777777" w:rsidR="00CB5511" w:rsidRDefault="00CB5511" w:rsidP="00E818C3">
            <w:pPr>
              <w:spacing w:before="40"/>
              <w:jc w:val="left"/>
              <w:rPr>
                <w:rFonts w:eastAsia="Times New Roman" w:cs="Arial"/>
                <w:b/>
                <w:bCs/>
                <w:sz w:val="20"/>
                <w:szCs w:val="20"/>
              </w:rPr>
            </w:pPr>
            <w:r w:rsidRPr="00CB5511">
              <w:rPr>
                <w:rFonts w:eastAsia="Times New Roman" w:cs="Arial"/>
                <w:b/>
                <w:bCs/>
                <w:sz w:val="20"/>
                <w:szCs w:val="20"/>
              </w:rPr>
              <w:t>Other Relevant Information</w:t>
            </w:r>
          </w:p>
          <w:p w14:paraId="52139501" w14:textId="77777777" w:rsidR="00BD6658" w:rsidRPr="008E39A6" w:rsidRDefault="00BD6658" w:rsidP="00BD6658">
            <w:pPr>
              <w:pStyle w:val="ListParagraph"/>
              <w:numPr>
                <w:ilvl w:val="0"/>
                <w:numId w:val="38"/>
              </w:numPr>
              <w:autoSpaceDE w:val="0"/>
              <w:autoSpaceDN w:val="0"/>
              <w:adjustRightInd w:val="0"/>
              <w:jc w:val="left"/>
              <w:rPr>
                <w:rFonts w:cs="Arial"/>
                <w:sz w:val="22"/>
                <w:szCs w:val="22"/>
                <w:lang w:eastAsia="en-GB"/>
              </w:rPr>
            </w:pPr>
            <w:r w:rsidRPr="008E39A6">
              <w:rPr>
                <w:rFonts w:cs="Arial"/>
                <w:sz w:val="22"/>
                <w:szCs w:val="22"/>
                <w:lang w:eastAsia="en-GB"/>
              </w:rPr>
              <w:t>Achieve zero environmental fines or prosecutions</w:t>
            </w:r>
          </w:p>
          <w:p w14:paraId="54481EBB" w14:textId="799F157A" w:rsidR="00BD6658" w:rsidRPr="008E39A6" w:rsidRDefault="00BD6658" w:rsidP="00BD6658">
            <w:pPr>
              <w:pStyle w:val="ListParagraph"/>
              <w:numPr>
                <w:ilvl w:val="0"/>
                <w:numId w:val="38"/>
              </w:numPr>
              <w:autoSpaceDE w:val="0"/>
              <w:autoSpaceDN w:val="0"/>
              <w:adjustRightInd w:val="0"/>
              <w:jc w:val="left"/>
              <w:rPr>
                <w:rFonts w:cs="Arial"/>
                <w:sz w:val="22"/>
                <w:szCs w:val="22"/>
                <w:lang w:eastAsia="en-GB"/>
              </w:rPr>
            </w:pPr>
            <w:r w:rsidRPr="008E39A6">
              <w:rPr>
                <w:rFonts w:cs="Arial"/>
                <w:sz w:val="22"/>
                <w:szCs w:val="22"/>
                <w:lang w:eastAsia="en-GB"/>
              </w:rPr>
              <w:t>Improve performance in line with the Sodexo Better Tomorrow Plan and Carbon Net Zero Roadmap</w:t>
            </w:r>
          </w:p>
          <w:p w14:paraId="6DCFBDD4" w14:textId="4C24069A" w:rsidR="00BD6658" w:rsidRPr="008E39A6" w:rsidRDefault="00BD6658" w:rsidP="00BD6658">
            <w:pPr>
              <w:pStyle w:val="ListParagraph"/>
              <w:numPr>
                <w:ilvl w:val="0"/>
                <w:numId w:val="38"/>
              </w:numPr>
              <w:autoSpaceDE w:val="0"/>
              <w:autoSpaceDN w:val="0"/>
              <w:adjustRightInd w:val="0"/>
              <w:jc w:val="left"/>
              <w:rPr>
                <w:rFonts w:cs="Arial"/>
                <w:sz w:val="22"/>
                <w:szCs w:val="22"/>
                <w:lang w:eastAsia="en-GB"/>
              </w:rPr>
            </w:pPr>
            <w:r w:rsidRPr="008E39A6">
              <w:rPr>
                <w:rFonts w:cs="Arial"/>
                <w:sz w:val="22"/>
                <w:szCs w:val="22"/>
                <w:lang w:eastAsia="en-GB"/>
              </w:rPr>
              <w:t>Implement and manage environmental and sustainability polices</w:t>
            </w:r>
          </w:p>
          <w:p w14:paraId="75B7FE62" w14:textId="77777777" w:rsidR="007B1056" w:rsidRPr="008E39A6" w:rsidRDefault="0023173A" w:rsidP="00BD6658">
            <w:pPr>
              <w:pStyle w:val="ListParagraph"/>
              <w:numPr>
                <w:ilvl w:val="0"/>
                <w:numId w:val="37"/>
              </w:numPr>
              <w:spacing w:before="40"/>
              <w:jc w:val="left"/>
              <w:rPr>
                <w:rFonts w:cs="Arial"/>
                <w:sz w:val="22"/>
                <w:szCs w:val="22"/>
              </w:rPr>
            </w:pPr>
            <w:r w:rsidRPr="008E39A6">
              <w:rPr>
                <w:rFonts w:cs="Arial"/>
                <w:sz w:val="22"/>
                <w:szCs w:val="22"/>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w:t>
            </w:r>
          </w:p>
          <w:p w14:paraId="5AD1D0FE" w14:textId="64218A00" w:rsidR="000C425C" w:rsidRPr="0023173A" w:rsidRDefault="0023173A" w:rsidP="00BD6658">
            <w:pPr>
              <w:pStyle w:val="ListParagraph"/>
              <w:numPr>
                <w:ilvl w:val="0"/>
                <w:numId w:val="37"/>
              </w:numPr>
              <w:spacing w:before="40"/>
              <w:jc w:val="left"/>
              <w:rPr>
                <w:rFonts w:cs="Arial"/>
                <w:szCs w:val="20"/>
              </w:rPr>
            </w:pPr>
            <w:r w:rsidRPr="008E39A6">
              <w:rPr>
                <w:rFonts w:cs="Arial"/>
                <w:sz w:val="22"/>
                <w:szCs w:val="22"/>
              </w:rPr>
              <w:t>The post holder will be required at all times to perform any other reasonable task, as requested by the Line Manager in order to meet the operational needs of the business</w:t>
            </w:r>
          </w:p>
        </w:tc>
      </w:tr>
    </w:tbl>
    <w:p w14:paraId="464BE63D" w14:textId="77777777" w:rsidR="00CB5511" w:rsidRPr="00CB5511" w:rsidRDefault="00CB5511" w:rsidP="00CB5511">
      <w:pPr>
        <w:spacing w:after="200" w:line="276" w:lineRule="auto"/>
        <w:jc w:val="left"/>
        <w:rPr>
          <w:b/>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81814" w:rsidRPr="00C81814" w14:paraId="6D6CBAB7"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6CBAB6" w14:textId="38B0A205" w:rsidR="00F54179" w:rsidRPr="00C81814" w:rsidRDefault="00A03F7B" w:rsidP="00572B0E">
            <w:pPr>
              <w:pStyle w:val="titregris"/>
              <w:framePr w:hSpace="0" w:wrap="auto" w:vAnchor="margin" w:hAnchor="text" w:xAlign="left" w:yAlign="inline"/>
              <w:rPr>
                <w:b w:val="0"/>
                <w:color w:val="auto"/>
              </w:rPr>
            </w:pPr>
            <w:r>
              <w:rPr>
                <w:color w:val="auto"/>
              </w:rPr>
              <w:t>6</w:t>
            </w:r>
            <w:r w:rsidR="00F54179" w:rsidRPr="00C81814">
              <w:rPr>
                <w:color w:val="auto"/>
              </w:rPr>
              <w:t>.  Competencies</w:t>
            </w:r>
          </w:p>
        </w:tc>
      </w:tr>
      <w:tr w:rsidR="00C81814" w:rsidRPr="00C81814" w14:paraId="6D6CBACC" w14:textId="77777777" w:rsidTr="00D67470">
        <w:trPr>
          <w:trHeight w:val="2680"/>
        </w:trPr>
        <w:tc>
          <w:tcPr>
            <w:tcW w:w="10456" w:type="dxa"/>
            <w:tcBorders>
              <w:top w:val="nil"/>
              <w:left w:val="single" w:sz="2" w:space="0" w:color="auto"/>
              <w:bottom w:val="single" w:sz="4" w:space="0" w:color="auto"/>
              <w:right w:val="single" w:sz="4" w:space="0" w:color="auto"/>
            </w:tcBorders>
          </w:tcPr>
          <w:p w14:paraId="6D6CBAB8" w14:textId="77777777" w:rsidR="00F54179" w:rsidRPr="00C81814" w:rsidRDefault="00F54179" w:rsidP="00572B0E">
            <w:pPr>
              <w:spacing w:before="40"/>
              <w:jc w:val="left"/>
              <w:rPr>
                <w:rFonts w:cs="Arial"/>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81814" w:rsidRPr="00C81814" w14:paraId="6D6CBABB" w14:textId="77777777" w:rsidTr="00572B0E">
              <w:tc>
                <w:tcPr>
                  <w:tcW w:w="4473" w:type="dxa"/>
                </w:tcPr>
                <w:p w14:paraId="6D6CBAB9"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Growth, Client &amp; Customer Satisfaction / Quality of Services provided</w:t>
                  </w:r>
                </w:p>
              </w:tc>
              <w:tc>
                <w:tcPr>
                  <w:tcW w:w="4524" w:type="dxa"/>
                </w:tcPr>
                <w:p w14:paraId="6D6CBABA"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Leadership &amp; People Management</w:t>
                  </w:r>
                </w:p>
              </w:tc>
            </w:tr>
            <w:tr w:rsidR="00C81814" w:rsidRPr="00C81814" w14:paraId="6D6CBABE" w14:textId="77777777" w:rsidTr="00572B0E">
              <w:tc>
                <w:tcPr>
                  <w:tcW w:w="4473" w:type="dxa"/>
                </w:tcPr>
                <w:p w14:paraId="6D6CBABC"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Rigorous management of results</w:t>
                  </w:r>
                </w:p>
              </w:tc>
              <w:tc>
                <w:tcPr>
                  <w:tcW w:w="4524" w:type="dxa"/>
                </w:tcPr>
                <w:p w14:paraId="6D6CBABD"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Innovation and Change</w:t>
                  </w:r>
                </w:p>
              </w:tc>
            </w:tr>
            <w:tr w:rsidR="00C81814" w:rsidRPr="00C81814" w14:paraId="6D6CBAC1" w14:textId="77777777" w:rsidTr="00572B0E">
              <w:tc>
                <w:tcPr>
                  <w:tcW w:w="4473" w:type="dxa"/>
                </w:tcPr>
                <w:p w14:paraId="6D6CBABF"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Brand Notoriety</w:t>
                  </w:r>
                </w:p>
              </w:tc>
              <w:tc>
                <w:tcPr>
                  <w:tcW w:w="4524" w:type="dxa"/>
                </w:tcPr>
                <w:p w14:paraId="6D6CBAC0"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Business Consulting</w:t>
                  </w:r>
                </w:p>
              </w:tc>
            </w:tr>
            <w:tr w:rsidR="00C81814" w:rsidRPr="00C81814" w14:paraId="6D6CBAC4" w14:textId="77777777" w:rsidTr="00572B0E">
              <w:tc>
                <w:tcPr>
                  <w:tcW w:w="4473" w:type="dxa"/>
                </w:tcPr>
                <w:p w14:paraId="6D6CBAC2"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Commercial Awareness</w:t>
                  </w:r>
                </w:p>
              </w:tc>
              <w:tc>
                <w:tcPr>
                  <w:tcW w:w="4524" w:type="dxa"/>
                </w:tcPr>
                <w:p w14:paraId="6D6CBAC3"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HR Service Delivery</w:t>
                  </w:r>
                </w:p>
              </w:tc>
            </w:tr>
            <w:tr w:rsidR="00C81814" w:rsidRPr="00C81814" w14:paraId="6D6CBAC7" w14:textId="77777777" w:rsidTr="00572B0E">
              <w:tc>
                <w:tcPr>
                  <w:tcW w:w="4473" w:type="dxa"/>
                </w:tcPr>
                <w:p w14:paraId="6D6CBAC5"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Employee Engagement</w:t>
                  </w:r>
                </w:p>
              </w:tc>
              <w:tc>
                <w:tcPr>
                  <w:tcW w:w="4524" w:type="dxa"/>
                </w:tcPr>
                <w:p w14:paraId="6D6CBAC6" w14:textId="77777777" w:rsidR="00F54179" w:rsidRPr="00C81814" w:rsidRDefault="00F54179" w:rsidP="002736D5">
                  <w:pPr>
                    <w:pStyle w:val="Puces4"/>
                    <w:framePr w:hSpace="180" w:wrap="around" w:vAnchor="text" w:hAnchor="margin" w:xAlign="center" w:y="192"/>
                    <w:numPr>
                      <w:ilvl w:val="0"/>
                      <w:numId w:val="0"/>
                    </w:numPr>
                    <w:ind w:left="851"/>
                    <w:rPr>
                      <w:rFonts w:eastAsia="Times New Roman"/>
                      <w:color w:val="auto"/>
                    </w:rPr>
                  </w:pPr>
                </w:p>
              </w:tc>
            </w:tr>
            <w:tr w:rsidR="00C81814" w:rsidRPr="00C81814" w14:paraId="6D6CBACA" w14:textId="77777777" w:rsidTr="00572B0E">
              <w:tc>
                <w:tcPr>
                  <w:tcW w:w="4473" w:type="dxa"/>
                </w:tcPr>
                <w:p w14:paraId="6D6CBAC8" w14:textId="77777777" w:rsidR="00F54179" w:rsidRPr="00C81814" w:rsidRDefault="00F54179" w:rsidP="002736D5">
                  <w:pPr>
                    <w:pStyle w:val="Puces4"/>
                    <w:framePr w:hSpace="180" w:wrap="around" w:vAnchor="text" w:hAnchor="margin" w:xAlign="center" w:y="192"/>
                    <w:rPr>
                      <w:rFonts w:eastAsia="Times New Roman"/>
                      <w:color w:val="auto"/>
                    </w:rPr>
                  </w:pPr>
                  <w:r w:rsidRPr="00C81814">
                    <w:rPr>
                      <w:rFonts w:eastAsia="Times New Roman"/>
                      <w:color w:val="auto"/>
                    </w:rPr>
                    <w:t>Learning &amp; Development</w:t>
                  </w:r>
                </w:p>
              </w:tc>
              <w:tc>
                <w:tcPr>
                  <w:tcW w:w="4524" w:type="dxa"/>
                </w:tcPr>
                <w:p w14:paraId="6D6CBAC9" w14:textId="77777777" w:rsidR="00F54179" w:rsidRPr="00C81814" w:rsidRDefault="00F54179" w:rsidP="002736D5">
                  <w:pPr>
                    <w:pStyle w:val="Puces4"/>
                    <w:framePr w:hSpace="180" w:wrap="around" w:vAnchor="text" w:hAnchor="margin" w:xAlign="center" w:y="192"/>
                    <w:numPr>
                      <w:ilvl w:val="0"/>
                      <w:numId w:val="0"/>
                    </w:numPr>
                    <w:ind w:left="851"/>
                    <w:rPr>
                      <w:rFonts w:eastAsia="Times New Roman"/>
                      <w:color w:val="auto"/>
                    </w:rPr>
                  </w:pPr>
                </w:p>
              </w:tc>
            </w:tr>
          </w:tbl>
          <w:p w14:paraId="6D6CBACB" w14:textId="77777777" w:rsidR="00F54179" w:rsidRPr="00C81814" w:rsidRDefault="00F54179" w:rsidP="00572B0E">
            <w:pPr>
              <w:spacing w:before="40"/>
              <w:ind w:left="720"/>
              <w:jc w:val="left"/>
              <w:rPr>
                <w:rFonts w:cs="Arial"/>
                <w:szCs w:val="20"/>
              </w:rPr>
            </w:pPr>
          </w:p>
        </w:tc>
      </w:tr>
    </w:tbl>
    <w:p w14:paraId="6D6CBACD" w14:textId="77777777" w:rsidR="007620A4" w:rsidRPr="00C81814" w:rsidRDefault="007620A4" w:rsidP="007620A4">
      <w:pPr>
        <w:pStyle w:val="Puces1"/>
        <w:numPr>
          <w:ilvl w:val="0"/>
          <w:numId w:val="0"/>
        </w:numPr>
        <w:spacing w:after="0"/>
        <w:ind w:left="578"/>
        <w:rPr>
          <w:b w:val="0"/>
          <w:sz w:val="20"/>
        </w:rPr>
      </w:pPr>
    </w:p>
    <w:sectPr w:rsidR="007620A4" w:rsidRPr="00C81814" w:rsidSect="00B732F1">
      <w:headerReference w:type="default" r:id="rId16"/>
      <w:headerReference w:type="first" r:id="rId17"/>
      <w:footerReference w:type="first" r:id="rId18"/>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5AD7" w14:textId="77777777" w:rsidR="001521BF" w:rsidRDefault="001521BF" w:rsidP="00FB53BC">
      <w:r>
        <w:separator/>
      </w:r>
    </w:p>
  </w:endnote>
  <w:endnote w:type="continuationSeparator" w:id="0">
    <w:p w14:paraId="49526F3B" w14:textId="77777777" w:rsidR="001521BF" w:rsidRDefault="001521BF"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E" w14:textId="48404168" w:rsidR="008E340C" w:rsidRPr="008E340C" w:rsidRDefault="00A35058">
    <w:pPr>
      <w:pStyle w:val="Footer"/>
      <w:rPr>
        <w:rFonts w:cs="Arial"/>
        <w:b/>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9D3758">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9D3758" w:rsidRPr="009D3758">
        <w:rPr>
          <w:rFonts w:cs="Arial"/>
          <w:b/>
          <w:noProof/>
          <w:sz w:val="16"/>
          <w:szCs w:val="16"/>
        </w:rPr>
        <w:t>3</w:t>
      </w:r>
    </w:fldSimple>
    <w:r w:rsidR="00665F33" w:rsidRPr="00CB72F1">
      <w:rPr>
        <w:rFonts w:cs="Arial"/>
        <w:b/>
        <w:sz w:val="16"/>
        <w:szCs w:val="16"/>
      </w:rPr>
      <w:t xml:space="preserve"> </w:t>
    </w:r>
    <w:r w:rsidR="0035777F">
      <w:rPr>
        <w:rFonts w:cs="Arial"/>
        <w:b/>
        <w:sz w:val="16"/>
        <w:szCs w:val="16"/>
      </w:rPr>
      <w:t>–</w:t>
    </w:r>
    <w:r w:rsidR="00665F33" w:rsidRPr="00CB72F1">
      <w:rPr>
        <w:rFonts w:cs="Arial"/>
        <w:b/>
        <w:sz w:val="16"/>
        <w:szCs w:val="16"/>
      </w:rPr>
      <w:t xml:space="preserve"> </w:t>
    </w:r>
    <w:r w:rsidR="00DD04EF" w:rsidRPr="00DD04EF">
      <w:rPr>
        <w:rFonts w:cs="Arial"/>
        <w:sz w:val="16"/>
        <w:szCs w:val="16"/>
        <w:lang w:eastAsia="en-GB"/>
      </w:rPr>
      <w:t>Sustainability &amp; Environmental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6239" w14:textId="77777777" w:rsidR="001521BF" w:rsidRDefault="001521BF" w:rsidP="00FB53BC">
      <w:r>
        <w:separator/>
      </w:r>
    </w:p>
  </w:footnote>
  <w:footnote w:type="continuationSeparator" w:id="0">
    <w:p w14:paraId="097E242E" w14:textId="77777777" w:rsidR="001521BF" w:rsidRDefault="001521BF"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8" w14:textId="77777777" w:rsidR="00665F33" w:rsidRDefault="00E242DF">
    <w:pPr>
      <w:pStyle w:val="Header"/>
    </w:pPr>
    <w:r>
      <w:rPr>
        <w:noProof/>
        <w:lang w:eastAsia="en-GB"/>
      </w:rPr>
      <w:drawing>
        <wp:anchor distT="0" distB="0" distL="114300" distR="114300" simplePos="0" relativeHeight="251659264" behindDoc="0" locked="0" layoutInCell="1" allowOverlap="1" wp14:anchorId="6D6CBADF" wp14:editId="6D6CBAE0">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6D6CBAD9" w14:textId="77777777" w:rsidR="00665F33" w:rsidRDefault="00665F33">
    <w:pPr>
      <w:pStyle w:val="Header"/>
    </w:pPr>
  </w:p>
  <w:p w14:paraId="6D6CBADA" w14:textId="77777777" w:rsidR="00967E7B" w:rsidRDefault="00967E7B">
    <w:pPr>
      <w:pStyle w:val="Header"/>
    </w:pPr>
  </w:p>
  <w:p w14:paraId="6D6CBADB"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D" w14:textId="77777777" w:rsidR="00665F33" w:rsidRDefault="00E242DF" w:rsidP="00D67074">
    <w:r>
      <w:rPr>
        <w:noProof/>
        <w:lang w:eastAsia="en-GB"/>
      </w:rPr>
      <w:drawing>
        <wp:anchor distT="0" distB="0" distL="114300" distR="114300" simplePos="0" relativeHeight="251657216" behindDoc="0" locked="0" layoutInCell="1" allowOverlap="1" wp14:anchorId="6D6CBAE1" wp14:editId="6D6CBAE2">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6D6CBAE3" wp14:editId="6D6CBAE4">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6D6CBAE5" wp14:editId="6D6CBAE6">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v:imagedata r:id="rId1" o:title="carre-rouge"/>
      </v:shape>
    </w:pict>
  </w:numPicBullet>
  <w:abstractNum w:abstractNumId="0" w15:restartNumberingAfterBreak="0">
    <w:nsid w:val="01A30943"/>
    <w:multiLevelType w:val="hybridMultilevel"/>
    <w:tmpl w:val="09401C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581E51"/>
    <w:multiLevelType w:val="hybridMultilevel"/>
    <w:tmpl w:val="73C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1A4"/>
    <w:multiLevelType w:val="hybridMultilevel"/>
    <w:tmpl w:val="8C88BE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DF4804"/>
    <w:multiLevelType w:val="hybridMultilevel"/>
    <w:tmpl w:val="1E48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970"/>
    <w:multiLevelType w:val="hybridMultilevel"/>
    <w:tmpl w:val="58E83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2D0499"/>
    <w:multiLevelType w:val="hybridMultilevel"/>
    <w:tmpl w:val="426C99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A608E6"/>
    <w:multiLevelType w:val="hybridMultilevel"/>
    <w:tmpl w:val="C09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96FC5"/>
    <w:multiLevelType w:val="hybridMultilevel"/>
    <w:tmpl w:val="4852E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71F0C"/>
    <w:multiLevelType w:val="hybridMultilevel"/>
    <w:tmpl w:val="B10E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84FF7"/>
    <w:multiLevelType w:val="hybridMultilevel"/>
    <w:tmpl w:val="18804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E5ACF"/>
    <w:multiLevelType w:val="hybridMultilevel"/>
    <w:tmpl w:val="FF3AE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90BD8"/>
    <w:multiLevelType w:val="hybridMultilevel"/>
    <w:tmpl w:val="403C96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852E51"/>
    <w:multiLevelType w:val="hybridMultilevel"/>
    <w:tmpl w:val="0C7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52187"/>
    <w:multiLevelType w:val="hybridMultilevel"/>
    <w:tmpl w:val="195412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7" w15:restartNumberingAfterBreak="0">
    <w:nsid w:val="37880FE8"/>
    <w:multiLevelType w:val="hybridMultilevel"/>
    <w:tmpl w:val="CBFAEC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C53E2E"/>
    <w:multiLevelType w:val="hybridMultilevel"/>
    <w:tmpl w:val="72B4D8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1B7523"/>
    <w:multiLevelType w:val="hybridMultilevel"/>
    <w:tmpl w:val="020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329C7"/>
    <w:multiLevelType w:val="hybridMultilevel"/>
    <w:tmpl w:val="05C0E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D09E6"/>
    <w:multiLevelType w:val="hybridMultilevel"/>
    <w:tmpl w:val="FD9E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67228"/>
    <w:multiLevelType w:val="hybridMultilevel"/>
    <w:tmpl w:val="50B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24A4E"/>
    <w:multiLevelType w:val="hybridMultilevel"/>
    <w:tmpl w:val="960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24BA4"/>
    <w:multiLevelType w:val="hybridMultilevel"/>
    <w:tmpl w:val="144633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6" w15:restartNumberingAfterBreak="0">
    <w:nsid w:val="572D23E3"/>
    <w:multiLevelType w:val="hybridMultilevel"/>
    <w:tmpl w:val="E964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D5DA3"/>
    <w:multiLevelType w:val="hybridMultilevel"/>
    <w:tmpl w:val="0C7A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5300A"/>
    <w:multiLevelType w:val="hybridMultilevel"/>
    <w:tmpl w:val="566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C5205"/>
    <w:multiLevelType w:val="hybridMultilevel"/>
    <w:tmpl w:val="82C8CD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A44476"/>
    <w:multiLevelType w:val="hybridMultilevel"/>
    <w:tmpl w:val="F01604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3ED567A"/>
    <w:multiLevelType w:val="hybridMultilevel"/>
    <w:tmpl w:val="5C2A4D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5744D14"/>
    <w:multiLevelType w:val="hybridMultilevel"/>
    <w:tmpl w:val="7474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40136"/>
    <w:multiLevelType w:val="hybridMultilevel"/>
    <w:tmpl w:val="32BE00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A51A18"/>
    <w:multiLevelType w:val="hybridMultilevel"/>
    <w:tmpl w:val="C9A431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9E71193"/>
    <w:multiLevelType w:val="hybridMultilevel"/>
    <w:tmpl w:val="450C2E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564FD"/>
    <w:multiLevelType w:val="hybridMultilevel"/>
    <w:tmpl w:val="29841D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D6F6F17"/>
    <w:multiLevelType w:val="hybridMultilevel"/>
    <w:tmpl w:val="2A8A5C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092310029">
    <w:abstractNumId w:val="16"/>
  </w:num>
  <w:num w:numId="2" w16cid:durableId="968824086">
    <w:abstractNumId w:val="25"/>
  </w:num>
  <w:num w:numId="3" w16cid:durableId="818502530">
    <w:abstractNumId w:val="1"/>
  </w:num>
  <w:num w:numId="4" w16cid:durableId="1304768979">
    <w:abstractNumId w:val="36"/>
  </w:num>
  <w:num w:numId="5" w16cid:durableId="221864869">
    <w:abstractNumId w:val="15"/>
  </w:num>
  <w:num w:numId="6" w16cid:durableId="1928734046">
    <w:abstractNumId w:val="17"/>
  </w:num>
  <w:num w:numId="7" w16cid:durableId="807162829">
    <w:abstractNumId w:val="18"/>
  </w:num>
  <w:num w:numId="8" w16cid:durableId="1796487095">
    <w:abstractNumId w:val="0"/>
  </w:num>
  <w:num w:numId="9" w16cid:durableId="1687488125">
    <w:abstractNumId w:val="37"/>
  </w:num>
  <w:num w:numId="10" w16cid:durableId="341129658">
    <w:abstractNumId w:val="6"/>
  </w:num>
  <w:num w:numId="11" w16cid:durableId="809589218">
    <w:abstractNumId w:val="5"/>
  </w:num>
  <w:num w:numId="12" w16cid:durableId="1695769298">
    <w:abstractNumId w:val="29"/>
  </w:num>
  <w:num w:numId="13" w16cid:durableId="1105730966">
    <w:abstractNumId w:val="3"/>
  </w:num>
  <w:num w:numId="14" w16cid:durableId="1248877579">
    <w:abstractNumId w:val="33"/>
  </w:num>
  <w:num w:numId="15" w16cid:durableId="145050809">
    <w:abstractNumId w:val="30"/>
  </w:num>
  <w:num w:numId="16" w16cid:durableId="1919318283">
    <w:abstractNumId w:val="24"/>
  </w:num>
  <w:num w:numId="17" w16cid:durableId="1908876053">
    <w:abstractNumId w:val="34"/>
  </w:num>
  <w:num w:numId="18" w16cid:durableId="642005189">
    <w:abstractNumId w:val="12"/>
  </w:num>
  <w:num w:numId="19" w16cid:durableId="585458521">
    <w:abstractNumId w:val="31"/>
  </w:num>
  <w:num w:numId="20" w16cid:durableId="1915778720">
    <w:abstractNumId w:val="38"/>
  </w:num>
  <w:num w:numId="21" w16cid:durableId="2113864253">
    <w:abstractNumId w:val="14"/>
  </w:num>
  <w:num w:numId="22" w16cid:durableId="1399094585">
    <w:abstractNumId w:val="35"/>
  </w:num>
  <w:num w:numId="23" w16cid:durableId="448090060">
    <w:abstractNumId w:val="32"/>
  </w:num>
  <w:num w:numId="24" w16cid:durableId="563223280">
    <w:abstractNumId w:val="11"/>
  </w:num>
  <w:num w:numId="25" w16cid:durableId="1085684708">
    <w:abstractNumId w:val="27"/>
  </w:num>
  <w:num w:numId="26" w16cid:durableId="1298754116">
    <w:abstractNumId w:val="7"/>
  </w:num>
  <w:num w:numId="27" w16cid:durableId="476266308">
    <w:abstractNumId w:val="20"/>
  </w:num>
  <w:num w:numId="28" w16cid:durableId="1702441418">
    <w:abstractNumId w:val="8"/>
  </w:num>
  <w:num w:numId="29" w16cid:durableId="1083145519">
    <w:abstractNumId w:val="19"/>
  </w:num>
  <w:num w:numId="30" w16cid:durableId="679163837">
    <w:abstractNumId w:val="2"/>
  </w:num>
  <w:num w:numId="31" w16cid:durableId="1877041182">
    <w:abstractNumId w:val="21"/>
  </w:num>
  <w:num w:numId="32" w16cid:durableId="1959678649">
    <w:abstractNumId w:val="4"/>
  </w:num>
  <w:num w:numId="33" w16cid:durableId="1865703251">
    <w:abstractNumId w:val="22"/>
  </w:num>
  <w:num w:numId="34" w16cid:durableId="1163858999">
    <w:abstractNumId w:val="23"/>
  </w:num>
  <w:num w:numId="35" w16cid:durableId="1955595641">
    <w:abstractNumId w:val="9"/>
  </w:num>
  <w:num w:numId="36" w16cid:durableId="1683778585">
    <w:abstractNumId w:val="26"/>
  </w:num>
  <w:num w:numId="37" w16cid:durableId="1022171788">
    <w:abstractNumId w:val="13"/>
  </w:num>
  <w:num w:numId="38" w16cid:durableId="1854802258">
    <w:abstractNumId w:val="28"/>
  </w:num>
  <w:num w:numId="39" w16cid:durableId="121839416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133DB"/>
    <w:rsid w:val="00020121"/>
    <w:rsid w:val="00031E33"/>
    <w:rsid w:val="000409B6"/>
    <w:rsid w:val="00052C71"/>
    <w:rsid w:val="00073E78"/>
    <w:rsid w:val="00083317"/>
    <w:rsid w:val="000A7E9E"/>
    <w:rsid w:val="000B02D8"/>
    <w:rsid w:val="000B0826"/>
    <w:rsid w:val="000C0A1E"/>
    <w:rsid w:val="000C425C"/>
    <w:rsid w:val="000C50B8"/>
    <w:rsid w:val="000C77B4"/>
    <w:rsid w:val="000D1E6C"/>
    <w:rsid w:val="000D3023"/>
    <w:rsid w:val="000F1E9E"/>
    <w:rsid w:val="000F47A3"/>
    <w:rsid w:val="00103E81"/>
    <w:rsid w:val="001149FD"/>
    <w:rsid w:val="001239D0"/>
    <w:rsid w:val="00135EAB"/>
    <w:rsid w:val="00145553"/>
    <w:rsid w:val="00147CED"/>
    <w:rsid w:val="001521BF"/>
    <w:rsid w:val="00153B28"/>
    <w:rsid w:val="00162433"/>
    <w:rsid w:val="00177304"/>
    <w:rsid w:val="00180202"/>
    <w:rsid w:val="00191BA3"/>
    <w:rsid w:val="001930F5"/>
    <w:rsid w:val="001E0062"/>
    <w:rsid w:val="0023173A"/>
    <w:rsid w:val="00235E2B"/>
    <w:rsid w:val="00256185"/>
    <w:rsid w:val="002622F4"/>
    <w:rsid w:val="002736D5"/>
    <w:rsid w:val="002856AB"/>
    <w:rsid w:val="002905E0"/>
    <w:rsid w:val="002A2AFC"/>
    <w:rsid w:val="002A2DE9"/>
    <w:rsid w:val="002B7F09"/>
    <w:rsid w:val="002F2E25"/>
    <w:rsid w:val="00301477"/>
    <w:rsid w:val="00323491"/>
    <w:rsid w:val="0035777F"/>
    <w:rsid w:val="00372C71"/>
    <w:rsid w:val="0038487C"/>
    <w:rsid w:val="00390582"/>
    <w:rsid w:val="00394CD7"/>
    <w:rsid w:val="003A3EF9"/>
    <w:rsid w:val="003B0A01"/>
    <w:rsid w:val="003B64D4"/>
    <w:rsid w:val="003B6EB8"/>
    <w:rsid w:val="003F0415"/>
    <w:rsid w:val="003F50F0"/>
    <w:rsid w:val="00402EAD"/>
    <w:rsid w:val="00413DEE"/>
    <w:rsid w:val="00422A89"/>
    <w:rsid w:val="00436F4A"/>
    <w:rsid w:val="0045344A"/>
    <w:rsid w:val="00464403"/>
    <w:rsid w:val="004A2907"/>
    <w:rsid w:val="004B0BEF"/>
    <w:rsid w:val="004C04C8"/>
    <w:rsid w:val="004E1B50"/>
    <w:rsid w:val="004F4B4F"/>
    <w:rsid w:val="004F4D22"/>
    <w:rsid w:val="005208C9"/>
    <w:rsid w:val="005261B7"/>
    <w:rsid w:val="00564BD8"/>
    <w:rsid w:val="005661A4"/>
    <w:rsid w:val="005765F1"/>
    <w:rsid w:val="0058107D"/>
    <w:rsid w:val="0058642F"/>
    <w:rsid w:val="00593CCF"/>
    <w:rsid w:val="005A057D"/>
    <w:rsid w:val="005A070D"/>
    <w:rsid w:val="005C4006"/>
    <w:rsid w:val="005D4683"/>
    <w:rsid w:val="005D4DD0"/>
    <w:rsid w:val="005E2D7F"/>
    <w:rsid w:val="006045BD"/>
    <w:rsid w:val="00605E44"/>
    <w:rsid w:val="00611B27"/>
    <w:rsid w:val="00622063"/>
    <w:rsid w:val="00624F34"/>
    <w:rsid w:val="00632AE5"/>
    <w:rsid w:val="00652BCB"/>
    <w:rsid w:val="00652BE0"/>
    <w:rsid w:val="00652E81"/>
    <w:rsid w:val="00665F33"/>
    <w:rsid w:val="006B7EC8"/>
    <w:rsid w:val="006C179C"/>
    <w:rsid w:val="006C3F73"/>
    <w:rsid w:val="006D1368"/>
    <w:rsid w:val="006D54E0"/>
    <w:rsid w:val="006F1F01"/>
    <w:rsid w:val="006F7202"/>
    <w:rsid w:val="0070047A"/>
    <w:rsid w:val="00711534"/>
    <w:rsid w:val="0072168B"/>
    <w:rsid w:val="00737CC5"/>
    <w:rsid w:val="0074082D"/>
    <w:rsid w:val="00752660"/>
    <w:rsid w:val="00755B18"/>
    <w:rsid w:val="007620A4"/>
    <w:rsid w:val="007710AD"/>
    <w:rsid w:val="0079004E"/>
    <w:rsid w:val="007A6DD3"/>
    <w:rsid w:val="007B1056"/>
    <w:rsid w:val="007C0D44"/>
    <w:rsid w:val="007F7203"/>
    <w:rsid w:val="008002BF"/>
    <w:rsid w:val="00825181"/>
    <w:rsid w:val="00827A29"/>
    <w:rsid w:val="00836343"/>
    <w:rsid w:val="00846437"/>
    <w:rsid w:val="008666F8"/>
    <w:rsid w:val="00890FC2"/>
    <w:rsid w:val="00893E6D"/>
    <w:rsid w:val="0089764F"/>
    <w:rsid w:val="008978A8"/>
    <w:rsid w:val="008B618D"/>
    <w:rsid w:val="008C257C"/>
    <w:rsid w:val="008E340C"/>
    <w:rsid w:val="008E39A6"/>
    <w:rsid w:val="008F00A1"/>
    <w:rsid w:val="008F0247"/>
    <w:rsid w:val="00907B71"/>
    <w:rsid w:val="00912A19"/>
    <w:rsid w:val="00920963"/>
    <w:rsid w:val="00955C7B"/>
    <w:rsid w:val="00967E7B"/>
    <w:rsid w:val="009813DA"/>
    <w:rsid w:val="009C2C1A"/>
    <w:rsid w:val="009D0667"/>
    <w:rsid w:val="009D170B"/>
    <w:rsid w:val="009D3758"/>
    <w:rsid w:val="00A03F7B"/>
    <w:rsid w:val="00A0719B"/>
    <w:rsid w:val="00A35058"/>
    <w:rsid w:val="00A37704"/>
    <w:rsid w:val="00A44108"/>
    <w:rsid w:val="00A527E6"/>
    <w:rsid w:val="00A62D4A"/>
    <w:rsid w:val="00A778B9"/>
    <w:rsid w:val="00AA18BC"/>
    <w:rsid w:val="00AB1D05"/>
    <w:rsid w:val="00AB22F8"/>
    <w:rsid w:val="00AC7454"/>
    <w:rsid w:val="00AE15E4"/>
    <w:rsid w:val="00AE2372"/>
    <w:rsid w:val="00AE6B9E"/>
    <w:rsid w:val="00B000DC"/>
    <w:rsid w:val="00B12411"/>
    <w:rsid w:val="00B12903"/>
    <w:rsid w:val="00B144F0"/>
    <w:rsid w:val="00B16905"/>
    <w:rsid w:val="00B17628"/>
    <w:rsid w:val="00B20484"/>
    <w:rsid w:val="00B35898"/>
    <w:rsid w:val="00B52EA8"/>
    <w:rsid w:val="00B53FE0"/>
    <w:rsid w:val="00B600C5"/>
    <w:rsid w:val="00B732F1"/>
    <w:rsid w:val="00B85D55"/>
    <w:rsid w:val="00B94171"/>
    <w:rsid w:val="00B973DF"/>
    <w:rsid w:val="00BA207A"/>
    <w:rsid w:val="00BA263D"/>
    <w:rsid w:val="00BA5D2A"/>
    <w:rsid w:val="00BD6658"/>
    <w:rsid w:val="00BE36E2"/>
    <w:rsid w:val="00C15B94"/>
    <w:rsid w:val="00C21648"/>
    <w:rsid w:val="00C244F7"/>
    <w:rsid w:val="00C42C72"/>
    <w:rsid w:val="00C519EE"/>
    <w:rsid w:val="00C53A01"/>
    <w:rsid w:val="00C70F9A"/>
    <w:rsid w:val="00C81814"/>
    <w:rsid w:val="00C93D1B"/>
    <w:rsid w:val="00CA10C7"/>
    <w:rsid w:val="00CB5511"/>
    <w:rsid w:val="00CB72F1"/>
    <w:rsid w:val="00CE4365"/>
    <w:rsid w:val="00CE7190"/>
    <w:rsid w:val="00D1087C"/>
    <w:rsid w:val="00D1287A"/>
    <w:rsid w:val="00D21CD0"/>
    <w:rsid w:val="00D26EC0"/>
    <w:rsid w:val="00D3330D"/>
    <w:rsid w:val="00D439D2"/>
    <w:rsid w:val="00D549C8"/>
    <w:rsid w:val="00D62A1A"/>
    <w:rsid w:val="00D67074"/>
    <w:rsid w:val="00D67470"/>
    <w:rsid w:val="00D74397"/>
    <w:rsid w:val="00D76223"/>
    <w:rsid w:val="00D8318D"/>
    <w:rsid w:val="00D90024"/>
    <w:rsid w:val="00DB1CF8"/>
    <w:rsid w:val="00DB1F5D"/>
    <w:rsid w:val="00DD04EF"/>
    <w:rsid w:val="00DF3589"/>
    <w:rsid w:val="00DF6D5F"/>
    <w:rsid w:val="00E07888"/>
    <w:rsid w:val="00E137E7"/>
    <w:rsid w:val="00E242DF"/>
    <w:rsid w:val="00E32E9F"/>
    <w:rsid w:val="00E34556"/>
    <w:rsid w:val="00E7151A"/>
    <w:rsid w:val="00E91F86"/>
    <w:rsid w:val="00EB0C5C"/>
    <w:rsid w:val="00EB7437"/>
    <w:rsid w:val="00EC26D9"/>
    <w:rsid w:val="00EE01FB"/>
    <w:rsid w:val="00EE47F3"/>
    <w:rsid w:val="00EF78E8"/>
    <w:rsid w:val="00F250F6"/>
    <w:rsid w:val="00F34CC1"/>
    <w:rsid w:val="00F35461"/>
    <w:rsid w:val="00F54179"/>
    <w:rsid w:val="00F81625"/>
    <w:rsid w:val="00F821E6"/>
    <w:rsid w:val="00F94D89"/>
    <w:rsid w:val="00FB53BC"/>
    <w:rsid w:val="00FB6B6E"/>
    <w:rsid w:val="00FB6BF0"/>
    <w:rsid w:val="00FC78AA"/>
    <w:rsid w:val="00FE1C59"/>
    <w:rsid w:val="00FF690D"/>
    <w:rsid w:val="274CE81E"/>
    <w:rsid w:val="6A5DB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6D6CBA5C"/>
  <w15:docId w15:val="{A4355331-096F-4734-A4F5-3FB13EC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 w:type="paragraph" w:customStyle="1" w:styleId="body">
    <w:name w:val="body"/>
    <w:rsid w:val="00AE15E4"/>
    <w:pPr>
      <w:spacing w:before="60" w:line="200" w:lineRule="atLeast"/>
      <w:ind w:left="1276" w:right="68"/>
    </w:pPr>
    <w:rPr>
      <w:rFonts w:ascii="Arial" w:eastAsia="Times New Roman" w:hAnsi="Arial"/>
      <w:noProof/>
      <w:color w:val="000000"/>
      <w:lang w:eastAsia="en-US"/>
    </w:rPr>
  </w:style>
  <w:style w:type="paragraph" w:styleId="NormalWeb">
    <w:name w:val="Normal (Web)"/>
    <w:basedOn w:val="Normal"/>
    <w:uiPriority w:val="99"/>
    <w:semiHidden/>
    <w:unhideWhenUsed/>
    <w:rsid w:val="00825181"/>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2919">
      <w:bodyDiv w:val="1"/>
      <w:marLeft w:val="0"/>
      <w:marRight w:val="0"/>
      <w:marTop w:val="0"/>
      <w:marBottom w:val="0"/>
      <w:divBdr>
        <w:top w:val="none" w:sz="0" w:space="0" w:color="auto"/>
        <w:left w:val="none" w:sz="0" w:space="0" w:color="auto"/>
        <w:bottom w:val="none" w:sz="0" w:space="0" w:color="auto"/>
        <w:right w:val="none" w:sz="0" w:space="0" w:color="auto"/>
      </w:divBdr>
    </w:div>
    <w:div w:id="357203711">
      <w:bodyDiv w:val="1"/>
      <w:marLeft w:val="0"/>
      <w:marRight w:val="0"/>
      <w:marTop w:val="0"/>
      <w:marBottom w:val="0"/>
      <w:divBdr>
        <w:top w:val="none" w:sz="0" w:space="0" w:color="auto"/>
        <w:left w:val="none" w:sz="0" w:space="0" w:color="auto"/>
        <w:bottom w:val="none" w:sz="0" w:space="0" w:color="auto"/>
        <w:right w:val="none" w:sz="0" w:space="0" w:color="auto"/>
      </w:divBdr>
    </w:div>
    <w:div w:id="464009738">
      <w:bodyDiv w:val="1"/>
      <w:marLeft w:val="0"/>
      <w:marRight w:val="0"/>
      <w:marTop w:val="0"/>
      <w:marBottom w:val="0"/>
      <w:divBdr>
        <w:top w:val="none" w:sz="0" w:space="0" w:color="auto"/>
        <w:left w:val="none" w:sz="0" w:space="0" w:color="auto"/>
        <w:bottom w:val="none" w:sz="0" w:space="0" w:color="auto"/>
        <w:right w:val="none" w:sz="0" w:space="0" w:color="auto"/>
      </w:divBdr>
    </w:div>
    <w:div w:id="476992813">
      <w:bodyDiv w:val="1"/>
      <w:marLeft w:val="0"/>
      <w:marRight w:val="0"/>
      <w:marTop w:val="0"/>
      <w:marBottom w:val="0"/>
      <w:divBdr>
        <w:top w:val="none" w:sz="0" w:space="0" w:color="auto"/>
        <w:left w:val="none" w:sz="0" w:space="0" w:color="auto"/>
        <w:bottom w:val="none" w:sz="0" w:space="0" w:color="auto"/>
        <w:right w:val="none" w:sz="0" w:space="0" w:color="auto"/>
      </w:divBdr>
    </w:div>
    <w:div w:id="668795409">
      <w:bodyDiv w:val="1"/>
      <w:marLeft w:val="0"/>
      <w:marRight w:val="0"/>
      <w:marTop w:val="0"/>
      <w:marBottom w:val="0"/>
      <w:divBdr>
        <w:top w:val="none" w:sz="0" w:space="0" w:color="auto"/>
        <w:left w:val="none" w:sz="0" w:space="0" w:color="auto"/>
        <w:bottom w:val="none" w:sz="0" w:space="0" w:color="auto"/>
        <w:right w:val="none" w:sz="0" w:space="0" w:color="auto"/>
      </w:divBdr>
    </w:div>
    <w:div w:id="90827144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151168405">
      <w:bodyDiv w:val="1"/>
      <w:marLeft w:val="0"/>
      <w:marRight w:val="0"/>
      <w:marTop w:val="0"/>
      <w:marBottom w:val="0"/>
      <w:divBdr>
        <w:top w:val="none" w:sz="0" w:space="0" w:color="auto"/>
        <w:left w:val="none" w:sz="0" w:space="0" w:color="auto"/>
        <w:bottom w:val="none" w:sz="0" w:space="0" w:color="auto"/>
        <w:right w:val="none" w:sz="0" w:space="0" w:color="auto"/>
      </w:divBdr>
    </w:div>
    <w:div w:id="1289356201">
      <w:bodyDiv w:val="1"/>
      <w:marLeft w:val="0"/>
      <w:marRight w:val="0"/>
      <w:marTop w:val="0"/>
      <w:marBottom w:val="0"/>
      <w:divBdr>
        <w:top w:val="none" w:sz="0" w:space="0" w:color="auto"/>
        <w:left w:val="none" w:sz="0" w:space="0" w:color="auto"/>
        <w:bottom w:val="none" w:sz="0" w:space="0" w:color="auto"/>
        <w:right w:val="none" w:sz="0" w:space="0" w:color="auto"/>
      </w:divBdr>
    </w:div>
    <w:div w:id="1488396433">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7158115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E4D8D-0B23-4C34-836B-D4E43D3C8C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EBA511B-7973-443A-AD57-3AC5E20A6515}">
      <dgm:prSet phldrT="[Text]"/>
      <dgm:spPr/>
      <dgm:t>
        <a:bodyPr/>
        <a:lstStyle/>
        <a:p>
          <a:r>
            <a:rPr lang="en-GB"/>
            <a:t>HR Director </a:t>
          </a:r>
        </a:p>
      </dgm:t>
    </dgm:pt>
    <dgm:pt modelId="{C916FDD5-161D-4D30-B1A1-C6FCF2F99C2C}" type="parTrans" cxnId="{0F314A0F-4D5A-4808-810D-16253CF2E6EB}">
      <dgm:prSet/>
      <dgm:spPr/>
      <dgm:t>
        <a:bodyPr/>
        <a:lstStyle/>
        <a:p>
          <a:endParaRPr lang="en-GB"/>
        </a:p>
      </dgm:t>
    </dgm:pt>
    <dgm:pt modelId="{0BEA1736-A22B-45FF-8B5E-CB36F9851269}" type="sibTrans" cxnId="{0F314A0F-4D5A-4808-810D-16253CF2E6EB}">
      <dgm:prSet/>
      <dgm:spPr/>
      <dgm:t>
        <a:bodyPr/>
        <a:lstStyle/>
        <a:p>
          <a:endParaRPr lang="en-GB"/>
        </a:p>
      </dgm:t>
    </dgm:pt>
    <dgm:pt modelId="{A13190CE-6417-4803-8EB1-4AAA58C02568}">
      <dgm:prSet phldrT="[Text]"/>
      <dgm:spPr/>
      <dgm:t>
        <a:bodyPr/>
        <a:lstStyle/>
        <a:p>
          <a:r>
            <a:rPr lang="en-GB"/>
            <a:t>Sustainability &amp; Environmental Manager </a:t>
          </a:r>
        </a:p>
      </dgm:t>
    </dgm:pt>
    <dgm:pt modelId="{6D833483-3E7D-4126-8337-76142F809C91}" type="parTrans" cxnId="{90BB6FCB-6AE0-4EC7-859B-6E4E3ACB1EFE}">
      <dgm:prSet/>
      <dgm:spPr/>
      <dgm:t>
        <a:bodyPr/>
        <a:lstStyle/>
        <a:p>
          <a:endParaRPr lang="en-GB"/>
        </a:p>
      </dgm:t>
    </dgm:pt>
    <dgm:pt modelId="{13F4BCEE-DD2F-4673-9DBB-A5354502C820}" type="sibTrans" cxnId="{90BB6FCB-6AE0-4EC7-859B-6E4E3ACB1EFE}">
      <dgm:prSet/>
      <dgm:spPr/>
      <dgm:t>
        <a:bodyPr/>
        <a:lstStyle/>
        <a:p>
          <a:endParaRPr lang="en-GB"/>
        </a:p>
      </dgm:t>
    </dgm:pt>
    <dgm:pt modelId="{61B75370-743E-4BBB-937E-D4AFFB0F2940}" type="pres">
      <dgm:prSet presAssocID="{83FE4D8D-0B23-4C34-836B-D4E43D3C8CA0}" presName="hierChild1" presStyleCnt="0">
        <dgm:presLayoutVars>
          <dgm:chPref val="1"/>
          <dgm:dir/>
          <dgm:animOne val="branch"/>
          <dgm:animLvl val="lvl"/>
          <dgm:resizeHandles/>
        </dgm:presLayoutVars>
      </dgm:prSet>
      <dgm:spPr/>
    </dgm:pt>
    <dgm:pt modelId="{23E6CBF3-27E8-4B00-8C5C-C5ACB6022FB4}" type="pres">
      <dgm:prSet presAssocID="{3EBA511B-7973-443A-AD57-3AC5E20A6515}" presName="hierRoot1" presStyleCnt="0"/>
      <dgm:spPr/>
    </dgm:pt>
    <dgm:pt modelId="{7595275B-41A5-4563-9DA7-79ADBACA2716}" type="pres">
      <dgm:prSet presAssocID="{3EBA511B-7973-443A-AD57-3AC5E20A6515}" presName="composite" presStyleCnt="0"/>
      <dgm:spPr/>
    </dgm:pt>
    <dgm:pt modelId="{8B11DD34-BE43-407F-A102-8ED838DC17F9}" type="pres">
      <dgm:prSet presAssocID="{3EBA511B-7973-443A-AD57-3AC5E20A6515}" presName="background" presStyleLbl="node0" presStyleIdx="0" presStyleCnt="1"/>
      <dgm:spPr/>
    </dgm:pt>
    <dgm:pt modelId="{95CF6249-C8C2-448B-A886-3E65AB1B455A}" type="pres">
      <dgm:prSet presAssocID="{3EBA511B-7973-443A-AD57-3AC5E20A6515}" presName="text" presStyleLbl="fgAcc0" presStyleIdx="0" presStyleCnt="1">
        <dgm:presLayoutVars>
          <dgm:chPref val="3"/>
        </dgm:presLayoutVars>
      </dgm:prSet>
      <dgm:spPr/>
    </dgm:pt>
    <dgm:pt modelId="{EFB94828-BECF-41FE-BB09-E669B48B3731}" type="pres">
      <dgm:prSet presAssocID="{3EBA511B-7973-443A-AD57-3AC5E20A6515}" presName="hierChild2" presStyleCnt="0"/>
      <dgm:spPr/>
    </dgm:pt>
    <dgm:pt modelId="{BE926F9F-671C-4CE7-92D1-F8C59DCDC2EF}" type="pres">
      <dgm:prSet presAssocID="{6D833483-3E7D-4126-8337-76142F809C91}" presName="Name10" presStyleLbl="parChTrans1D2" presStyleIdx="0" presStyleCnt="1"/>
      <dgm:spPr/>
    </dgm:pt>
    <dgm:pt modelId="{06189B00-1E57-4B71-A81C-D8AE7DE270B2}" type="pres">
      <dgm:prSet presAssocID="{A13190CE-6417-4803-8EB1-4AAA58C02568}" presName="hierRoot2" presStyleCnt="0"/>
      <dgm:spPr/>
    </dgm:pt>
    <dgm:pt modelId="{CA4214DD-2F42-4ED8-B2A8-74EDB762D758}" type="pres">
      <dgm:prSet presAssocID="{A13190CE-6417-4803-8EB1-4AAA58C02568}" presName="composite2" presStyleCnt="0"/>
      <dgm:spPr/>
    </dgm:pt>
    <dgm:pt modelId="{DFBC062C-429E-4908-B0FD-0078C9FFE234}" type="pres">
      <dgm:prSet presAssocID="{A13190CE-6417-4803-8EB1-4AAA58C02568}" presName="background2" presStyleLbl="node2" presStyleIdx="0" presStyleCnt="1"/>
      <dgm:spPr/>
    </dgm:pt>
    <dgm:pt modelId="{C9072AF6-D1E6-41A4-8C3D-0116894DC470}" type="pres">
      <dgm:prSet presAssocID="{A13190CE-6417-4803-8EB1-4AAA58C02568}" presName="text2" presStyleLbl="fgAcc2" presStyleIdx="0" presStyleCnt="1">
        <dgm:presLayoutVars>
          <dgm:chPref val="3"/>
        </dgm:presLayoutVars>
      </dgm:prSet>
      <dgm:spPr/>
    </dgm:pt>
    <dgm:pt modelId="{9787AC94-2EB7-459E-B70D-46A4D9428BFB}" type="pres">
      <dgm:prSet presAssocID="{A13190CE-6417-4803-8EB1-4AAA58C02568}" presName="hierChild3" presStyleCnt="0"/>
      <dgm:spPr/>
    </dgm:pt>
  </dgm:ptLst>
  <dgm:cxnLst>
    <dgm:cxn modelId="{B8FCDF06-195D-4227-9996-A8B52F1B9105}" type="presOf" srcId="{3EBA511B-7973-443A-AD57-3AC5E20A6515}" destId="{95CF6249-C8C2-448B-A886-3E65AB1B455A}" srcOrd="0" destOrd="0" presId="urn:microsoft.com/office/officeart/2005/8/layout/hierarchy1"/>
    <dgm:cxn modelId="{0F314A0F-4D5A-4808-810D-16253CF2E6EB}" srcId="{83FE4D8D-0B23-4C34-836B-D4E43D3C8CA0}" destId="{3EBA511B-7973-443A-AD57-3AC5E20A6515}" srcOrd="0" destOrd="0" parTransId="{C916FDD5-161D-4D30-B1A1-C6FCF2F99C2C}" sibTransId="{0BEA1736-A22B-45FF-8B5E-CB36F9851269}"/>
    <dgm:cxn modelId="{A4CCAA59-4FF4-4E0E-AF82-4CD89F490B47}" type="presOf" srcId="{A13190CE-6417-4803-8EB1-4AAA58C02568}" destId="{C9072AF6-D1E6-41A4-8C3D-0116894DC470}" srcOrd="0" destOrd="0" presId="urn:microsoft.com/office/officeart/2005/8/layout/hierarchy1"/>
    <dgm:cxn modelId="{A4E86D9F-9E38-48A8-B7EB-F184002FC53F}" type="presOf" srcId="{6D833483-3E7D-4126-8337-76142F809C91}" destId="{BE926F9F-671C-4CE7-92D1-F8C59DCDC2EF}" srcOrd="0" destOrd="0" presId="urn:microsoft.com/office/officeart/2005/8/layout/hierarchy1"/>
    <dgm:cxn modelId="{90BB6FCB-6AE0-4EC7-859B-6E4E3ACB1EFE}" srcId="{3EBA511B-7973-443A-AD57-3AC5E20A6515}" destId="{A13190CE-6417-4803-8EB1-4AAA58C02568}" srcOrd="0" destOrd="0" parTransId="{6D833483-3E7D-4126-8337-76142F809C91}" sibTransId="{13F4BCEE-DD2F-4673-9DBB-A5354502C820}"/>
    <dgm:cxn modelId="{BCBABFD1-32E1-440E-A6FB-AA2AFC170323}" type="presOf" srcId="{83FE4D8D-0B23-4C34-836B-D4E43D3C8CA0}" destId="{61B75370-743E-4BBB-937E-D4AFFB0F2940}" srcOrd="0" destOrd="0" presId="urn:microsoft.com/office/officeart/2005/8/layout/hierarchy1"/>
    <dgm:cxn modelId="{3D859AE1-124A-4A0B-8EF2-6122AD076143}" type="presParOf" srcId="{61B75370-743E-4BBB-937E-D4AFFB0F2940}" destId="{23E6CBF3-27E8-4B00-8C5C-C5ACB6022FB4}" srcOrd="0" destOrd="0" presId="urn:microsoft.com/office/officeart/2005/8/layout/hierarchy1"/>
    <dgm:cxn modelId="{0F4D6A16-8251-4F47-AB52-3BF3768630CC}" type="presParOf" srcId="{23E6CBF3-27E8-4B00-8C5C-C5ACB6022FB4}" destId="{7595275B-41A5-4563-9DA7-79ADBACA2716}" srcOrd="0" destOrd="0" presId="urn:microsoft.com/office/officeart/2005/8/layout/hierarchy1"/>
    <dgm:cxn modelId="{4B6AAD28-91AD-4E05-83B3-CE9BC741B2B2}" type="presParOf" srcId="{7595275B-41A5-4563-9DA7-79ADBACA2716}" destId="{8B11DD34-BE43-407F-A102-8ED838DC17F9}" srcOrd="0" destOrd="0" presId="urn:microsoft.com/office/officeart/2005/8/layout/hierarchy1"/>
    <dgm:cxn modelId="{BB8A89EE-9528-4345-9B39-E0020FD7D92F}" type="presParOf" srcId="{7595275B-41A5-4563-9DA7-79ADBACA2716}" destId="{95CF6249-C8C2-448B-A886-3E65AB1B455A}" srcOrd="1" destOrd="0" presId="urn:microsoft.com/office/officeart/2005/8/layout/hierarchy1"/>
    <dgm:cxn modelId="{8B78AAA8-31A7-4F88-B327-A35E1E0161BF}" type="presParOf" srcId="{23E6CBF3-27E8-4B00-8C5C-C5ACB6022FB4}" destId="{EFB94828-BECF-41FE-BB09-E669B48B3731}" srcOrd="1" destOrd="0" presId="urn:microsoft.com/office/officeart/2005/8/layout/hierarchy1"/>
    <dgm:cxn modelId="{8D9BDBDA-DBBE-47D0-9D47-5F010F77BD16}" type="presParOf" srcId="{EFB94828-BECF-41FE-BB09-E669B48B3731}" destId="{BE926F9F-671C-4CE7-92D1-F8C59DCDC2EF}" srcOrd="0" destOrd="0" presId="urn:microsoft.com/office/officeart/2005/8/layout/hierarchy1"/>
    <dgm:cxn modelId="{39DCE387-0493-47DD-84AE-7BD770B8A87B}" type="presParOf" srcId="{EFB94828-BECF-41FE-BB09-E669B48B3731}" destId="{06189B00-1E57-4B71-A81C-D8AE7DE270B2}" srcOrd="1" destOrd="0" presId="urn:microsoft.com/office/officeart/2005/8/layout/hierarchy1"/>
    <dgm:cxn modelId="{5366094C-9207-4B00-83A9-9C0864E4E16C}" type="presParOf" srcId="{06189B00-1E57-4B71-A81C-D8AE7DE270B2}" destId="{CA4214DD-2F42-4ED8-B2A8-74EDB762D758}" srcOrd="0" destOrd="0" presId="urn:microsoft.com/office/officeart/2005/8/layout/hierarchy1"/>
    <dgm:cxn modelId="{E5B61591-F668-47EF-89CB-DCAA35EFB91C}" type="presParOf" srcId="{CA4214DD-2F42-4ED8-B2A8-74EDB762D758}" destId="{DFBC062C-429E-4908-B0FD-0078C9FFE234}" srcOrd="0" destOrd="0" presId="urn:microsoft.com/office/officeart/2005/8/layout/hierarchy1"/>
    <dgm:cxn modelId="{F887C794-D4EE-4FE0-95F6-ECF4D3D3823C}" type="presParOf" srcId="{CA4214DD-2F42-4ED8-B2A8-74EDB762D758}" destId="{C9072AF6-D1E6-41A4-8C3D-0116894DC470}" srcOrd="1" destOrd="0" presId="urn:microsoft.com/office/officeart/2005/8/layout/hierarchy1"/>
    <dgm:cxn modelId="{96435EF1-8B46-4E92-A289-015855259732}" type="presParOf" srcId="{06189B00-1E57-4B71-A81C-D8AE7DE270B2}" destId="{9787AC94-2EB7-459E-B70D-46A4D9428BF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926F9F-671C-4CE7-92D1-F8C59DCDC2EF}">
      <dsp:nvSpPr>
        <dsp:cNvPr id="0" name=""/>
        <dsp:cNvSpPr/>
      </dsp:nvSpPr>
      <dsp:spPr>
        <a:xfrm>
          <a:off x="2810847" y="773223"/>
          <a:ext cx="91440" cy="353924"/>
        </a:xfrm>
        <a:custGeom>
          <a:avLst/>
          <a:gdLst/>
          <a:ahLst/>
          <a:cxnLst/>
          <a:rect l="0" t="0" r="0" b="0"/>
          <a:pathLst>
            <a:path>
              <a:moveTo>
                <a:pt x="45720" y="0"/>
              </a:moveTo>
              <a:lnTo>
                <a:pt x="45720" y="353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11DD34-BE43-407F-A102-8ED838DC17F9}">
      <dsp:nvSpPr>
        <dsp:cNvPr id="0" name=""/>
        <dsp:cNvSpPr/>
      </dsp:nvSpPr>
      <dsp:spPr>
        <a:xfrm>
          <a:off x="2248102" y="472"/>
          <a:ext cx="1216930" cy="7727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CF6249-C8C2-448B-A886-3E65AB1B455A}">
      <dsp:nvSpPr>
        <dsp:cNvPr id="0" name=""/>
        <dsp:cNvSpPr/>
      </dsp:nvSpPr>
      <dsp:spPr>
        <a:xfrm>
          <a:off x="2383316" y="128926"/>
          <a:ext cx="1216930" cy="7727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HR Director </a:t>
          </a:r>
        </a:p>
      </dsp:txBody>
      <dsp:txXfrm>
        <a:off x="2405949" y="151559"/>
        <a:ext cx="1171664" cy="727485"/>
      </dsp:txXfrm>
    </dsp:sp>
    <dsp:sp modelId="{DFBC062C-429E-4908-B0FD-0078C9FFE234}">
      <dsp:nvSpPr>
        <dsp:cNvPr id="0" name=""/>
        <dsp:cNvSpPr/>
      </dsp:nvSpPr>
      <dsp:spPr>
        <a:xfrm>
          <a:off x="2248102" y="1127147"/>
          <a:ext cx="1216930" cy="7727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072AF6-D1E6-41A4-8C3D-0116894DC470}">
      <dsp:nvSpPr>
        <dsp:cNvPr id="0" name=""/>
        <dsp:cNvSpPr/>
      </dsp:nvSpPr>
      <dsp:spPr>
        <a:xfrm>
          <a:off x="2383316" y="1255601"/>
          <a:ext cx="1216930" cy="7727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Sustainability &amp; Environmental Manager </a:t>
          </a:r>
        </a:p>
      </dsp:txBody>
      <dsp:txXfrm>
        <a:off x="2405949" y="1278234"/>
        <a:ext cx="1171664" cy="7274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4FD37-A11F-408A-A419-7CDD66531B58}">
  <ds:schemaRefs>
    <ds:schemaRef ds:uri="http://schemas.openxmlformats.org/officeDocument/2006/bibliography"/>
  </ds:schemaRefs>
</ds:datastoreItem>
</file>

<file path=customXml/itemProps2.xml><?xml version="1.0" encoding="utf-8"?>
<ds:datastoreItem xmlns:ds="http://schemas.openxmlformats.org/officeDocument/2006/customXml" ds:itemID="{767479CA-E2B9-441F-B51E-859BA575B75B}">
  <ds:schemaRefs>
    <ds:schemaRef ds:uri="http://schemas.microsoft.com/office/2006/metadata/properties"/>
    <ds:schemaRef ds:uri="71f06252-c02b-4d48-b841-46db7d6eb17f"/>
    <ds:schemaRef ds:uri="805c9006-41ab-4d20-a782-794274708dc7"/>
    <ds:schemaRef ds:uri="http://schemas.microsoft.com/office/infopath/2007/PartnerControls"/>
  </ds:schemaRefs>
</ds:datastoreItem>
</file>

<file path=customXml/itemProps3.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4.xml><?xml version="1.0" encoding="utf-8"?>
<ds:datastoreItem xmlns:ds="http://schemas.openxmlformats.org/officeDocument/2006/customXml" ds:itemID="{F9CEC02C-6060-4C76-9737-A9B751990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Ranson, George</cp:lastModifiedBy>
  <cp:revision>3</cp:revision>
  <cp:lastPrinted>2015-07-28T08:47:00Z</cp:lastPrinted>
  <dcterms:created xsi:type="dcterms:W3CDTF">2023-08-22T13:29:00Z</dcterms:created>
  <dcterms:modified xsi:type="dcterms:W3CDTF">2023-08-22T13:34:00Z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2021-02-16T15:26:58Z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bdb9c987-bafe-4cb6-ace4-f55ed2f15424</vt:lpwstr>
  </property>
  <property fmtid="{D5CDD505-2E9C-101B-9397-08002B2CF9AE}" pid="8" name="MSIP_Label_f42aa342-8706-4288-bd11-ebb85995028c_ContentBits">
    <vt:lpwstr>0</vt:lpwstr>
  </property>
  <property fmtid="{D5CDD505-2E9C-101B-9397-08002B2CF9AE}" pid="9" name="ContentTypeId">
    <vt:lpwstr>0x0101008DACE98361CF25468862B881D0866E77</vt:lpwstr>
  </property>
</Properties>
</file>