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FA73" w14:textId="1974FA2E" w:rsidR="00B732F1" w:rsidRPr="00D62A1A" w:rsidRDefault="00754CB4" w:rsidP="00FB53BC">
      <w:pPr>
        <w:rPr>
          <w:rFonts w:cs="Arial"/>
          <w:b/>
          <w:bCs/>
          <w:color w:val="FFFFFF"/>
          <w:sz w:val="56"/>
          <w:szCs w:val="56"/>
        </w:rPr>
      </w:pPr>
      <w:r>
        <w:rPr>
          <w:rFonts w:cs="Arial"/>
          <w:b/>
          <w:bCs/>
          <w:noProof/>
          <w:color w:val="FFFFFF"/>
          <w:sz w:val="56"/>
          <w:szCs w:val="56"/>
        </w:rPr>
        <mc:AlternateContent>
          <mc:Choice Requires="wps">
            <w:drawing>
              <wp:anchor distT="0" distB="0" distL="114300" distR="114300" simplePos="0" relativeHeight="251652096" behindDoc="0" locked="0" layoutInCell="1" allowOverlap="1" wp14:anchorId="0615F8C9" wp14:editId="068AE4B7">
                <wp:simplePos x="0" y="0"/>
                <wp:positionH relativeFrom="page">
                  <wp:posOffset>4046855</wp:posOffset>
                </wp:positionH>
                <wp:positionV relativeFrom="page">
                  <wp:posOffset>517525</wp:posOffset>
                </wp:positionV>
                <wp:extent cx="2853690" cy="191770"/>
                <wp:effectExtent l="0" t="0" r="0" b="0"/>
                <wp:wrapNone/>
                <wp:docPr id="186321936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5F6FB9E5" w14:textId="77777777" w:rsidR="00F00CD3" w:rsidRPr="00F250F6" w:rsidRDefault="00F00CD3" w:rsidP="00B732F1">
                            <w:pPr>
                              <w:jc w:val="right"/>
                              <w:rPr>
                                <w:rFonts w:cs="Arial"/>
                                <w:b/>
                                <w:caps/>
                                <w:color w:val="FFFFFF"/>
                                <w:sz w:val="16"/>
                                <w:szCs w:val="16"/>
                              </w:rPr>
                            </w:pPr>
                            <w:r>
                              <w:rPr>
                                <w:rFonts w:cs="Arial"/>
                                <w:b/>
                                <w:caps/>
                                <w:color w:val="FFFFFF"/>
                                <w:sz w:val="16"/>
                                <w:szCs w:val="16"/>
                              </w:rPr>
                              <w:t>on-site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5F8C9"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5F6FB9E5" w14:textId="77777777" w:rsidR="00F00CD3" w:rsidRPr="00F250F6" w:rsidRDefault="00F00CD3" w:rsidP="00B732F1">
                      <w:pPr>
                        <w:jc w:val="right"/>
                        <w:rPr>
                          <w:rFonts w:cs="Arial"/>
                          <w:b/>
                          <w:caps/>
                          <w:color w:val="FFFFFF"/>
                          <w:sz w:val="16"/>
                          <w:szCs w:val="16"/>
                        </w:rPr>
                      </w:pPr>
                      <w:r>
                        <w:rPr>
                          <w:rFonts w:cs="Arial"/>
                          <w:b/>
                          <w:caps/>
                          <w:color w:val="FFFFFF"/>
                          <w:sz w:val="16"/>
                          <w:szCs w:val="16"/>
                        </w:rPr>
                        <w:t>on-site services</w:t>
                      </w:r>
                    </w:p>
                  </w:txbxContent>
                </v:textbox>
                <w10:wrap anchorx="page" anchory="page"/>
              </v:shape>
            </w:pict>
          </mc:Fallback>
        </mc:AlternateContent>
      </w:r>
    </w:p>
    <w:p w14:paraId="4A8BB650" w14:textId="77777777" w:rsidR="00495127" w:rsidRDefault="009E709B" w:rsidP="008978A8">
      <w:pPr>
        <w:pStyle w:val="Grandtitre"/>
      </w:pPr>
      <w:r>
        <w:t>JoB description</w:t>
      </w:r>
      <w:r w:rsidR="00495127">
        <w:t>:</w:t>
      </w:r>
    </w:p>
    <w:p w14:paraId="04C70884" w14:textId="163701C9" w:rsidR="00BE36E2" w:rsidRPr="00D62A1A" w:rsidRDefault="00495127" w:rsidP="008978A8">
      <w:pPr>
        <w:pStyle w:val="Grandtitre"/>
      </w:pPr>
      <w:r>
        <w:t>UCL Account Director</w:t>
      </w:r>
    </w:p>
    <w:p w14:paraId="629E5172" w14:textId="77777777" w:rsidR="00652BE0" w:rsidRDefault="00652BE0" w:rsidP="00652BE0">
      <w:pPr>
        <w:pStyle w:val="Heading1"/>
        <w:jc w:val="right"/>
        <w:rPr>
          <w:b w:val="0"/>
          <w:sz w:val="24"/>
          <w:szCs w:val="24"/>
        </w:rPr>
      </w:pPr>
    </w:p>
    <w:p w14:paraId="6EA763AB" w14:textId="77777777" w:rsidR="009E709B" w:rsidRDefault="009E709B" w:rsidP="009E709B">
      <w:pPr>
        <w:pStyle w:val="Heading2"/>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0"/>
        <w:gridCol w:w="2532"/>
        <w:gridCol w:w="2158"/>
        <w:gridCol w:w="2952"/>
      </w:tblGrid>
      <w:tr w:rsidR="00115C21" w:rsidRPr="009D170B" w14:paraId="6E12491E" w14:textId="77777777" w:rsidTr="00495127">
        <w:tc>
          <w:tcPr>
            <w:tcW w:w="1980" w:type="dxa"/>
          </w:tcPr>
          <w:p w14:paraId="26A78E7C" w14:textId="77777777" w:rsidR="00115C21" w:rsidRPr="00495127" w:rsidRDefault="00115C21" w:rsidP="00495127">
            <w:pPr>
              <w:pStyle w:val="Texte9retrait"/>
              <w:spacing w:after="0" w:line="240" w:lineRule="auto"/>
              <w:ind w:left="0"/>
              <w:rPr>
                <w:rFonts w:cs="Arial"/>
                <w:b/>
                <w:bCs/>
                <w:sz w:val="24"/>
                <w:szCs w:val="24"/>
                <w:lang w:val="en-GB"/>
              </w:rPr>
            </w:pPr>
            <w:r w:rsidRPr="00495127">
              <w:rPr>
                <w:rFonts w:cs="Arial"/>
                <w:b/>
                <w:bCs/>
                <w:sz w:val="24"/>
                <w:szCs w:val="24"/>
                <w:lang w:val="en-GB"/>
              </w:rPr>
              <w:t>P</w:t>
            </w:r>
            <w:bookmarkStart w:id="0" w:name="Text3"/>
            <w:r w:rsidRPr="00495127">
              <w:rPr>
                <w:rFonts w:cs="Arial"/>
                <w:b/>
                <w:bCs/>
                <w:sz w:val="24"/>
                <w:szCs w:val="24"/>
                <w:lang w:val="en-GB"/>
              </w:rPr>
              <w:t>osition Title</w:t>
            </w:r>
          </w:p>
        </w:tc>
        <w:bookmarkEnd w:id="0"/>
        <w:tc>
          <w:tcPr>
            <w:tcW w:w="2532" w:type="dxa"/>
          </w:tcPr>
          <w:p w14:paraId="475A6EE6" w14:textId="77777777" w:rsidR="00115C21" w:rsidRDefault="00115C21" w:rsidP="00495127">
            <w:pPr>
              <w:pStyle w:val="Texte9retrait"/>
              <w:spacing w:after="0" w:line="240" w:lineRule="auto"/>
              <w:ind w:left="0"/>
              <w:rPr>
                <w:rFonts w:cs="Arial"/>
                <w:sz w:val="24"/>
                <w:szCs w:val="24"/>
                <w:lang w:val="en-GB"/>
              </w:rPr>
            </w:pPr>
            <w:r w:rsidRPr="00495127">
              <w:rPr>
                <w:rFonts w:cs="Arial"/>
                <w:sz w:val="24"/>
                <w:szCs w:val="24"/>
                <w:lang w:val="en-GB"/>
              </w:rPr>
              <w:t xml:space="preserve">Account Director </w:t>
            </w:r>
          </w:p>
          <w:p w14:paraId="0511EC2A" w14:textId="3339FF24" w:rsidR="00495127" w:rsidRPr="00495127" w:rsidRDefault="00495127" w:rsidP="00495127">
            <w:pPr>
              <w:pStyle w:val="Texte9retrait"/>
              <w:spacing w:after="0" w:line="240" w:lineRule="auto"/>
              <w:ind w:left="0"/>
              <w:rPr>
                <w:rFonts w:cs="Arial"/>
                <w:sz w:val="24"/>
                <w:szCs w:val="24"/>
                <w:lang w:val="en-GB"/>
              </w:rPr>
            </w:pPr>
          </w:p>
        </w:tc>
        <w:tc>
          <w:tcPr>
            <w:tcW w:w="2158" w:type="dxa"/>
          </w:tcPr>
          <w:p w14:paraId="1B9DB4D1" w14:textId="2F4F00EF" w:rsidR="00115C21" w:rsidRPr="00495127" w:rsidRDefault="00115C21" w:rsidP="00495127">
            <w:pPr>
              <w:pStyle w:val="Texte9retrait"/>
              <w:spacing w:after="0" w:line="240" w:lineRule="auto"/>
              <w:ind w:left="0"/>
              <w:rPr>
                <w:rFonts w:cs="Arial"/>
                <w:b/>
                <w:bCs/>
                <w:sz w:val="24"/>
                <w:szCs w:val="24"/>
                <w:lang w:val="en-GB"/>
              </w:rPr>
            </w:pPr>
            <w:r w:rsidRPr="00495127">
              <w:rPr>
                <w:rFonts w:cs="Arial"/>
                <w:b/>
                <w:bCs/>
                <w:sz w:val="24"/>
                <w:szCs w:val="24"/>
                <w:lang w:val="en-GB"/>
              </w:rPr>
              <w:t>Segment</w:t>
            </w:r>
          </w:p>
        </w:tc>
        <w:tc>
          <w:tcPr>
            <w:tcW w:w="2952" w:type="dxa"/>
          </w:tcPr>
          <w:p w14:paraId="0C2E7A30" w14:textId="5DEC79A0" w:rsidR="00115C21" w:rsidRPr="00495127" w:rsidRDefault="00495127" w:rsidP="00495127">
            <w:pPr>
              <w:spacing w:after="0"/>
              <w:rPr>
                <w:rFonts w:cs="Arial"/>
                <w:sz w:val="24"/>
              </w:rPr>
            </w:pPr>
            <w:r>
              <w:rPr>
                <w:rFonts w:cs="Arial"/>
                <w:sz w:val="24"/>
              </w:rPr>
              <w:t xml:space="preserve">Schools and </w:t>
            </w:r>
            <w:r w:rsidR="00115C21" w:rsidRPr="00495127">
              <w:rPr>
                <w:rFonts w:cs="Arial"/>
                <w:sz w:val="24"/>
              </w:rPr>
              <w:t xml:space="preserve">Universities </w:t>
            </w:r>
          </w:p>
        </w:tc>
      </w:tr>
      <w:tr w:rsidR="00115C21" w:rsidRPr="009D170B" w14:paraId="1DF6761C" w14:textId="77777777" w:rsidTr="00495127">
        <w:tc>
          <w:tcPr>
            <w:tcW w:w="1980" w:type="dxa"/>
          </w:tcPr>
          <w:p w14:paraId="4E8C0141" w14:textId="49B22E70" w:rsidR="00115C21" w:rsidRPr="00495127" w:rsidRDefault="00115C21" w:rsidP="00495127">
            <w:pPr>
              <w:pStyle w:val="Texte9retrait"/>
              <w:spacing w:after="0" w:line="240" w:lineRule="auto"/>
              <w:ind w:left="0"/>
              <w:rPr>
                <w:rFonts w:cs="Arial"/>
                <w:b/>
                <w:bCs/>
                <w:sz w:val="24"/>
                <w:szCs w:val="24"/>
                <w:lang w:val="en-GB"/>
              </w:rPr>
            </w:pPr>
            <w:r w:rsidRPr="00495127">
              <w:rPr>
                <w:rFonts w:cs="Arial"/>
                <w:b/>
                <w:bCs/>
                <w:sz w:val="24"/>
                <w:szCs w:val="24"/>
                <w:lang w:val="en-GB"/>
              </w:rPr>
              <w:t>Reports to</w:t>
            </w:r>
          </w:p>
        </w:tc>
        <w:tc>
          <w:tcPr>
            <w:tcW w:w="2532" w:type="dxa"/>
          </w:tcPr>
          <w:p w14:paraId="6C18F01B" w14:textId="75D57859" w:rsidR="00115C21" w:rsidRPr="00495127" w:rsidRDefault="00495127" w:rsidP="00495127">
            <w:pPr>
              <w:pStyle w:val="Texte9retrait"/>
              <w:spacing w:after="0" w:line="240" w:lineRule="auto"/>
              <w:ind w:left="0"/>
              <w:rPr>
                <w:rFonts w:cs="Arial"/>
                <w:sz w:val="24"/>
                <w:szCs w:val="24"/>
                <w:lang w:val="en-GB"/>
              </w:rPr>
            </w:pPr>
            <w:r>
              <w:rPr>
                <w:rFonts w:cs="Arial"/>
                <w:sz w:val="24"/>
                <w:szCs w:val="24"/>
                <w:lang w:val="en-GB"/>
              </w:rPr>
              <w:t>Managing Director Universities</w:t>
            </w:r>
          </w:p>
        </w:tc>
        <w:tc>
          <w:tcPr>
            <w:tcW w:w="2158" w:type="dxa"/>
          </w:tcPr>
          <w:p w14:paraId="13C01F51" w14:textId="2CA6F27A" w:rsidR="00115C21" w:rsidRPr="00495127" w:rsidRDefault="00115C21" w:rsidP="00495127">
            <w:pPr>
              <w:pStyle w:val="Texte9retrait"/>
              <w:spacing w:after="0" w:line="240" w:lineRule="auto"/>
              <w:ind w:left="0"/>
              <w:rPr>
                <w:rFonts w:cs="Arial"/>
                <w:b/>
                <w:bCs/>
                <w:sz w:val="24"/>
                <w:szCs w:val="24"/>
                <w:lang w:val="en-GB"/>
              </w:rPr>
            </w:pPr>
            <w:r w:rsidRPr="00495127">
              <w:rPr>
                <w:rFonts w:cs="Arial"/>
                <w:b/>
                <w:bCs/>
                <w:sz w:val="24"/>
                <w:szCs w:val="24"/>
                <w:lang w:val="en-GB"/>
              </w:rPr>
              <w:t>Location</w:t>
            </w:r>
          </w:p>
        </w:tc>
        <w:tc>
          <w:tcPr>
            <w:tcW w:w="2952" w:type="dxa"/>
          </w:tcPr>
          <w:p w14:paraId="1BB0EC9E" w14:textId="77777777" w:rsidR="00115C21" w:rsidRPr="00495127" w:rsidRDefault="00115C21" w:rsidP="00495127">
            <w:pPr>
              <w:spacing w:after="0"/>
              <w:rPr>
                <w:rFonts w:cs="Arial"/>
                <w:sz w:val="24"/>
              </w:rPr>
            </w:pPr>
            <w:r w:rsidRPr="00495127">
              <w:rPr>
                <w:rFonts w:cs="Arial"/>
                <w:sz w:val="24"/>
              </w:rPr>
              <w:t>UCL, 98 Chenies Mews</w:t>
            </w:r>
          </w:p>
          <w:p w14:paraId="5A8BF641" w14:textId="38E0D3F2" w:rsidR="00115C21" w:rsidRDefault="00115C21" w:rsidP="00495127">
            <w:pPr>
              <w:spacing w:after="0"/>
              <w:rPr>
                <w:rFonts w:cs="Arial"/>
                <w:sz w:val="24"/>
              </w:rPr>
            </w:pPr>
            <w:r w:rsidRPr="00495127">
              <w:rPr>
                <w:rFonts w:cs="Arial"/>
                <w:sz w:val="24"/>
              </w:rPr>
              <w:t>London, WC1E 6HX</w:t>
            </w:r>
            <w:r w:rsidR="00934474">
              <w:rPr>
                <w:rFonts w:cs="Arial"/>
                <w:sz w:val="24"/>
              </w:rPr>
              <w:t xml:space="preserve"> – on site presence required for 4 days/week</w:t>
            </w:r>
          </w:p>
          <w:p w14:paraId="4C7E224B" w14:textId="6D722903" w:rsidR="00495127" w:rsidRPr="00495127" w:rsidRDefault="00495127" w:rsidP="00495127">
            <w:pPr>
              <w:spacing w:after="0"/>
              <w:rPr>
                <w:rFonts w:cs="Arial"/>
                <w:sz w:val="24"/>
              </w:rPr>
            </w:pPr>
          </w:p>
        </w:tc>
      </w:tr>
    </w:tbl>
    <w:p w14:paraId="3C65FA14" w14:textId="77777777" w:rsidR="009E709B" w:rsidRDefault="009E709B" w:rsidP="009E709B">
      <w:pPr>
        <w:pStyle w:val="Heading2"/>
        <w:rPr>
          <w:lang w:val="en-GB"/>
        </w:rPr>
      </w:pPr>
      <w:r>
        <w:t>ORGANISATION StRUCTURE</w:t>
      </w:r>
    </w:p>
    <w:p w14:paraId="2F37B812" w14:textId="316D5A43" w:rsidR="009E709B" w:rsidRPr="00D62A1A" w:rsidRDefault="002B1A0B" w:rsidP="009E709B">
      <w:pPr>
        <w:pStyle w:val="Texte2"/>
      </w:pPr>
      <w:r w:rsidRPr="002B1A0B">
        <w:drawing>
          <wp:inline distT="0" distB="0" distL="0" distR="0" wp14:anchorId="4B2C95E1" wp14:editId="148B205C">
            <wp:extent cx="6467475" cy="3419475"/>
            <wp:effectExtent l="0" t="0" r="0" b="28575"/>
            <wp:docPr id="981083873" name="Diagram 1">
              <a:extLst xmlns:a="http://schemas.openxmlformats.org/drawingml/2006/main">
                <a:ext uri="{FF2B5EF4-FFF2-40B4-BE49-F238E27FC236}">
                  <a16:creationId xmlns:a16="http://schemas.microsoft.com/office/drawing/2014/main" id="{26063AFA-DC61-CE10-8D02-E8085F11312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754CB4">
        <w:rPr>
          <w:noProof/>
        </w:rPr>
        <mc:AlternateContent>
          <mc:Choice Requires="wps">
            <w:drawing>
              <wp:anchor distT="0" distB="0" distL="114300" distR="114300" simplePos="0" relativeHeight="251653120" behindDoc="0" locked="0" layoutInCell="1" allowOverlap="1" wp14:anchorId="13F5E5ED" wp14:editId="543F6000">
                <wp:simplePos x="0" y="0"/>
                <wp:positionH relativeFrom="column">
                  <wp:posOffset>2857500</wp:posOffset>
                </wp:positionH>
                <wp:positionV relativeFrom="paragraph">
                  <wp:posOffset>82550</wp:posOffset>
                </wp:positionV>
                <wp:extent cx="0" cy="0"/>
                <wp:effectExtent l="13970" t="20320" r="14605" b="36830"/>
                <wp:wrapNone/>
                <wp:docPr id="1042700922"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7ECD4F"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079D461C" w14:textId="77777777" w:rsidR="009E709B" w:rsidRPr="007953CF" w:rsidRDefault="009E709B" w:rsidP="009E709B">
      <w:pPr>
        <w:jc w:val="center"/>
        <w:rPr>
          <w:rFonts w:cs="Arial"/>
          <w:color w:val="FFFFFF"/>
        </w:rPr>
      </w:pPr>
      <w:r>
        <w:rPr>
          <w:rFonts w:cs="Arial"/>
          <w:color w:val="FFFFFF"/>
        </w:rPr>
        <w:t>Head of Talent</w:t>
      </w:r>
    </w:p>
    <w:p w14:paraId="0A0267D2" w14:textId="7CC7E934" w:rsidR="0003012C" w:rsidRPr="000137D3" w:rsidRDefault="00754CB4" w:rsidP="000137D3">
      <w:pPr>
        <w:pStyle w:val="Heading4"/>
        <w:ind w:left="0"/>
      </w:pPr>
      <w:r>
        <w:rPr>
          <w:noProof/>
          <w:sz w:val="28"/>
          <w:szCs w:val="28"/>
          <w:lang w:val="fr-FR" w:eastAsia="fr-FR"/>
        </w:rPr>
        <mc:AlternateContent>
          <mc:Choice Requires="wps">
            <w:drawing>
              <wp:anchor distT="0" distB="0" distL="114300" distR="114300" simplePos="0" relativeHeight="251655168" behindDoc="0" locked="0" layoutInCell="1" allowOverlap="1" wp14:anchorId="5B8283B2" wp14:editId="1212F82F">
                <wp:simplePos x="0" y="0"/>
                <wp:positionH relativeFrom="column">
                  <wp:posOffset>2857500</wp:posOffset>
                </wp:positionH>
                <wp:positionV relativeFrom="paragraph">
                  <wp:posOffset>82550</wp:posOffset>
                </wp:positionV>
                <wp:extent cx="0" cy="0"/>
                <wp:effectExtent l="13970" t="17780" r="14605" b="39370"/>
                <wp:wrapNone/>
                <wp:docPr id="148525797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33CA2" id="AutoShape 9" o:spid="_x0000_s1026" type="#_x0000_t34" style="position:absolute;margin-left:225pt;margin-top:6.5pt;width:0;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lang w:val="fr-FR" w:eastAsia="fr-FR"/>
        </w:rPr>
        <mc:AlternateContent>
          <mc:Choice Requires="wps">
            <w:drawing>
              <wp:anchor distT="0" distB="0" distL="114300" distR="114300" simplePos="0" relativeHeight="251654144" behindDoc="0" locked="0" layoutInCell="1" allowOverlap="1" wp14:anchorId="39033242" wp14:editId="09685AE8">
                <wp:simplePos x="0" y="0"/>
                <wp:positionH relativeFrom="column">
                  <wp:posOffset>2857500</wp:posOffset>
                </wp:positionH>
                <wp:positionV relativeFrom="paragraph">
                  <wp:posOffset>82550</wp:posOffset>
                </wp:positionV>
                <wp:extent cx="0" cy="0"/>
                <wp:effectExtent l="13970" t="17780" r="14605" b="39370"/>
                <wp:wrapNone/>
                <wp:docPr id="145076385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5B91A" id="AutoShape 6" o:spid="_x0000_s1026" type="#_x0000_t34" style="position:absolute;margin-left:225pt;margin-top:6.5pt;width:0;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03695F">
        <w:rPr>
          <w:sz w:val="28"/>
          <w:szCs w:val="28"/>
        </w:rPr>
        <w:t>Job Purpose</w:t>
      </w:r>
      <w:r w:rsidR="009E709B">
        <w:t xml:space="preserve"> </w:t>
      </w:r>
    </w:p>
    <w:p w14:paraId="1955889B" w14:textId="4AAD1333" w:rsidR="0003012C" w:rsidRPr="00F00CD3" w:rsidRDefault="0003012C" w:rsidP="00F00CD3">
      <w:pPr>
        <w:pStyle w:val="Puce3"/>
        <w:rPr>
          <w:sz w:val="20"/>
          <w:szCs w:val="20"/>
        </w:rPr>
      </w:pPr>
      <w:r w:rsidRPr="00F00CD3">
        <w:rPr>
          <w:sz w:val="20"/>
          <w:szCs w:val="20"/>
        </w:rPr>
        <w:t>Be responsible for building long-term relationships with client(s) that add value and are based on mutual trust</w:t>
      </w:r>
    </w:p>
    <w:p w14:paraId="01666752" w14:textId="77777777" w:rsidR="0003012C" w:rsidRPr="00F00CD3" w:rsidRDefault="0003012C" w:rsidP="00F00CD3">
      <w:pPr>
        <w:pStyle w:val="Puce3"/>
        <w:rPr>
          <w:sz w:val="20"/>
          <w:szCs w:val="20"/>
        </w:rPr>
      </w:pPr>
      <w:r w:rsidRPr="00F00CD3">
        <w:rPr>
          <w:sz w:val="20"/>
          <w:szCs w:val="20"/>
        </w:rPr>
        <w:t>Develop business strategy in line with current and emerging client needs</w:t>
      </w:r>
    </w:p>
    <w:p w14:paraId="5096736E" w14:textId="77777777" w:rsidR="0003012C" w:rsidRPr="00F00CD3" w:rsidRDefault="0003012C" w:rsidP="00F00CD3">
      <w:pPr>
        <w:pStyle w:val="Puce3"/>
        <w:rPr>
          <w:sz w:val="20"/>
          <w:szCs w:val="20"/>
        </w:rPr>
      </w:pPr>
      <w:r w:rsidRPr="00F00CD3">
        <w:rPr>
          <w:sz w:val="20"/>
          <w:szCs w:val="20"/>
        </w:rPr>
        <w:t xml:space="preserve">Act as the key strategic interface between our client(s), Sodexo </w:t>
      </w:r>
      <w:r w:rsidR="00255E95" w:rsidRPr="00F00CD3">
        <w:rPr>
          <w:sz w:val="20"/>
          <w:szCs w:val="20"/>
        </w:rPr>
        <w:t>Directors and the Heads of Sodexo f</w:t>
      </w:r>
      <w:r w:rsidRPr="00F00CD3">
        <w:rPr>
          <w:sz w:val="20"/>
          <w:szCs w:val="20"/>
        </w:rPr>
        <w:t>unc</w:t>
      </w:r>
      <w:r w:rsidR="00255E95" w:rsidRPr="00F00CD3">
        <w:rPr>
          <w:sz w:val="20"/>
          <w:szCs w:val="20"/>
        </w:rPr>
        <w:t>tional delivery t</w:t>
      </w:r>
      <w:r w:rsidRPr="00F00CD3">
        <w:rPr>
          <w:sz w:val="20"/>
          <w:szCs w:val="20"/>
        </w:rPr>
        <w:t xml:space="preserve">eams  </w:t>
      </w:r>
    </w:p>
    <w:p w14:paraId="5D8F0017" w14:textId="61EAA12B" w:rsidR="00D72A8E" w:rsidRDefault="0003012C" w:rsidP="00F00CD3">
      <w:pPr>
        <w:pStyle w:val="Puce3"/>
        <w:rPr>
          <w:sz w:val="20"/>
          <w:szCs w:val="20"/>
        </w:rPr>
      </w:pPr>
      <w:r w:rsidRPr="00F00CD3">
        <w:rPr>
          <w:sz w:val="20"/>
          <w:szCs w:val="20"/>
        </w:rPr>
        <w:lastRenderedPageBreak/>
        <w:t>Own, define</w:t>
      </w:r>
      <w:r w:rsidR="00255E95" w:rsidRPr="00F00CD3">
        <w:rPr>
          <w:sz w:val="20"/>
          <w:szCs w:val="20"/>
        </w:rPr>
        <w:t>, maintain and manage s</w:t>
      </w:r>
      <w:r w:rsidRPr="00F00CD3">
        <w:rPr>
          <w:sz w:val="20"/>
          <w:szCs w:val="20"/>
        </w:rPr>
        <w:t xml:space="preserve">ector and </w:t>
      </w:r>
      <w:r w:rsidR="00255E95" w:rsidRPr="00F00CD3">
        <w:rPr>
          <w:sz w:val="20"/>
          <w:szCs w:val="20"/>
        </w:rPr>
        <w:t>account development plans</w:t>
      </w:r>
      <w:r w:rsidR="00754CB4">
        <w:rPr>
          <w:sz w:val="20"/>
          <w:szCs w:val="20"/>
        </w:rPr>
        <w:t xml:space="preserve"> with strong focus on client retention and growth</w:t>
      </w:r>
      <w:r w:rsidR="00D72A8E">
        <w:rPr>
          <w:sz w:val="20"/>
          <w:szCs w:val="20"/>
        </w:rPr>
        <w:t>.</w:t>
      </w:r>
      <w:r w:rsidR="00255E95" w:rsidRPr="00F00CD3">
        <w:rPr>
          <w:sz w:val="20"/>
          <w:szCs w:val="20"/>
        </w:rPr>
        <w:t xml:space="preserve"> </w:t>
      </w:r>
    </w:p>
    <w:p w14:paraId="36D7171C" w14:textId="66BF471B" w:rsidR="0003012C" w:rsidRPr="00F00CD3" w:rsidRDefault="00D72A8E" w:rsidP="00F00CD3">
      <w:pPr>
        <w:pStyle w:val="Puce3"/>
        <w:rPr>
          <w:sz w:val="20"/>
          <w:szCs w:val="20"/>
        </w:rPr>
      </w:pPr>
      <w:r>
        <w:rPr>
          <w:sz w:val="20"/>
          <w:szCs w:val="20"/>
        </w:rPr>
        <w:t>L</w:t>
      </w:r>
      <w:r w:rsidR="00255E95" w:rsidRPr="00F00CD3">
        <w:rPr>
          <w:sz w:val="20"/>
          <w:szCs w:val="20"/>
        </w:rPr>
        <w:t>eading the change management p</w:t>
      </w:r>
      <w:r w:rsidR="0003012C" w:rsidRPr="00F00CD3">
        <w:rPr>
          <w:sz w:val="20"/>
          <w:szCs w:val="20"/>
        </w:rPr>
        <w:t xml:space="preserve">rocess and associated </w:t>
      </w:r>
      <w:r w:rsidR="00255E95" w:rsidRPr="00F00CD3">
        <w:rPr>
          <w:sz w:val="20"/>
          <w:szCs w:val="20"/>
        </w:rPr>
        <w:t>Service Levels Agreements (SLAs</w:t>
      </w:r>
      <w:r w:rsidR="0003012C" w:rsidRPr="00F00CD3">
        <w:rPr>
          <w:sz w:val="20"/>
          <w:szCs w:val="20"/>
        </w:rPr>
        <w:t>) ensuring risks are mitigated</w:t>
      </w:r>
    </w:p>
    <w:p w14:paraId="749E4B6F" w14:textId="080D9D14" w:rsidR="000137D3" w:rsidRPr="000137D3" w:rsidRDefault="0003012C" w:rsidP="000137D3">
      <w:pPr>
        <w:pStyle w:val="Puce3"/>
        <w:rPr>
          <w:sz w:val="20"/>
          <w:szCs w:val="20"/>
        </w:rPr>
      </w:pPr>
      <w:r w:rsidRPr="00F00CD3">
        <w:rPr>
          <w:sz w:val="20"/>
          <w:szCs w:val="20"/>
        </w:rPr>
        <w:t>Drive innovation and continuous improvement of people, systems, pro</w:t>
      </w:r>
      <w:r w:rsidR="000137D3">
        <w:rPr>
          <w:sz w:val="20"/>
          <w:szCs w:val="20"/>
        </w:rPr>
        <w:t>cesses and offe</w:t>
      </w:r>
      <w:r w:rsidR="00D72A8E">
        <w:rPr>
          <w:sz w:val="20"/>
          <w:szCs w:val="20"/>
        </w:rPr>
        <w:t xml:space="preserve">r to ensure Sodexo are best placed to retain the contract past existing extension period. </w:t>
      </w:r>
    </w:p>
    <w:p w14:paraId="77C0DF5A" w14:textId="77777777" w:rsidR="000137D3" w:rsidRPr="00DD0031" w:rsidRDefault="0003012C" w:rsidP="00DD0031">
      <w:pPr>
        <w:pStyle w:val="Puce3"/>
        <w:rPr>
          <w:sz w:val="20"/>
          <w:szCs w:val="20"/>
        </w:rPr>
      </w:pPr>
      <w:r w:rsidRPr="00F00CD3">
        <w:rPr>
          <w:sz w:val="20"/>
          <w:szCs w:val="20"/>
        </w:rPr>
        <w:t xml:space="preserve">Lead, develop, manage and encourage </w:t>
      </w:r>
      <w:r w:rsidR="00255E95" w:rsidRPr="00F00CD3">
        <w:rPr>
          <w:sz w:val="20"/>
          <w:szCs w:val="20"/>
        </w:rPr>
        <w:t>direct reports</w:t>
      </w:r>
      <w:r w:rsidR="000137D3">
        <w:rPr>
          <w:sz w:val="20"/>
          <w:szCs w:val="20"/>
        </w:rPr>
        <w:t xml:space="preserve"> and wider team</w:t>
      </w:r>
    </w:p>
    <w:p w14:paraId="2B8B0BDC" w14:textId="76931766" w:rsidR="000137D3" w:rsidRPr="00FE26BA" w:rsidRDefault="0003012C" w:rsidP="00FE26BA">
      <w:pPr>
        <w:pStyle w:val="Puce3"/>
        <w:rPr>
          <w:sz w:val="20"/>
          <w:szCs w:val="20"/>
        </w:rPr>
      </w:pPr>
      <w:r w:rsidRPr="00F00CD3">
        <w:rPr>
          <w:sz w:val="20"/>
          <w:szCs w:val="20"/>
        </w:rPr>
        <w:t>Maximise the profitability of the contracts within area of responsibility and deliver the required financial and service level results using the principals of contract design and manageme</w:t>
      </w:r>
      <w:r w:rsidR="00FE26BA">
        <w:rPr>
          <w:sz w:val="20"/>
          <w:szCs w:val="20"/>
        </w:rPr>
        <w:t>nt</w:t>
      </w:r>
    </w:p>
    <w:p w14:paraId="1052B903" w14:textId="77777777" w:rsidR="00656F74" w:rsidRPr="000137D3" w:rsidRDefault="00255E95" w:rsidP="00656F74">
      <w:pPr>
        <w:pStyle w:val="Puce3"/>
        <w:rPr>
          <w:sz w:val="20"/>
          <w:szCs w:val="20"/>
        </w:rPr>
      </w:pPr>
      <w:r w:rsidRPr="00F00CD3">
        <w:rPr>
          <w:sz w:val="20"/>
          <w:szCs w:val="20"/>
        </w:rPr>
        <w:t>Demonstrate a high level of t</w:t>
      </w:r>
      <w:r w:rsidR="00103024" w:rsidRPr="00F00CD3">
        <w:rPr>
          <w:sz w:val="20"/>
          <w:szCs w:val="20"/>
        </w:rPr>
        <w:t>hought</w:t>
      </w:r>
      <w:r w:rsidRPr="00F00CD3">
        <w:rPr>
          <w:sz w:val="20"/>
          <w:szCs w:val="20"/>
        </w:rPr>
        <w:t xml:space="preserve"> l</w:t>
      </w:r>
      <w:r w:rsidR="0003012C" w:rsidRPr="00F00CD3">
        <w:rPr>
          <w:sz w:val="20"/>
          <w:szCs w:val="20"/>
        </w:rPr>
        <w:t>eader</w:t>
      </w:r>
      <w:r w:rsidR="00103024" w:rsidRPr="00F00CD3">
        <w:rPr>
          <w:sz w:val="20"/>
          <w:szCs w:val="20"/>
        </w:rPr>
        <w:t>ship</w:t>
      </w:r>
      <w:r w:rsidR="0003012C" w:rsidRPr="00F00CD3">
        <w:rPr>
          <w:sz w:val="20"/>
          <w:szCs w:val="20"/>
        </w:rPr>
        <w:t xml:space="preserve"> and</w:t>
      </w:r>
      <w:r w:rsidRPr="00F00CD3">
        <w:rPr>
          <w:sz w:val="20"/>
          <w:szCs w:val="20"/>
        </w:rPr>
        <w:t xml:space="preserve"> act as change a</w:t>
      </w:r>
      <w:r w:rsidR="00103024" w:rsidRPr="00F00CD3">
        <w:rPr>
          <w:sz w:val="20"/>
          <w:szCs w:val="20"/>
        </w:rPr>
        <w:t>gent.</w:t>
      </w:r>
    </w:p>
    <w:p w14:paraId="3A2CF4AB" w14:textId="77777777" w:rsidR="001F6C6C" w:rsidRDefault="001F6C6C" w:rsidP="004C4DA0">
      <w:pPr>
        <w:pStyle w:val="Heading4"/>
        <w:ind w:left="0"/>
        <w:rPr>
          <w:rFonts w:cs="Arial"/>
          <w:noProof/>
          <w:sz w:val="20"/>
          <w:szCs w:val="20"/>
        </w:rPr>
      </w:pPr>
    </w:p>
    <w:p w14:paraId="7A1D5721" w14:textId="2CB1C05A" w:rsidR="009E709B" w:rsidRPr="001F6C6C" w:rsidRDefault="00754CB4" w:rsidP="004C4DA0">
      <w:pPr>
        <w:pStyle w:val="Heading4"/>
        <w:ind w:left="0"/>
        <w:rPr>
          <w:rFonts w:cs="Arial"/>
          <w:noProof/>
          <w:color w:val="808080"/>
          <w:sz w:val="28"/>
          <w:szCs w:val="28"/>
        </w:rPr>
      </w:pPr>
      <w:r w:rsidRPr="001F6C6C">
        <w:rPr>
          <w:rFonts w:cs="Arial"/>
          <w:noProof/>
          <w:sz w:val="28"/>
          <w:szCs w:val="28"/>
          <w:lang w:val="fr-FR" w:eastAsia="fr-FR"/>
        </w:rPr>
        <mc:AlternateContent>
          <mc:Choice Requires="wps">
            <w:drawing>
              <wp:anchor distT="0" distB="0" distL="114300" distR="114300" simplePos="0" relativeHeight="251657216" behindDoc="0" locked="0" layoutInCell="1" allowOverlap="1" wp14:anchorId="4AABEBB6" wp14:editId="36DCAC3B">
                <wp:simplePos x="0" y="0"/>
                <wp:positionH relativeFrom="column">
                  <wp:posOffset>2857500</wp:posOffset>
                </wp:positionH>
                <wp:positionV relativeFrom="paragraph">
                  <wp:posOffset>82550</wp:posOffset>
                </wp:positionV>
                <wp:extent cx="0" cy="0"/>
                <wp:effectExtent l="13970" t="16510" r="14605" b="40640"/>
                <wp:wrapNone/>
                <wp:docPr id="80328872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1684D" id="AutoShape 12" o:spid="_x0000_s1026" type="#_x0000_t34" style="position:absolute;margin-left:225pt;margin-top:6.5pt;width:0;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1F6C6C">
        <w:rPr>
          <w:rFonts w:cs="Arial"/>
          <w:noProof/>
          <w:sz w:val="28"/>
          <w:szCs w:val="28"/>
          <w:lang w:val="fr-FR" w:eastAsia="fr-FR"/>
        </w:rPr>
        <mc:AlternateContent>
          <mc:Choice Requires="wps">
            <w:drawing>
              <wp:anchor distT="0" distB="0" distL="114300" distR="114300" simplePos="0" relativeHeight="251656192" behindDoc="0" locked="0" layoutInCell="1" allowOverlap="1" wp14:anchorId="407E87DF" wp14:editId="1A6F8FBA">
                <wp:simplePos x="0" y="0"/>
                <wp:positionH relativeFrom="column">
                  <wp:posOffset>2857500</wp:posOffset>
                </wp:positionH>
                <wp:positionV relativeFrom="paragraph">
                  <wp:posOffset>82550</wp:posOffset>
                </wp:positionV>
                <wp:extent cx="0" cy="0"/>
                <wp:effectExtent l="13970" t="16510" r="14605" b="40640"/>
                <wp:wrapNone/>
                <wp:docPr id="87914515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F8B11" id="AutoShape 11" o:spid="_x0000_s1026" type="#_x0000_t34" style="position:absolute;margin-left:225pt;margin-top:6.5pt;width:0;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1F6C6C">
        <w:rPr>
          <w:rFonts w:cs="Arial"/>
          <w:noProof/>
          <w:sz w:val="28"/>
          <w:szCs w:val="28"/>
        </w:rPr>
        <w:t xml:space="preserve">Accountabilities </w:t>
      </w:r>
      <w:r w:rsidR="00F133E8" w:rsidRPr="001F6C6C">
        <w:rPr>
          <w:rFonts w:cs="Arial"/>
          <w:noProof/>
          <w:color w:val="808080"/>
          <w:sz w:val="28"/>
          <w:szCs w:val="28"/>
        </w:rPr>
        <w:t>or “what you have to do”</w:t>
      </w:r>
    </w:p>
    <w:p w14:paraId="52A482ED" w14:textId="77777777" w:rsidR="00B05554" w:rsidRPr="00553033" w:rsidRDefault="00B05554" w:rsidP="00B05554">
      <w:pPr>
        <w:pStyle w:val="Puces1"/>
        <w:numPr>
          <w:ilvl w:val="0"/>
          <w:numId w:val="0"/>
        </w:numPr>
        <w:spacing w:after="0"/>
        <w:jc w:val="both"/>
        <w:rPr>
          <w:color w:val="17365D"/>
          <w:sz w:val="20"/>
          <w:szCs w:val="20"/>
        </w:rPr>
      </w:pPr>
      <w:r w:rsidRPr="00553033">
        <w:rPr>
          <w:color w:val="17365D"/>
          <w:sz w:val="20"/>
          <w:szCs w:val="20"/>
        </w:rPr>
        <w:t>Growth, client and customer satisfaction</w:t>
      </w:r>
    </w:p>
    <w:p w14:paraId="0C3F9458" w14:textId="12E0C545" w:rsidR="00103024" w:rsidRPr="00F00CD3" w:rsidRDefault="00103024" w:rsidP="00F00CD3">
      <w:pPr>
        <w:pStyle w:val="Puce3"/>
        <w:rPr>
          <w:sz w:val="20"/>
          <w:szCs w:val="20"/>
        </w:rPr>
      </w:pPr>
      <w:r w:rsidRPr="00F00CD3">
        <w:rPr>
          <w:sz w:val="20"/>
          <w:szCs w:val="20"/>
        </w:rPr>
        <w:t>Take overall responsibility for ensuring that contract</w:t>
      </w:r>
      <w:r w:rsidR="001A7B18">
        <w:rPr>
          <w:sz w:val="20"/>
          <w:szCs w:val="20"/>
        </w:rPr>
        <w:t xml:space="preserve"> is </w:t>
      </w:r>
      <w:r w:rsidRPr="00F00CD3">
        <w:rPr>
          <w:sz w:val="20"/>
          <w:szCs w:val="20"/>
        </w:rPr>
        <w:t>operat</w:t>
      </w:r>
      <w:r w:rsidR="001A7B18">
        <w:rPr>
          <w:sz w:val="20"/>
          <w:szCs w:val="20"/>
        </w:rPr>
        <w:t>ing</w:t>
      </w:r>
      <w:r w:rsidRPr="00F00CD3">
        <w:rPr>
          <w:sz w:val="20"/>
          <w:szCs w:val="20"/>
        </w:rPr>
        <w:t xml:space="preserve"> within </w:t>
      </w:r>
      <w:r w:rsidR="001A7B18">
        <w:rPr>
          <w:sz w:val="20"/>
          <w:szCs w:val="20"/>
        </w:rPr>
        <w:t>its</w:t>
      </w:r>
      <w:r w:rsidRPr="00F00CD3">
        <w:rPr>
          <w:sz w:val="20"/>
          <w:szCs w:val="20"/>
        </w:rPr>
        <w:t xml:space="preserve"> contractual terms</w:t>
      </w:r>
      <w:r w:rsidR="00255E95" w:rsidRPr="00F00CD3">
        <w:rPr>
          <w:sz w:val="20"/>
          <w:szCs w:val="20"/>
        </w:rPr>
        <w:t>,</w:t>
      </w:r>
      <w:r w:rsidRPr="00F00CD3">
        <w:rPr>
          <w:sz w:val="20"/>
          <w:szCs w:val="20"/>
        </w:rPr>
        <w:t xml:space="preserve"> have a </w:t>
      </w:r>
      <w:r w:rsidR="00D270AF">
        <w:rPr>
          <w:sz w:val="20"/>
          <w:szCs w:val="20"/>
        </w:rPr>
        <w:t>contract</w:t>
      </w:r>
      <w:r w:rsidRPr="00F00CD3">
        <w:rPr>
          <w:sz w:val="20"/>
          <w:szCs w:val="20"/>
        </w:rPr>
        <w:t xml:space="preserve"> business plan which is reviewed at least quarterly showing key objectives, goals and measures that link to the overall business plan and strateg</w:t>
      </w:r>
      <w:r w:rsidR="00255E95" w:rsidRPr="00F00CD3">
        <w:rPr>
          <w:sz w:val="20"/>
          <w:szCs w:val="20"/>
        </w:rPr>
        <w:t>y for the s</w:t>
      </w:r>
      <w:r w:rsidRPr="00F00CD3">
        <w:rPr>
          <w:sz w:val="20"/>
          <w:szCs w:val="20"/>
        </w:rPr>
        <w:t>egment</w:t>
      </w:r>
    </w:p>
    <w:p w14:paraId="7E2AAA10" w14:textId="53FC9FAA" w:rsidR="00103024" w:rsidRPr="00F00CD3" w:rsidRDefault="00103024" w:rsidP="00F00CD3">
      <w:pPr>
        <w:pStyle w:val="Puce3"/>
        <w:rPr>
          <w:sz w:val="20"/>
          <w:szCs w:val="20"/>
        </w:rPr>
      </w:pPr>
      <w:r w:rsidRPr="00F00CD3">
        <w:rPr>
          <w:sz w:val="20"/>
          <w:szCs w:val="20"/>
        </w:rPr>
        <w:t>Understand the contract scope and form within area of responsibility</w:t>
      </w:r>
      <w:r w:rsidR="002C32B4" w:rsidRPr="00F00CD3">
        <w:rPr>
          <w:sz w:val="20"/>
          <w:szCs w:val="20"/>
        </w:rPr>
        <w:t xml:space="preserve"> (e</w:t>
      </w:r>
      <w:r w:rsidR="00255E95" w:rsidRPr="00F00CD3">
        <w:rPr>
          <w:sz w:val="20"/>
          <w:szCs w:val="20"/>
        </w:rPr>
        <w:t>.</w:t>
      </w:r>
      <w:r w:rsidR="002C32B4" w:rsidRPr="00F00CD3">
        <w:rPr>
          <w:sz w:val="20"/>
          <w:szCs w:val="20"/>
        </w:rPr>
        <w:t>g</w:t>
      </w:r>
      <w:r w:rsidR="00255E95" w:rsidRPr="00F00CD3">
        <w:rPr>
          <w:sz w:val="20"/>
          <w:szCs w:val="20"/>
        </w:rPr>
        <w:t>.</w:t>
      </w:r>
      <w:r w:rsidR="002C32B4" w:rsidRPr="00F00CD3">
        <w:rPr>
          <w:sz w:val="20"/>
          <w:szCs w:val="20"/>
        </w:rPr>
        <w:t xml:space="preserve"> payment mechanisms and pro</w:t>
      </w:r>
      <w:r w:rsidRPr="00F00CD3">
        <w:rPr>
          <w:sz w:val="20"/>
          <w:szCs w:val="20"/>
        </w:rPr>
        <w:t>cedures and variation control) and their importance to managing a site and the services provided including the ability to calculate the re</w:t>
      </w:r>
      <w:r w:rsidR="00255E95" w:rsidRPr="00F00CD3">
        <w:rPr>
          <w:sz w:val="20"/>
          <w:szCs w:val="20"/>
        </w:rPr>
        <w:t xml:space="preserve">wards and penalties of meeting or </w:t>
      </w:r>
      <w:r w:rsidRPr="00F00CD3">
        <w:rPr>
          <w:sz w:val="20"/>
          <w:szCs w:val="20"/>
        </w:rPr>
        <w:t>not meeting KPIs</w:t>
      </w:r>
    </w:p>
    <w:p w14:paraId="45CB2D8F" w14:textId="6309302D" w:rsidR="00103024" w:rsidRPr="00F00CD3" w:rsidRDefault="00103024" w:rsidP="00F00CD3">
      <w:pPr>
        <w:pStyle w:val="Puce3"/>
        <w:rPr>
          <w:sz w:val="20"/>
          <w:szCs w:val="20"/>
        </w:rPr>
      </w:pPr>
      <w:r w:rsidRPr="00F00CD3">
        <w:rPr>
          <w:sz w:val="20"/>
          <w:szCs w:val="20"/>
        </w:rPr>
        <w:t>Ensure that all commercial activities maximise</w:t>
      </w:r>
      <w:r w:rsidR="002C32B4" w:rsidRPr="00F00CD3">
        <w:rPr>
          <w:sz w:val="20"/>
          <w:szCs w:val="20"/>
        </w:rPr>
        <w:t xml:space="preserve"> value and return</w:t>
      </w:r>
      <w:r w:rsidRPr="00F00CD3">
        <w:rPr>
          <w:sz w:val="20"/>
          <w:szCs w:val="20"/>
        </w:rPr>
        <w:t xml:space="preserve"> </w:t>
      </w:r>
      <w:r w:rsidR="002C603C">
        <w:rPr>
          <w:sz w:val="20"/>
          <w:szCs w:val="20"/>
        </w:rPr>
        <w:t xml:space="preserve">on </w:t>
      </w:r>
      <w:r w:rsidRPr="00F00CD3">
        <w:rPr>
          <w:sz w:val="20"/>
          <w:szCs w:val="20"/>
        </w:rPr>
        <w:t>capital employed</w:t>
      </w:r>
    </w:p>
    <w:p w14:paraId="1E9FA9A2" w14:textId="0680C5E2" w:rsidR="00103024" w:rsidRPr="00F00CD3" w:rsidRDefault="002C32B4" w:rsidP="00F00CD3">
      <w:pPr>
        <w:pStyle w:val="Puce3"/>
        <w:rPr>
          <w:sz w:val="20"/>
          <w:szCs w:val="20"/>
        </w:rPr>
      </w:pPr>
      <w:r w:rsidRPr="00F00CD3">
        <w:rPr>
          <w:sz w:val="20"/>
          <w:szCs w:val="20"/>
        </w:rPr>
        <w:t>Ability to inter</w:t>
      </w:r>
      <w:r w:rsidR="00103024" w:rsidRPr="00F00CD3">
        <w:rPr>
          <w:sz w:val="20"/>
          <w:szCs w:val="20"/>
        </w:rPr>
        <w:t>p</w:t>
      </w:r>
      <w:r w:rsidRPr="00F00CD3">
        <w:rPr>
          <w:sz w:val="20"/>
          <w:szCs w:val="20"/>
        </w:rPr>
        <w:t>re</w:t>
      </w:r>
      <w:r w:rsidR="00103024" w:rsidRPr="00F00CD3">
        <w:rPr>
          <w:sz w:val="20"/>
          <w:szCs w:val="20"/>
        </w:rPr>
        <w:t xml:space="preserve">t and understand </w:t>
      </w:r>
      <w:r w:rsidR="00115C21">
        <w:rPr>
          <w:sz w:val="20"/>
          <w:szCs w:val="20"/>
        </w:rPr>
        <w:t xml:space="preserve">the </w:t>
      </w:r>
      <w:r w:rsidR="00103024" w:rsidRPr="00F00CD3">
        <w:rPr>
          <w:sz w:val="20"/>
          <w:szCs w:val="20"/>
        </w:rPr>
        <w:t>contract with an ability to negotiate within the boundaries of the contract</w:t>
      </w:r>
    </w:p>
    <w:p w14:paraId="6E3B67CB" w14:textId="405175DB" w:rsidR="00103024" w:rsidRPr="00F00CD3" w:rsidRDefault="00103024" w:rsidP="00F00CD3">
      <w:pPr>
        <w:pStyle w:val="Puce3"/>
        <w:rPr>
          <w:sz w:val="20"/>
          <w:szCs w:val="20"/>
        </w:rPr>
      </w:pPr>
      <w:r w:rsidRPr="00F00CD3">
        <w:rPr>
          <w:sz w:val="20"/>
          <w:szCs w:val="20"/>
        </w:rPr>
        <w:t xml:space="preserve">Commercial and financial management of </w:t>
      </w:r>
      <w:r w:rsidR="00115C21">
        <w:rPr>
          <w:sz w:val="20"/>
          <w:szCs w:val="20"/>
        </w:rPr>
        <w:t xml:space="preserve">the </w:t>
      </w:r>
      <w:r w:rsidRPr="00F00CD3">
        <w:rPr>
          <w:sz w:val="20"/>
          <w:szCs w:val="20"/>
        </w:rPr>
        <w:t>contract</w:t>
      </w:r>
      <w:r w:rsidR="00CE6B9C">
        <w:rPr>
          <w:sz w:val="20"/>
          <w:szCs w:val="20"/>
        </w:rPr>
        <w:t xml:space="preserve"> </w:t>
      </w:r>
      <w:r w:rsidRPr="00F00CD3">
        <w:rPr>
          <w:sz w:val="20"/>
          <w:szCs w:val="20"/>
        </w:rPr>
        <w:t>with focus on looking forward and analysis of future trends</w:t>
      </w:r>
    </w:p>
    <w:p w14:paraId="7809BC92" w14:textId="497DF537" w:rsidR="00103024" w:rsidRPr="00F00CD3" w:rsidRDefault="00103024" w:rsidP="00F00CD3">
      <w:pPr>
        <w:pStyle w:val="Puce3"/>
        <w:rPr>
          <w:sz w:val="20"/>
          <w:szCs w:val="20"/>
        </w:rPr>
      </w:pPr>
      <w:r w:rsidRPr="00F00CD3">
        <w:rPr>
          <w:sz w:val="20"/>
          <w:szCs w:val="20"/>
        </w:rPr>
        <w:t>Develop long term client relationships with</w:t>
      </w:r>
      <w:r w:rsidR="00CE6B9C">
        <w:rPr>
          <w:sz w:val="20"/>
          <w:szCs w:val="20"/>
        </w:rPr>
        <w:t xml:space="preserve"> </w:t>
      </w:r>
      <w:r w:rsidR="00A81410">
        <w:rPr>
          <w:sz w:val="20"/>
          <w:szCs w:val="20"/>
        </w:rPr>
        <w:t>stakeholders</w:t>
      </w:r>
      <w:r w:rsidRPr="00F00CD3">
        <w:rPr>
          <w:sz w:val="20"/>
          <w:szCs w:val="20"/>
        </w:rPr>
        <w:t xml:space="preserve"> to understand </w:t>
      </w:r>
      <w:r w:rsidR="0023044C" w:rsidRPr="00F00CD3">
        <w:rPr>
          <w:sz w:val="20"/>
          <w:szCs w:val="20"/>
        </w:rPr>
        <w:t>client’s</w:t>
      </w:r>
      <w:r w:rsidRPr="00F00CD3">
        <w:rPr>
          <w:sz w:val="20"/>
          <w:szCs w:val="20"/>
        </w:rPr>
        <w:t xml:space="preserve"> future expectations for the account and develop the model to meet those using the Clients for Life process</w:t>
      </w:r>
      <w:r w:rsidR="000137D3">
        <w:rPr>
          <w:sz w:val="20"/>
          <w:szCs w:val="20"/>
        </w:rPr>
        <w:t xml:space="preserve"> and toolkit</w:t>
      </w:r>
      <w:r w:rsidR="00A81410">
        <w:rPr>
          <w:sz w:val="20"/>
          <w:szCs w:val="20"/>
        </w:rPr>
        <w:t xml:space="preserve"> and Account Development Plan. </w:t>
      </w:r>
    </w:p>
    <w:p w14:paraId="2894278C" w14:textId="44CA2005" w:rsidR="00103024" w:rsidRPr="00F00CD3" w:rsidRDefault="00103024" w:rsidP="00F00CD3">
      <w:pPr>
        <w:pStyle w:val="Puce3"/>
        <w:rPr>
          <w:sz w:val="20"/>
          <w:szCs w:val="20"/>
        </w:rPr>
      </w:pPr>
      <w:r w:rsidRPr="00F00CD3">
        <w:rPr>
          <w:sz w:val="20"/>
          <w:szCs w:val="20"/>
        </w:rPr>
        <w:t>Deliver strategic account management</w:t>
      </w:r>
      <w:r w:rsidR="00A81410">
        <w:rPr>
          <w:sz w:val="20"/>
          <w:szCs w:val="20"/>
        </w:rPr>
        <w:t xml:space="preserve"> </w:t>
      </w:r>
      <w:r w:rsidRPr="00F00CD3">
        <w:rPr>
          <w:sz w:val="20"/>
          <w:szCs w:val="20"/>
        </w:rPr>
        <w:t xml:space="preserve">through the leadership of </w:t>
      </w:r>
      <w:r w:rsidR="002E7B60">
        <w:rPr>
          <w:sz w:val="20"/>
          <w:szCs w:val="20"/>
        </w:rPr>
        <w:t>SLT</w:t>
      </w:r>
      <w:r w:rsidRPr="00F00CD3">
        <w:rPr>
          <w:sz w:val="20"/>
          <w:szCs w:val="20"/>
        </w:rPr>
        <w:t>, developing solutions and measuring p</w:t>
      </w:r>
      <w:r w:rsidR="00255E95" w:rsidRPr="00F00CD3">
        <w:rPr>
          <w:sz w:val="20"/>
          <w:szCs w:val="20"/>
        </w:rPr>
        <w:t>erformance against contract SLA</w:t>
      </w:r>
      <w:r w:rsidRPr="00F00CD3">
        <w:rPr>
          <w:sz w:val="20"/>
          <w:szCs w:val="20"/>
        </w:rPr>
        <w:t>s. Growth of accounts, selling in service lines and key lead role for contract retender when applicable</w:t>
      </w:r>
    </w:p>
    <w:p w14:paraId="56BDFF19" w14:textId="6723F490" w:rsidR="00103024" w:rsidRPr="00F00CD3" w:rsidRDefault="00255E95" w:rsidP="00F00CD3">
      <w:pPr>
        <w:pStyle w:val="Puce3"/>
        <w:rPr>
          <w:sz w:val="20"/>
          <w:szCs w:val="20"/>
        </w:rPr>
      </w:pPr>
      <w:r w:rsidRPr="00F00CD3">
        <w:rPr>
          <w:sz w:val="20"/>
          <w:szCs w:val="20"/>
        </w:rPr>
        <w:t xml:space="preserve">Attend </w:t>
      </w:r>
      <w:r w:rsidR="001A7B18">
        <w:rPr>
          <w:sz w:val="20"/>
          <w:szCs w:val="20"/>
        </w:rPr>
        <w:t>all business</w:t>
      </w:r>
      <w:r w:rsidR="00103024" w:rsidRPr="00F00CD3">
        <w:rPr>
          <w:sz w:val="20"/>
          <w:szCs w:val="20"/>
        </w:rPr>
        <w:t xml:space="preserve"> reviews and maintain web of influen</w:t>
      </w:r>
      <w:r w:rsidR="00AC30F9">
        <w:rPr>
          <w:sz w:val="20"/>
          <w:szCs w:val="20"/>
        </w:rPr>
        <w:t>ce</w:t>
      </w:r>
    </w:p>
    <w:p w14:paraId="51F048BC" w14:textId="77777777" w:rsidR="00B05554" w:rsidRPr="00553033" w:rsidRDefault="00B05554" w:rsidP="00B05554">
      <w:pPr>
        <w:pStyle w:val="Puces1"/>
        <w:numPr>
          <w:ilvl w:val="0"/>
          <w:numId w:val="0"/>
        </w:numPr>
        <w:spacing w:after="0"/>
        <w:ind w:left="360" w:hanging="360"/>
        <w:jc w:val="both"/>
        <w:rPr>
          <w:sz w:val="20"/>
          <w:szCs w:val="20"/>
        </w:rPr>
      </w:pPr>
    </w:p>
    <w:p w14:paraId="0A23284C" w14:textId="77777777" w:rsidR="00656F74" w:rsidRPr="00553033" w:rsidRDefault="00B05554" w:rsidP="00B05554">
      <w:pPr>
        <w:pStyle w:val="Puces1"/>
        <w:numPr>
          <w:ilvl w:val="0"/>
          <w:numId w:val="0"/>
        </w:numPr>
        <w:spacing w:after="0"/>
        <w:jc w:val="both"/>
        <w:rPr>
          <w:color w:val="17365D"/>
          <w:sz w:val="20"/>
          <w:szCs w:val="20"/>
        </w:rPr>
      </w:pPr>
      <w:r w:rsidRPr="00553033">
        <w:rPr>
          <w:color w:val="17365D"/>
          <w:sz w:val="20"/>
          <w:szCs w:val="20"/>
        </w:rPr>
        <w:t>Rigorous management of results</w:t>
      </w:r>
    </w:p>
    <w:p w14:paraId="01CD907A" w14:textId="2416D67D" w:rsidR="00103024" w:rsidRPr="00F00CD3" w:rsidRDefault="0024636F" w:rsidP="00F00CD3">
      <w:pPr>
        <w:pStyle w:val="Puce3"/>
        <w:rPr>
          <w:sz w:val="20"/>
          <w:szCs w:val="20"/>
        </w:rPr>
      </w:pPr>
      <w:r w:rsidRPr="00F00CD3">
        <w:rPr>
          <w:sz w:val="20"/>
          <w:szCs w:val="20"/>
        </w:rPr>
        <w:t>T</w:t>
      </w:r>
      <w:r w:rsidR="00103024" w:rsidRPr="00F00CD3">
        <w:rPr>
          <w:sz w:val="20"/>
          <w:szCs w:val="20"/>
        </w:rPr>
        <w:t>ake overall responsibility for ensuring the contract perform</w:t>
      </w:r>
      <w:r w:rsidR="0069350A">
        <w:rPr>
          <w:sz w:val="20"/>
          <w:szCs w:val="20"/>
        </w:rPr>
        <w:t>s</w:t>
      </w:r>
      <w:r w:rsidR="00103024" w:rsidRPr="00F00CD3">
        <w:rPr>
          <w:sz w:val="20"/>
          <w:szCs w:val="20"/>
        </w:rPr>
        <w:t xml:space="preserve"> to budget and achieve</w:t>
      </w:r>
      <w:r w:rsidR="0069350A">
        <w:rPr>
          <w:sz w:val="20"/>
          <w:szCs w:val="20"/>
        </w:rPr>
        <w:t>s</w:t>
      </w:r>
      <w:r w:rsidR="00103024" w:rsidRPr="00F00CD3">
        <w:rPr>
          <w:sz w:val="20"/>
          <w:szCs w:val="20"/>
        </w:rPr>
        <w:t xml:space="preserve"> unit business plans and improve financial performance utilising nominated suppliers, maximising labour productivity in line with Company models, policies and procedures and controlling costs</w:t>
      </w:r>
    </w:p>
    <w:p w14:paraId="462C59E2" w14:textId="5441A378" w:rsidR="00103024" w:rsidRPr="00F00CD3" w:rsidRDefault="00103024" w:rsidP="00F00CD3">
      <w:pPr>
        <w:pStyle w:val="Puce3"/>
        <w:rPr>
          <w:sz w:val="20"/>
          <w:szCs w:val="20"/>
        </w:rPr>
      </w:pPr>
      <w:r w:rsidRPr="00F00CD3">
        <w:rPr>
          <w:sz w:val="20"/>
          <w:szCs w:val="20"/>
        </w:rPr>
        <w:t>Contri</w:t>
      </w:r>
      <w:r w:rsidR="00255E95" w:rsidRPr="00F00CD3">
        <w:rPr>
          <w:sz w:val="20"/>
          <w:szCs w:val="20"/>
        </w:rPr>
        <w:t xml:space="preserve">bute to the development and </w:t>
      </w:r>
      <w:r w:rsidRPr="00F00CD3">
        <w:rPr>
          <w:sz w:val="20"/>
          <w:szCs w:val="20"/>
        </w:rPr>
        <w:t xml:space="preserve">implementation </w:t>
      </w:r>
      <w:r w:rsidR="000045EE" w:rsidRPr="00F00CD3">
        <w:rPr>
          <w:sz w:val="20"/>
          <w:szCs w:val="20"/>
        </w:rPr>
        <w:t>of the</w:t>
      </w:r>
      <w:r w:rsidRPr="00F00CD3">
        <w:rPr>
          <w:sz w:val="20"/>
          <w:szCs w:val="20"/>
        </w:rPr>
        <w:t xml:space="preserve"> segment </w:t>
      </w:r>
      <w:r w:rsidR="00255E95" w:rsidRPr="00F00CD3">
        <w:rPr>
          <w:sz w:val="20"/>
          <w:szCs w:val="20"/>
        </w:rPr>
        <w:t>s</w:t>
      </w:r>
      <w:r w:rsidRPr="00F00CD3">
        <w:rPr>
          <w:sz w:val="20"/>
          <w:szCs w:val="20"/>
        </w:rPr>
        <w:t>trategy and ensure own busi</w:t>
      </w:r>
      <w:r w:rsidR="00255E95" w:rsidRPr="00F00CD3">
        <w:rPr>
          <w:sz w:val="20"/>
          <w:szCs w:val="20"/>
        </w:rPr>
        <w:t>ness area</w:t>
      </w:r>
      <w:r w:rsidRPr="00F00CD3">
        <w:rPr>
          <w:sz w:val="20"/>
          <w:szCs w:val="20"/>
        </w:rPr>
        <w:t xml:space="preserve"> plan is in line with segment objectives and del</w:t>
      </w:r>
      <w:r w:rsidR="00255E95" w:rsidRPr="00F00CD3">
        <w:rPr>
          <w:sz w:val="20"/>
          <w:szCs w:val="20"/>
        </w:rPr>
        <w:t>ivers against Sodexo</w:t>
      </w:r>
      <w:r w:rsidRPr="00F00CD3">
        <w:rPr>
          <w:sz w:val="20"/>
          <w:szCs w:val="20"/>
        </w:rPr>
        <w:t xml:space="preserve"> expectations</w:t>
      </w:r>
    </w:p>
    <w:p w14:paraId="2E810A79" w14:textId="77777777" w:rsidR="00103024" w:rsidRPr="00F00CD3" w:rsidRDefault="00103024" w:rsidP="00F00CD3">
      <w:pPr>
        <w:pStyle w:val="Puce3"/>
        <w:rPr>
          <w:sz w:val="20"/>
          <w:szCs w:val="20"/>
        </w:rPr>
      </w:pPr>
      <w:r w:rsidRPr="00F00CD3">
        <w:rPr>
          <w:sz w:val="20"/>
          <w:szCs w:val="20"/>
        </w:rPr>
        <w:t>Set and agree overall annual budgets with finance and develop unit business plans and local area plans which link to the overall Segment strategy and objectives</w:t>
      </w:r>
    </w:p>
    <w:p w14:paraId="277B867F" w14:textId="77777777" w:rsidR="00103024" w:rsidRPr="00F00CD3" w:rsidRDefault="00255E95" w:rsidP="00F00CD3">
      <w:pPr>
        <w:pStyle w:val="Puce3"/>
        <w:rPr>
          <w:sz w:val="20"/>
          <w:szCs w:val="20"/>
        </w:rPr>
      </w:pPr>
      <w:r w:rsidRPr="00F00CD3">
        <w:rPr>
          <w:sz w:val="20"/>
          <w:szCs w:val="20"/>
        </w:rPr>
        <w:t xml:space="preserve">Analyse </w:t>
      </w:r>
      <w:r w:rsidR="00103024" w:rsidRPr="00F00CD3">
        <w:rPr>
          <w:sz w:val="20"/>
          <w:szCs w:val="20"/>
        </w:rPr>
        <w:t>and review all financial measures and tools to ensure positive financial performance through accurate forecasting and account management</w:t>
      </w:r>
    </w:p>
    <w:p w14:paraId="48E37500" w14:textId="77777777" w:rsidR="00103024" w:rsidRPr="00F00CD3" w:rsidRDefault="00103024" w:rsidP="00F00CD3">
      <w:pPr>
        <w:pStyle w:val="Puce3"/>
        <w:rPr>
          <w:sz w:val="20"/>
          <w:szCs w:val="20"/>
        </w:rPr>
      </w:pPr>
      <w:r w:rsidRPr="00F00CD3">
        <w:rPr>
          <w:sz w:val="20"/>
          <w:szCs w:val="20"/>
        </w:rPr>
        <w:t>Seek new ways to drive revenue and maximise sales by implementing innovative ideas across all operational departments</w:t>
      </w:r>
    </w:p>
    <w:p w14:paraId="590C6A0C" w14:textId="4740772F" w:rsidR="00103024" w:rsidRPr="00F00CD3" w:rsidRDefault="000045EE" w:rsidP="00F00CD3">
      <w:pPr>
        <w:pStyle w:val="Puce3"/>
        <w:rPr>
          <w:sz w:val="20"/>
          <w:szCs w:val="20"/>
        </w:rPr>
      </w:pPr>
      <w:r w:rsidRPr="00F00CD3">
        <w:rPr>
          <w:sz w:val="20"/>
          <w:szCs w:val="20"/>
        </w:rPr>
        <w:t>Take overall</w:t>
      </w:r>
      <w:r w:rsidR="00103024" w:rsidRPr="00F00CD3">
        <w:rPr>
          <w:sz w:val="20"/>
          <w:szCs w:val="20"/>
        </w:rPr>
        <w:t xml:space="preserve"> accountability for delivering services to the agreed specification and service level agree</w:t>
      </w:r>
      <w:r w:rsidR="00255E95" w:rsidRPr="00F00CD3">
        <w:rPr>
          <w:sz w:val="20"/>
          <w:szCs w:val="20"/>
        </w:rPr>
        <w:t>ments/</w:t>
      </w:r>
      <w:r w:rsidR="00103024" w:rsidRPr="00F00CD3">
        <w:rPr>
          <w:sz w:val="20"/>
          <w:szCs w:val="20"/>
        </w:rPr>
        <w:t>standards required by the contract</w:t>
      </w:r>
      <w:r w:rsidR="001C53B6">
        <w:rPr>
          <w:sz w:val="20"/>
          <w:szCs w:val="20"/>
        </w:rPr>
        <w:t>.</w:t>
      </w:r>
    </w:p>
    <w:p w14:paraId="4C4D4186" w14:textId="77777777" w:rsidR="00103024" w:rsidRPr="00F00CD3" w:rsidRDefault="00103024" w:rsidP="00F00CD3">
      <w:pPr>
        <w:pStyle w:val="Puce3"/>
        <w:rPr>
          <w:sz w:val="20"/>
          <w:szCs w:val="20"/>
        </w:rPr>
      </w:pPr>
      <w:r w:rsidRPr="00F00CD3">
        <w:rPr>
          <w:sz w:val="20"/>
          <w:szCs w:val="20"/>
        </w:rPr>
        <w:t>Continually seek ways to maximise profitability and enhance service quality by driving excellence and innovations in service delivery and pushing for more efficient service delivery and cost efficiencies</w:t>
      </w:r>
    </w:p>
    <w:p w14:paraId="4AD7927D" w14:textId="77777777" w:rsidR="00476A11" w:rsidRPr="00F00CD3" w:rsidRDefault="00476A11" w:rsidP="00F00CD3">
      <w:pPr>
        <w:pStyle w:val="Puce3"/>
        <w:rPr>
          <w:sz w:val="20"/>
          <w:szCs w:val="20"/>
        </w:rPr>
      </w:pPr>
      <w:r w:rsidRPr="00F00CD3">
        <w:rPr>
          <w:sz w:val="20"/>
          <w:szCs w:val="20"/>
        </w:rPr>
        <w:t xml:space="preserve">Ensure compliance with nominated suppliers in line with Sodexo policy and ensure suppliers have undergone rigorous safety checks through the Vendor Governance Team (to gain best market value prices), labour management and forecasting performance against budget, audit controls etc. </w:t>
      </w:r>
    </w:p>
    <w:p w14:paraId="4B1B92F6" w14:textId="3181FCBE" w:rsidR="00F00CD3" w:rsidRPr="00F00CD3" w:rsidRDefault="00F00CD3" w:rsidP="00F00CD3">
      <w:pPr>
        <w:pStyle w:val="Puce3"/>
        <w:rPr>
          <w:sz w:val="20"/>
          <w:szCs w:val="20"/>
        </w:rPr>
      </w:pPr>
      <w:r w:rsidRPr="00F00CD3">
        <w:rPr>
          <w:sz w:val="20"/>
          <w:szCs w:val="20"/>
        </w:rPr>
        <w:lastRenderedPageBreak/>
        <w:t xml:space="preserve">Ensure that health and safety is given the number one </w:t>
      </w:r>
      <w:r w:rsidR="00333999" w:rsidRPr="00F00CD3">
        <w:rPr>
          <w:sz w:val="20"/>
          <w:szCs w:val="20"/>
        </w:rPr>
        <w:t>priority</w:t>
      </w:r>
      <w:r w:rsidR="00333999">
        <w:rPr>
          <w:sz w:val="20"/>
          <w:szCs w:val="20"/>
        </w:rPr>
        <w:t>.</w:t>
      </w:r>
      <w:r w:rsidRPr="00F00CD3">
        <w:rPr>
          <w:sz w:val="20"/>
          <w:szCs w:val="20"/>
        </w:rPr>
        <w:t xml:space="preserve"> Lead where </w:t>
      </w:r>
      <w:r w:rsidR="00ED58C9" w:rsidRPr="00F00CD3">
        <w:rPr>
          <w:sz w:val="20"/>
          <w:szCs w:val="20"/>
        </w:rPr>
        <w:t>appropriate and</w:t>
      </w:r>
      <w:r w:rsidRPr="00F00CD3">
        <w:rPr>
          <w:sz w:val="20"/>
          <w:szCs w:val="20"/>
        </w:rPr>
        <w:t xml:space="preserve"> take part in management and employee briefings to deliver safety information to </w:t>
      </w:r>
      <w:r w:rsidR="00ED58C9" w:rsidRPr="00F00CD3">
        <w:rPr>
          <w:sz w:val="20"/>
          <w:szCs w:val="20"/>
        </w:rPr>
        <w:t>include</w:t>
      </w:r>
      <w:r w:rsidRPr="00F00CD3">
        <w:rPr>
          <w:sz w:val="20"/>
          <w:szCs w:val="20"/>
        </w:rPr>
        <w:t xml:space="preserve"> Health and Safety, Fire Safety, First Aid and any statutory, client or venue specific safety requirements</w:t>
      </w:r>
      <w:r w:rsidR="00ED58C9">
        <w:rPr>
          <w:sz w:val="20"/>
          <w:szCs w:val="20"/>
        </w:rPr>
        <w:t>.</w:t>
      </w:r>
    </w:p>
    <w:p w14:paraId="7BE1C121" w14:textId="77777777" w:rsidR="00103024" w:rsidRPr="00F00CD3" w:rsidRDefault="00103024" w:rsidP="00F00CD3">
      <w:pPr>
        <w:pStyle w:val="Puce3"/>
        <w:rPr>
          <w:sz w:val="20"/>
          <w:szCs w:val="20"/>
        </w:rPr>
      </w:pPr>
      <w:r w:rsidRPr="00F00CD3">
        <w:rPr>
          <w:sz w:val="20"/>
          <w:szCs w:val="20"/>
        </w:rPr>
        <w:t>Ensure the business complies with all Company and</w:t>
      </w:r>
      <w:r w:rsidR="00255E95" w:rsidRPr="00F00CD3">
        <w:rPr>
          <w:sz w:val="20"/>
          <w:szCs w:val="20"/>
        </w:rPr>
        <w:t xml:space="preserve"> client policies and procedures/</w:t>
      </w:r>
      <w:r w:rsidRPr="00F00CD3">
        <w:rPr>
          <w:sz w:val="20"/>
          <w:szCs w:val="20"/>
        </w:rPr>
        <w:t>site rules and statutory regulations and that licences and qualifications are met and retained and consequences man</w:t>
      </w:r>
      <w:r w:rsidR="00AC30F9">
        <w:rPr>
          <w:sz w:val="20"/>
          <w:szCs w:val="20"/>
        </w:rPr>
        <w:t>aged appropriately</w:t>
      </w:r>
      <w:r w:rsidRPr="00F00CD3">
        <w:rPr>
          <w:sz w:val="20"/>
          <w:szCs w:val="20"/>
        </w:rPr>
        <w:t xml:space="preserve">  </w:t>
      </w:r>
    </w:p>
    <w:p w14:paraId="1EBB000F" w14:textId="77777777" w:rsidR="00103024" w:rsidRPr="00F00CD3" w:rsidRDefault="0024636F" w:rsidP="00F00CD3">
      <w:pPr>
        <w:pStyle w:val="Puce3"/>
        <w:rPr>
          <w:sz w:val="20"/>
          <w:szCs w:val="20"/>
        </w:rPr>
      </w:pPr>
      <w:r w:rsidRPr="00F00CD3">
        <w:rPr>
          <w:sz w:val="20"/>
          <w:szCs w:val="20"/>
        </w:rPr>
        <w:t>Take overall accountabili</w:t>
      </w:r>
      <w:r w:rsidR="00103024" w:rsidRPr="00F00CD3">
        <w:rPr>
          <w:sz w:val="20"/>
          <w:szCs w:val="20"/>
        </w:rPr>
        <w:t>ty for Health and Safety</w:t>
      </w:r>
      <w:r w:rsidR="00255E95" w:rsidRPr="00F00CD3">
        <w:rPr>
          <w:sz w:val="20"/>
          <w:szCs w:val="20"/>
        </w:rPr>
        <w:t xml:space="preserve"> and training plans within business area</w:t>
      </w:r>
      <w:r w:rsidR="00103024" w:rsidRPr="00F00CD3">
        <w:rPr>
          <w:sz w:val="20"/>
          <w:szCs w:val="20"/>
        </w:rPr>
        <w:t xml:space="preserve"> contracts</w:t>
      </w:r>
    </w:p>
    <w:p w14:paraId="06FDF6AD" w14:textId="7AE07D90" w:rsidR="00103024" w:rsidRPr="00F00CD3" w:rsidRDefault="00255E95" w:rsidP="00F00CD3">
      <w:pPr>
        <w:pStyle w:val="Puce3"/>
        <w:rPr>
          <w:sz w:val="20"/>
          <w:szCs w:val="20"/>
        </w:rPr>
      </w:pPr>
      <w:r w:rsidRPr="00F00CD3">
        <w:rPr>
          <w:sz w:val="20"/>
          <w:szCs w:val="20"/>
        </w:rPr>
        <w:t>Ensure all</w:t>
      </w:r>
      <w:r w:rsidR="00103024" w:rsidRPr="00F00CD3">
        <w:rPr>
          <w:sz w:val="20"/>
          <w:szCs w:val="20"/>
        </w:rPr>
        <w:t xml:space="preserve"> business units comply with all business processes and systems</w:t>
      </w:r>
      <w:r w:rsidR="00071F4A">
        <w:rPr>
          <w:sz w:val="20"/>
          <w:szCs w:val="20"/>
        </w:rPr>
        <w:t>.</w:t>
      </w:r>
    </w:p>
    <w:p w14:paraId="57ECF94D" w14:textId="0388B58F" w:rsidR="00103024" w:rsidRPr="00F00CD3" w:rsidRDefault="000045EE" w:rsidP="00F00CD3">
      <w:pPr>
        <w:pStyle w:val="Puce3"/>
        <w:rPr>
          <w:sz w:val="20"/>
          <w:szCs w:val="20"/>
        </w:rPr>
      </w:pPr>
      <w:r w:rsidRPr="00F00CD3">
        <w:rPr>
          <w:sz w:val="20"/>
          <w:szCs w:val="20"/>
        </w:rPr>
        <w:t>Own the</w:t>
      </w:r>
      <w:r w:rsidR="00255E95" w:rsidRPr="00F00CD3">
        <w:rPr>
          <w:sz w:val="20"/>
          <w:szCs w:val="20"/>
        </w:rPr>
        <w:t xml:space="preserve"> risks and risk r</w:t>
      </w:r>
      <w:r w:rsidR="00103024" w:rsidRPr="00F00CD3">
        <w:rPr>
          <w:sz w:val="20"/>
          <w:szCs w:val="20"/>
        </w:rPr>
        <w:t>egiste</w:t>
      </w:r>
      <w:r w:rsidR="00255E95" w:rsidRPr="00F00CD3">
        <w:rPr>
          <w:sz w:val="20"/>
          <w:szCs w:val="20"/>
        </w:rPr>
        <w:t xml:space="preserve">r and monitoring </w:t>
      </w:r>
      <w:r w:rsidR="001B2B5F">
        <w:rPr>
          <w:sz w:val="20"/>
          <w:szCs w:val="20"/>
        </w:rPr>
        <w:t xml:space="preserve">of </w:t>
      </w:r>
      <w:r w:rsidR="00255E95" w:rsidRPr="00F00CD3">
        <w:rPr>
          <w:sz w:val="20"/>
          <w:szCs w:val="20"/>
        </w:rPr>
        <w:t>risks through account m</w:t>
      </w:r>
      <w:r w:rsidR="00103024" w:rsidRPr="00F00CD3">
        <w:rPr>
          <w:sz w:val="20"/>
          <w:szCs w:val="20"/>
        </w:rPr>
        <w:t>anagers</w:t>
      </w:r>
    </w:p>
    <w:p w14:paraId="3924F07D" w14:textId="77777777" w:rsidR="00103024" w:rsidRPr="00F00CD3" w:rsidRDefault="00103024" w:rsidP="00F00CD3">
      <w:pPr>
        <w:pStyle w:val="Puce3"/>
        <w:rPr>
          <w:sz w:val="20"/>
          <w:szCs w:val="20"/>
        </w:rPr>
      </w:pPr>
      <w:r w:rsidRPr="00F00CD3">
        <w:rPr>
          <w:sz w:val="20"/>
          <w:szCs w:val="20"/>
        </w:rPr>
        <w:t>Ensu</w:t>
      </w:r>
      <w:r w:rsidR="00255E95" w:rsidRPr="00F00CD3">
        <w:rPr>
          <w:sz w:val="20"/>
          <w:szCs w:val="20"/>
        </w:rPr>
        <w:t>re continuous oversight of all business c</w:t>
      </w:r>
      <w:r w:rsidRPr="00F00CD3">
        <w:rPr>
          <w:sz w:val="20"/>
          <w:szCs w:val="20"/>
        </w:rPr>
        <w:t>ont</w:t>
      </w:r>
      <w:r w:rsidR="00255E95" w:rsidRPr="00F00CD3">
        <w:rPr>
          <w:sz w:val="20"/>
          <w:szCs w:val="20"/>
        </w:rPr>
        <w:t>inuity p</w:t>
      </w:r>
      <w:r w:rsidRPr="00F00CD3">
        <w:rPr>
          <w:sz w:val="20"/>
          <w:szCs w:val="20"/>
        </w:rPr>
        <w:t xml:space="preserve">lans within contracts and ensuring they </w:t>
      </w:r>
      <w:proofErr w:type="gramStart"/>
      <w:r w:rsidRPr="00F00CD3">
        <w:rPr>
          <w:sz w:val="20"/>
          <w:szCs w:val="20"/>
        </w:rPr>
        <w:t>are connected with</w:t>
      </w:r>
      <w:proofErr w:type="gramEnd"/>
      <w:r w:rsidRPr="00F00CD3">
        <w:rPr>
          <w:sz w:val="20"/>
          <w:szCs w:val="20"/>
        </w:rPr>
        <w:t xml:space="preserve"> wider Sodexo plans to maximise efficiencies</w:t>
      </w:r>
    </w:p>
    <w:p w14:paraId="592ACC5E" w14:textId="77777777" w:rsidR="00103024" w:rsidRPr="00953040" w:rsidRDefault="00103024" w:rsidP="00F00CD3">
      <w:pPr>
        <w:pStyle w:val="Puce3"/>
        <w:rPr>
          <w:sz w:val="20"/>
          <w:szCs w:val="20"/>
        </w:rPr>
      </w:pPr>
      <w:r w:rsidRPr="00953040">
        <w:rPr>
          <w:sz w:val="20"/>
          <w:szCs w:val="20"/>
        </w:rPr>
        <w:t xml:space="preserve">Ensure that the appropriate training and development </w:t>
      </w:r>
      <w:r w:rsidR="00255E95" w:rsidRPr="00953040">
        <w:rPr>
          <w:sz w:val="20"/>
          <w:szCs w:val="20"/>
        </w:rPr>
        <w:t>plans are in place for all employees</w:t>
      </w:r>
      <w:r w:rsidRPr="00953040">
        <w:rPr>
          <w:sz w:val="20"/>
          <w:szCs w:val="20"/>
        </w:rPr>
        <w:t xml:space="preserve"> within the business to ensure that statutory requirements are met and development training activities are carried out and recorded to assist with career development and succession planning </w:t>
      </w:r>
    </w:p>
    <w:p w14:paraId="59EF0DA2" w14:textId="2436C462" w:rsidR="004B461E" w:rsidRPr="00DD0031" w:rsidRDefault="00103024" w:rsidP="004B461E">
      <w:pPr>
        <w:pStyle w:val="Puce3"/>
        <w:rPr>
          <w:sz w:val="20"/>
          <w:szCs w:val="20"/>
        </w:rPr>
      </w:pPr>
      <w:r w:rsidRPr="00F00CD3">
        <w:rPr>
          <w:sz w:val="20"/>
          <w:szCs w:val="20"/>
        </w:rPr>
        <w:t xml:space="preserve">Ensure the </w:t>
      </w:r>
      <w:r w:rsidR="00ED58C9">
        <w:rPr>
          <w:sz w:val="20"/>
          <w:szCs w:val="20"/>
        </w:rPr>
        <w:t>service</w:t>
      </w:r>
      <w:r w:rsidRPr="00F00CD3">
        <w:rPr>
          <w:sz w:val="20"/>
          <w:szCs w:val="20"/>
        </w:rPr>
        <w:t xml:space="preserve"> complies with appropriate controls and m</w:t>
      </w:r>
      <w:r w:rsidR="00DD0031">
        <w:rPr>
          <w:sz w:val="20"/>
          <w:szCs w:val="20"/>
        </w:rPr>
        <w:t xml:space="preserve">eets all other audit standards </w:t>
      </w:r>
    </w:p>
    <w:p w14:paraId="42EAF7BD" w14:textId="77777777" w:rsidR="00DD0031" w:rsidRDefault="00DD0031" w:rsidP="0024636F">
      <w:pPr>
        <w:pStyle w:val="Puces1"/>
        <w:numPr>
          <w:ilvl w:val="0"/>
          <w:numId w:val="0"/>
        </w:numPr>
        <w:spacing w:after="0"/>
        <w:jc w:val="both"/>
        <w:rPr>
          <w:color w:val="17365D"/>
          <w:sz w:val="20"/>
          <w:szCs w:val="20"/>
        </w:rPr>
      </w:pPr>
    </w:p>
    <w:p w14:paraId="4B2ED91D" w14:textId="77777777" w:rsidR="0090425B" w:rsidRDefault="00B05554" w:rsidP="0024636F">
      <w:pPr>
        <w:pStyle w:val="Puces1"/>
        <w:numPr>
          <w:ilvl w:val="0"/>
          <w:numId w:val="0"/>
        </w:numPr>
        <w:spacing w:after="0"/>
        <w:jc w:val="both"/>
        <w:rPr>
          <w:color w:val="17365D"/>
          <w:sz w:val="20"/>
          <w:szCs w:val="20"/>
        </w:rPr>
      </w:pPr>
      <w:r w:rsidRPr="003E6038">
        <w:rPr>
          <w:color w:val="17365D"/>
          <w:sz w:val="20"/>
          <w:szCs w:val="20"/>
        </w:rPr>
        <w:t>Leadership and people management</w:t>
      </w:r>
    </w:p>
    <w:p w14:paraId="5F4C0400" w14:textId="77777777" w:rsidR="00EC649B" w:rsidRPr="00F00CD3" w:rsidRDefault="00EC649B" w:rsidP="00F00CD3">
      <w:pPr>
        <w:pStyle w:val="Puce3"/>
        <w:rPr>
          <w:sz w:val="20"/>
          <w:szCs w:val="20"/>
        </w:rPr>
      </w:pPr>
      <w:r w:rsidRPr="00F00CD3">
        <w:rPr>
          <w:sz w:val="20"/>
          <w:szCs w:val="20"/>
        </w:rPr>
        <w:t xml:space="preserve">Recruit, induct, motivate, manage, train and develop all employees following </w:t>
      </w:r>
      <w:r w:rsidR="00255E95" w:rsidRPr="00F00CD3">
        <w:rPr>
          <w:sz w:val="20"/>
          <w:szCs w:val="20"/>
        </w:rPr>
        <w:t xml:space="preserve">Sodexo </w:t>
      </w:r>
      <w:r w:rsidRPr="00F00CD3">
        <w:rPr>
          <w:sz w:val="20"/>
          <w:szCs w:val="20"/>
        </w:rPr>
        <w:t xml:space="preserve">HR policy and guidelines </w:t>
      </w:r>
    </w:p>
    <w:p w14:paraId="48379A2B" w14:textId="2EF5397B" w:rsidR="00EC649B" w:rsidRPr="00984060" w:rsidRDefault="00103024" w:rsidP="00984060">
      <w:pPr>
        <w:pStyle w:val="Puce3"/>
        <w:rPr>
          <w:sz w:val="20"/>
          <w:szCs w:val="20"/>
        </w:rPr>
      </w:pPr>
      <w:r w:rsidRPr="00F00CD3">
        <w:rPr>
          <w:sz w:val="20"/>
          <w:szCs w:val="20"/>
        </w:rPr>
        <w:t>Lead excellence in performance through coaching and driv</w:t>
      </w:r>
      <w:r w:rsidR="001B2B5F">
        <w:rPr>
          <w:sz w:val="20"/>
          <w:szCs w:val="20"/>
        </w:rPr>
        <w:t>ing a cult</w:t>
      </w:r>
      <w:r w:rsidR="00FD6772">
        <w:rPr>
          <w:sz w:val="20"/>
          <w:szCs w:val="20"/>
        </w:rPr>
        <w:t>ure of ownership within a framew</w:t>
      </w:r>
      <w:r w:rsidR="001B2B5F">
        <w:rPr>
          <w:sz w:val="20"/>
          <w:szCs w:val="20"/>
        </w:rPr>
        <w:t>ork of technical excellence</w:t>
      </w:r>
      <w:r w:rsidR="00FD6772">
        <w:rPr>
          <w:sz w:val="20"/>
          <w:szCs w:val="20"/>
        </w:rPr>
        <w:t xml:space="preserve"> </w:t>
      </w:r>
      <w:r w:rsidR="001B2B5F">
        <w:rPr>
          <w:sz w:val="20"/>
          <w:szCs w:val="20"/>
        </w:rPr>
        <w:t>and</w:t>
      </w:r>
      <w:r w:rsidRPr="00F00CD3">
        <w:rPr>
          <w:sz w:val="20"/>
          <w:szCs w:val="20"/>
        </w:rPr>
        <w:t xml:space="preserve"> behavioural capability </w:t>
      </w:r>
    </w:p>
    <w:p w14:paraId="1822475B" w14:textId="317F25EC" w:rsidR="00103024" w:rsidRPr="00F00CD3" w:rsidRDefault="00103024" w:rsidP="00F00CD3">
      <w:pPr>
        <w:pStyle w:val="Puce3"/>
        <w:rPr>
          <w:sz w:val="20"/>
          <w:szCs w:val="20"/>
        </w:rPr>
      </w:pPr>
      <w:r w:rsidRPr="00F00CD3">
        <w:rPr>
          <w:sz w:val="20"/>
          <w:szCs w:val="20"/>
        </w:rPr>
        <w:t>Coach managers to ensure employees perfor</w:t>
      </w:r>
      <w:r w:rsidR="00255E95" w:rsidRPr="00F00CD3">
        <w:rPr>
          <w:sz w:val="20"/>
          <w:szCs w:val="20"/>
        </w:rPr>
        <w:t>mance is managed through the Sodexo performance management</w:t>
      </w:r>
      <w:r w:rsidRPr="00F00CD3">
        <w:rPr>
          <w:sz w:val="20"/>
          <w:szCs w:val="20"/>
        </w:rPr>
        <w:t xml:space="preserve"> process</w:t>
      </w:r>
      <w:r w:rsidR="00255E95" w:rsidRPr="00F00CD3">
        <w:rPr>
          <w:sz w:val="20"/>
          <w:szCs w:val="20"/>
        </w:rPr>
        <w:t>es</w:t>
      </w:r>
      <w:r w:rsidRPr="00F00CD3">
        <w:rPr>
          <w:sz w:val="20"/>
          <w:szCs w:val="20"/>
        </w:rPr>
        <w:t xml:space="preserve"> and talent development and succession planning activities take place </w:t>
      </w:r>
    </w:p>
    <w:p w14:paraId="76182F78" w14:textId="6418A4A3" w:rsidR="00103024" w:rsidRPr="00F00CD3" w:rsidRDefault="00103024" w:rsidP="00F00CD3">
      <w:pPr>
        <w:pStyle w:val="Puce3"/>
        <w:rPr>
          <w:sz w:val="20"/>
          <w:szCs w:val="20"/>
        </w:rPr>
      </w:pPr>
      <w:r w:rsidRPr="00F00CD3">
        <w:rPr>
          <w:sz w:val="20"/>
          <w:szCs w:val="20"/>
        </w:rPr>
        <w:t>Manage the team and provide them with guidance on operational issues to ensure the business objectives are met</w:t>
      </w:r>
    </w:p>
    <w:p w14:paraId="18E1FE64" w14:textId="77777777" w:rsidR="00600DED" w:rsidRPr="00F00CD3" w:rsidRDefault="00255E95" w:rsidP="00F00CD3">
      <w:pPr>
        <w:pStyle w:val="Puce3"/>
        <w:rPr>
          <w:sz w:val="20"/>
          <w:szCs w:val="20"/>
        </w:rPr>
      </w:pPr>
      <w:r w:rsidRPr="00F00CD3">
        <w:rPr>
          <w:sz w:val="20"/>
          <w:szCs w:val="20"/>
        </w:rPr>
        <w:t>Manage contracted employees</w:t>
      </w:r>
      <w:r w:rsidR="00600DED" w:rsidRPr="00F00CD3">
        <w:rPr>
          <w:sz w:val="20"/>
          <w:szCs w:val="20"/>
        </w:rPr>
        <w:t>, fixed term and casual labour in line with the labour productivity tools, policies and processes</w:t>
      </w:r>
    </w:p>
    <w:p w14:paraId="30E8F61B" w14:textId="2861CDCA" w:rsidR="00103024" w:rsidRPr="00F00CD3" w:rsidRDefault="00103024" w:rsidP="00F00CD3">
      <w:pPr>
        <w:pStyle w:val="Puce3"/>
        <w:rPr>
          <w:sz w:val="20"/>
          <w:szCs w:val="20"/>
        </w:rPr>
      </w:pPr>
      <w:r w:rsidRPr="00F00CD3">
        <w:rPr>
          <w:sz w:val="20"/>
          <w:szCs w:val="20"/>
        </w:rPr>
        <w:t xml:space="preserve">Take </w:t>
      </w:r>
      <w:r w:rsidR="00ED58C9" w:rsidRPr="00F00CD3">
        <w:rPr>
          <w:sz w:val="20"/>
          <w:szCs w:val="20"/>
        </w:rPr>
        <w:t>responsibility for</w:t>
      </w:r>
      <w:r w:rsidRPr="00F00CD3">
        <w:rPr>
          <w:sz w:val="20"/>
          <w:szCs w:val="20"/>
        </w:rPr>
        <w:t xml:space="preserve"> the management of all direct reports including recruitment, induction, training and performance</w:t>
      </w:r>
    </w:p>
    <w:p w14:paraId="743630FD" w14:textId="77777777" w:rsidR="00103024" w:rsidRPr="00F00CD3" w:rsidRDefault="00103024" w:rsidP="00F00CD3">
      <w:pPr>
        <w:pStyle w:val="Puce3"/>
        <w:rPr>
          <w:sz w:val="20"/>
          <w:szCs w:val="20"/>
        </w:rPr>
      </w:pPr>
      <w:r w:rsidRPr="00F00CD3">
        <w:rPr>
          <w:sz w:val="20"/>
          <w:szCs w:val="20"/>
        </w:rPr>
        <w:t>H</w:t>
      </w:r>
      <w:r w:rsidR="00255E95" w:rsidRPr="00F00CD3">
        <w:rPr>
          <w:sz w:val="20"/>
          <w:szCs w:val="20"/>
        </w:rPr>
        <w:t xml:space="preserve">old regular team meetings </w:t>
      </w:r>
      <w:r w:rsidR="00AC30F9">
        <w:rPr>
          <w:sz w:val="20"/>
          <w:szCs w:val="20"/>
        </w:rPr>
        <w:t xml:space="preserve">and huddles </w:t>
      </w:r>
      <w:r w:rsidR="00255E95" w:rsidRPr="00F00CD3">
        <w:rPr>
          <w:sz w:val="20"/>
          <w:szCs w:val="20"/>
        </w:rPr>
        <w:t>with m</w:t>
      </w:r>
      <w:r w:rsidRPr="00F00CD3">
        <w:rPr>
          <w:sz w:val="20"/>
          <w:szCs w:val="20"/>
        </w:rPr>
        <w:t>anagers to ensure the cascade of info</w:t>
      </w:r>
      <w:r w:rsidR="00255E95" w:rsidRPr="00F00CD3">
        <w:rPr>
          <w:sz w:val="20"/>
          <w:szCs w:val="20"/>
        </w:rPr>
        <w:t>rmation down to unit level employees</w:t>
      </w:r>
    </w:p>
    <w:p w14:paraId="5E02492D" w14:textId="77777777" w:rsidR="00103024" w:rsidRPr="00F00CD3" w:rsidRDefault="00255E95" w:rsidP="00F00CD3">
      <w:pPr>
        <w:pStyle w:val="Puce3"/>
        <w:rPr>
          <w:sz w:val="20"/>
          <w:szCs w:val="20"/>
        </w:rPr>
      </w:pPr>
      <w:r w:rsidRPr="00F00CD3">
        <w:rPr>
          <w:sz w:val="20"/>
          <w:szCs w:val="20"/>
        </w:rPr>
        <w:t xml:space="preserve">Build and maintain a </w:t>
      </w:r>
      <w:r w:rsidR="00103024" w:rsidRPr="00F00CD3">
        <w:rPr>
          <w:sz w:val="20"/>
          <w:szCs w:val="20"/>
        </w:rPr>
        <w:t>th</w:t>
      </w:r>
      <w:r w:rsidRPr="00F00CD3">
        <w:rPr>
          <w:sz w:val="20"/>
          <w:szCs w:val="20"/>
        </w:rPr>
        <w:t>orough understanding of Sodexo</w:t>
      </w:r>
      <w:r w:rsidR="00103024" w:rsidRPr="00F00CD3">
        <w:rPr>
          <w:sz w:val="20"/>
          <w:szCs w:val="20"/>
        </w:rPr>
        <w:t xml:space="preserve"> strategy </w:t>
      </w:r>
      <w:r w:rsidRPr="00F00CD3">
        <w:rPr>
          <w:sz w:val="20"/>
          <w:szCs w:val="20"/>
        </w:rPr>
        <w:t>and financial goals,</w:t>
      </w:r>
      <w:r w:rsidR="00103024" w:rsidRPr="00F00CD3">
        <w:rPr>
          <w:sz w:val="20"/>
          <w:szCs w:val="20"/>
        </w:rPr>
        <w:t xml:space="preserve"> So</w:t>
      </w:r>
      <w:r w:rsidRPr="00F00CD3">
        <w:rPr>
          <w:sz w:val="20"/>
          <w:szCs w:val="20"/>
        </w:rPr>
        <w:t>dexo</w:t>
      </w:r>
      <w:r w:rsidR="00103024" w:rsidRPr="00F00CD3">
        <w:rPr>
          <w:sz w:val="20"/>
          <w:szCs w:val="20"/>
        </w:rPr>
        <w:t xml:space="preserve"> policies, procedures and processes such as people management, health and safety etc. to ensure compliance </w:t>
      </w:r>
    </w:p>
    <w:p w14:paraId="18BE3983" w14:textId="77777777" w:rsidR="00103024" w:rsidRPr="00F00CD3" w:rsidRDefault="00103024" w:rsidP="00F00CD3">
      <w:pPr>
        <w:pStyle w:val="Puce3"/>
        <w:rPr>
          <w:sz w:val="20"/>
          <w:szCs w:val="20"/>
        </w:rPr>
      </w:pPr>
      <w:r w:rsidRPr="00F00CD3">
        <w:rPr>
          <w:sz w:val="20"/>
          <w:szCs w:val="20"/>
        </w:rPr>
        <w:t xml:space="preserve">Facilitate a high support, high challenge performance management culture </w:t>
      </w:r>
    </w:p>
    <w:p w14:paraId="54B11B39" w14:textId="4B2083B1" w:rsidR="00103024" w:rsidRPr="00DD0031" w:rsidRDefault="00255E95" w:rsidP="0090425B">
      <w:pPr>
        <w:pStyle w:val="Puce3"/>
        <w:rPr>
          <w:sz w:val="20"/>
          <w:szCs w:val="20"/>
        </w:rPr>
      </w:pPr>
      <w:r w:rsidRPr="00F00CD3">
        <w:rPr>
          <w:sz w:val="20"/>
          <w:szCs w:val="20"/>
        </w:rPr>
        <w:t>Build</w:t>
      </w:r>
      <w:r w:rsidR="0024636F" w:rsidRPr="00F00CD3">
        <w:rPr>
          <w:sz w:val="20"/>
          <w:szCs w:val="20"/>
        </w:rPr>
        <w:t xml:space="preserve"> personal </w:t>
      </w:r>
      <w:r w:rsidR="00DD0031">
        <w:rPr>
          <w:sz w:val="20"/>
          <w:szCs w:val="20"/>
        </w:rPr>
        <w:t>effectiveness in all situations</w:t>
      </w:r>
      <w:r w:rsidR="00ED58C9">
        <w:rPr>
          <w:sz w:val="20"/>
          <w:szCs w:val="20"/>
        </w:rPr>
        <w:t>.</w:t>
      </w:r>
    </w:p>
    <w:p w14:paraId="296E423C" w14:textId="77777777" w:rsidR="00DD0031" w:rsidRDefault="00DD0031" w:rsidP="00B05554">
      <w:pPr>
        <w:pStyle w:val="Puces4"/>
        <w:numPr>
          <w:ilvl w:val="0"/>
          <w:numId w:val="0"/>
        </w:numPr>
        <w:rPr>
          <w:b/>
          <w:color w:val="002060"/>
          <w:szCs w:val="20"/>
        </w:rPr>
      </w:pPr>
    </w:p>
    <w:p w14:paraId="05EFBA30" w14:textId="77777777" w:rsidR="00B05554" w:rsidRPr="003E6038" w:rsidRDefault="00B05554" w:rsidP="00B05554">
      <w:pPr>
        <w:pStyle w:val="Puces4"/>
        <w:numPr>
          <w:ilvl w:val="0"/>
          <w:numId w:val="0"/>
        </w:numPr>
        <w:rPr>
          <w:b/>
          <w:color w:val="002060"/>
          <w:szCs w:val="20"/>
        </w:rPr>
      </w:pPr>
      <w:r w:rsidRPr="003E6038">
        <w:rPr>
          <w:b/>
          <w:color w:val="002060"/>
          <w:szCs w:val="20"/>
        </w:rPr>
        <w:t>Brand Notoriety</w:t>
      </w:r>
    </w:p>
    <w:p w14:paraId="58C6745D" w14:textId="66476CF3" w:rsidR="00B05554" w:rsidRPr="00F00CD3" w:rsidRDefault="00B05554" w:rsidP="00F00CD3">
      <w:pPr>
        <w:pStyle w:val="Puce3"/>
        <w:rPr>
          <w:sz w:val="20"/>
          <w:szCs w:val="20"/>
        </w:rPr>
      </w:pPr>
      <w:r w:rsidRPr="00F00CD3">
        <w:rPr>
          <w:sz w:val="20"/>
          <w:szCs w:val="20"/>
        </w:rPr>
        <w:t>Promote Sodexo as the prefe</w:t>
      </w:r>
      <w:r w:rsidR="00255E95" w:rsidRPr="00F00CD3">
        <w:rPr>
          <w:sz w:val="20"/>
          <w:szCs w:val="20"/>
        </w:rPr>
        <w:t>rred employer, internally and ex</w:t>
      </w:r>
      <w:r w:rsidR="00AC30F9">
        <w:rPr>
          <w:sz w:val="20"/>
          <w:szCs w:val="20"/>
        </w:rPr>
        <w:t>ternally,</w:t>
      </w:r>
      <w:r w:rsidR="00BA490E">
        <w:rPr>
          <w:sz w:val="20"/>
          <w:szCs w:val="20"/>
        </w:rPr>
        <w:t xml:space="preserve"> </w:t>
      </w:r>
      <w:r w:rsidRPr="00F00CD3">
        <w:rPr>
          <w:sz w:val="20"/>
          <w:szCs w:val="20"/>
        </w:rPr>
        <w:t xml:space="preserve">and raise the profile of Sodexo in local communities, building relationships with key stakeholders </w:t>
      </w:r>
    </w:p>
    <w:p w14:paraId="506B0513" w14:textId="77777777" w:rsidR="00B05554" w:rsidRPr="00F00CD3" w:rsidRDefault="00B05554" w:rsidP="00F00CD3">
      <w:pPr>
        <w:pStyle w:val="Puce3"/>
        <w:rPr>
          <w:sz w:val="20"/>
          <w:szCs w:val="20"/>
        </w:rPr>
      </w:pPr>
      <w:r w:rsidRPr="00F00CD3">
        <w:rPr>
          <w:sz w:val="20"/>
          <w:szCs w:val="20"/>
        </w:rPr>
        <w:t xml:space="preserve">Promote the health and well-being of employees </w:t>
      </w:r>
    </w:p>
    <w:p w14:paraId="34AE9C52" w14:textId="77777777" w:rsidR="00B05554" w:rsidRPr="00F00CD3" w:rsidRDefault="00B05554" w:rsidP="00F00CD3">
      <w:pPr>
        <w:pStyle w:val="Puce3"/>
        <w:rPr>
          <w:sz w:val="20"/>
          <w:szCs w:val="20"/>
        </w:rPr>
      </w:pPr>
      <w:r w:rsidRPr="00F00CD3">
        <w:rPr>
          <w:sz w:val="20"/>
          <w:szCs w:val="20"/>
        </w:rPr>
        <w:t>Live the Sodexo values and promote brand standards as an ambassador.</w:t>
      </w:r>
    </w:p>
    <w:p w14:paraId="29AFB747" w14:textId="77777777" w:rsidR="00B05554" w:rsidRPr="00DD0031" w:rsidRDefault="00B05554" w:rsidP="00DD0031">
      <w:pPr>
        <w:pStyle w:val="Puce3"/>
        <w:rPr>
          <w:sz w:val="20"/>
          <w:szCs w:val="20"/>
        </w:rPr>
      </w:pPr>
      <w:r w:rsidRPr="00F00CD3">
        <w:rPr>
          <w:sz w:val="20"/>
          <w:szCs w:val="20"/>
        </w:rPr>
        <w:t>Drive all aspects of service excellence across the business area including brand integrity, quality, compliance, Sodexo’s corporate social respons</w:t>
      </w:r>
      <w:r w:rsidR="00DD0031">
        <w:rPr>
          <w:sz w:val="20"/>
          <w:szCs w:val="20"/>
        </w:rPr>
        <w:t xml:space="preserve">ibility and service standards. </w:t>
      </w:r>
    </w:p>
    <w:p w14:paraId="5516EF31" w14:textId="77777777" w:rsidR="00DD0031" w:rsidRDefault="00DD0031" w:rsidP="00B05554">
      <w:pPr>
        <w:pStyle w:val="Puces1"/>
        <w:numPr>
          <w:ilvl w:val="0"/>
          <w:numId w:val="0"/>
        </w:numPr>
        <w:jc w:val="both"/>
        <w:rPr>
          <w:color w:val="17365D"/>
          <w:sz w:val="20"/>
          <w:szCs w:val="20"/>
        </w:rPr>
      </w:pPr>
    </w:p>
    <w:p w14:paraId="6BE300D1" w14:textId="77777777" w:rsidR="00B05554" w:rsidRPr="003E6038" w:rsidRDefault="00B05554" w:rsidP="00B05554">
      <w:pPr>
        <w:pStyle w:val="Puces1"/>
        <w:numPr>
          <w:ilvl w:val="0"/>
          <w:numId w:val="0"/>
        </w:numPr>
        <w:jc w:val="both"/>
        <w:rPr>
          <w:color w:val="17365D"/>
          <w:sz w:val="20"/>
          <w:szCs w:val="20"/>
        </w:rPr>
      </w:pPr>
      <w:r w:rsidRPr="003E6038">
        <w:rPr>
          <w:color w:val="17365D"/>
          <w:sz w:val="20"/>
          <w:szCs w:val="20"/>
        </w:rPr>
        <w:t>Planning and Organising</w:t>
      </w:r>
    </w:p>
    <w:p w14:paraId="7EA33FD8" w14:textId="6009E527" w:rsidR="00B05554" w:rsidRPr="00F00CD3" w:rsidRDefault="00B05554" w:rsidP="00F00CD3">
      <w:pPr>
        <w:pStyle w:val="Puce3"/>
        <w:rPr>
          <w:sz w:val="20"/>
          <w:szCs w:val="20"/>
        </w:rPr>
      </w:pPr>
      <w:r w:rsidRPr="00F00CD3">
        <w:rPr>
          <w:sz w:val="20"/>
          <w:szCs w:val="20"/>
        </w:rPr>
        <w:t xml:space="preserve">Plan and prioritise workload and tasks effectively for self and others to minimise </w:t>
      </w:r>
      <w:r w:rsidR="00ED58C9" w:rsidRPr="00F00CD3">
        <w:rPr>
          <w:sz w:val="20"/>
          <w:szCs w:val="20"/>
        </w:rPr>
        <w:t>reactivity</w:t>
      </w:r>
      <w:r w:rsidRPr="00F00CD3">
        <w:rPr>
          <w:sz w:val="20"/>
          <w:szCs w:val="20"/>
        </w:rPr>
        <w:t>, maintain a work life balance and ensure the right number and calibre of personnel are allocated to logistics tasks</w:t>
      </w:r>
    </w:p>
    <w:p w14:paraId="57D52D4A" w14:textId="77777777" w:rsidR="00B05554" w:rsidRDefault="00B05554" w:rsidP="00B05554">
      <w:pPr>
        <w:pStyle w:val="Puces1"/>
        <w:numPr>
          <w:ilvl w:val="0"/>
          <w:numId w:val="0"/>
        </w:numPr>
        <w:jc w:val="both"/>
        <w:rPr>
          <w:color w:val="17365D"/>
          <w:highlight w:val="red"/>
        </w:rPr>
      </w:pPr>
    </w:p>
    <w:p w14:paraId="28375869" w14:textId="48DFA957" w:rsidR="009E709B" w:rsidRPr="00ED58C9" w:rsidRDefault="00754CB4" w:rsidP="004C4DA0">
      <w:pPr>
        <w:rPr>
          <w:rFonts w:cs="Arial"/>
          <w:b/>
          <w:color w:val="808080"/>
          <w:sz w:val="28"/>
          <w:szCs w:val="28"/>
        </w:rPr>
      </w:pPr>
      <w:r w:rsidRPr="00ED58C9">
        <w:rPr>
          <w:b/>
          <w:noProof/>
          <w:color w:val="4A4070"/>
          <w:sz w:val="28"/>
          <w:szCs w:val="28"/>
          <w:lang w:val="fr-FR"/>
        </w:rPr>
        <mc:AlternateContent>
          <mc:Choice Requires="wps">
            <w:drawing>
              <wp:anchor distT="0" distB="0" distL="114300" distR="114300" simplePos="0" relativeHeight="251659264" behindDoc="0" locked="0" layoutInCell="1" allowOverlap="1" wp14:anchorId="512F5F49" wp14:editId="37621580">
                <wp:simplePos x="0" y="0"/>
                <wp:positionH relativeFrom="column">
                  <wp:posOffset>2857500</wp:posOffset>
                </wp:positionH>
                <wp:positionV relativeFrom="paragraph">
                  <wp:posOffset>82550</wp:posOffset>
                </wp:positionV>
                <wp:extent cx="0" cy="0"/>
                <wp:effectExtent l="13970" t="15240" r="14605" b="41910"/>
                <wp:wrapNone/>
                <wp:docPr id="73609953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019DC" id="AutoShape 14" o:spid="_x0000_s1026" type="#_x0000_t34" style="position:absolute;margin-left:225pt;margin-top:6.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ED58C9">
        <w:rPr>
          <w:b/>
          <w:noProof/>
          <w:color w:val="4A4070"/>
          <w:sz w:val="28"/>
          <w:szCs w:val="28"/>
          <w:lang w:val="fr-FR"/>
        </w:rPr>
        <mc:AlternateContent>
          <mc:Choice Requires="wps">
            <w:drawing>
              <wp:anchor distT="0" distB="0" distL="114300" distR="114300" simplePos="0" relativeHeight="251658240" behindDoc="0" locked="0" layoutInCell="1" allowOverlap="1" wp14:anchorId="2167553A" wp14:editId="74969492">
                <wp:simplePos x="0" y="0"/>
                <wp:positionH relativeFrom="column">
                  <wp:posOffset>2857500</wp:posOffset>
                </wp:positionH>
                <wp:positionV relativeFrom="paragraph">
                  <wp:posOffset>82550</wp:posOffset>
                </wp:positionV>
                <wp:extent cx="0" cy="0"/>
                <wp:effectExtent l="13970" t="15240" r="14605" b="41910"/>
                <wp:wrapNone/>
                <wp:docPr id="19332612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5E4B0" id="AutoShape 13" o:spid="_x0000_s1026" type="#_x0000_t34" style="position:absolute;margin-left:225pt;margin-top:6.5pt;width:0;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BA1200" w:rsidRPr="00ED58C9">
        <w:rPr>
          <w:b/>
          <w:noProof/>
          <w:color w:val="4A4070"/>
          <w:sz w:val="28"/>
          <w:szCs w:val="28"/>
        </w:rPr>
        <w:t>Key Perf</w:t>
      </w:r>
      <w:r w:rsidR="009E709B" w:rsidRPr="00ED58C9">
        <w:rPr>
          <w:b/>
          <w:noProof/>
          <w:color w:val="4A4070"/>
          <w:sz w:val="28"/>
          <w:szCs w:val="28"/>
        </w:rPr>
        <w:t>o</w:t>
      </w:r>
      <w:r w:rsidR="00BA1200" w:rsidRPr="00ED58C9">
        <w:rPr>
          <w:b/>
          <w:noProof/>
          <w:color w:val="4A4070"/>
          <w:sz w:val="28"/>
          <w:szCs w:val="28"/>
        </w:rPr>
        <w:t>r</w:t>
      </w:r>
      <w:r w:rsidR="009E709B" w:rsidRPr="00ED58C9">
        <w:rPr>
          <w:b/>
          <w:noProof/>
          <w:color w:val="4A4070"/>
          <w:sz w:val="28"/>
          <w:szCs w:val="28"/>
        </w:rPr>
        <w:t>mance Indicators (KPIs)</w:t>
      </w:r>
      <w:r w:rsidR="00F133E8" w:rsidRPr="00ED58C9">
        <w:rPr>
          <w:noProof/>
          <w:color w:val="4A4070"/>
          <w:sz w:val="28"/>
          <w:szCs w:val="28"/>
        </w:rPr>
        <w:t xml:space="preserve"> </w:t>
      </w:r>
      <w:r w:rsidR="00F133E8" w:rsidRPr="00ED58C9">
        <w:rPr>
          <w:rFonts w:cs="Arial"/>
          <w:b/>
          <w:color w:val="808080"/>
          <w:sz w:val="28"/>
          <w:szCs w:val="28"/>
        </w:rPr>
        <w:t>or “What it will look like when you are doing the job well”</w:t>
      </w:r>
    </w:p>
    <w:p w14:paraId="6E477687" w14:textId="77777777" w:rsidR="0024636F" w:rsidRPr="00F00CD3" w:rsidRDefault="0024636F" w:rsidP="00F00CD3">
      <w:pPr>
        <w:pStyle w:val="Puce3"/>
        <w:rPr>
          <w:sz w:val="20"/>
          <w:szCs w:val="20"/>
        </w:rPr>
      </w:pPr>
      <w:r w:rsidRPr="00F00CD3">
        <w:rPr>
          <w:sz w:val="20"/>
          <w:szCs w:val="20"/>
        </w:rPr>
        <w:t>Compliant delivery and performance of contracted services as measured through performance manage</w:t>
      </w:r>
      <w:r w:rsidR="00255E95" w:rsidRPr="00F00CD3">
        <w:rPr>
          <w:sz w:val="20"/>
          <w:szCs w:val="20"/>
        </w:rPr>
        <w:t>ment systems, SLA</w:t>
      </w:r>
      <w:r w:rsidRPr="00F00CD3">
        <w:rPr>
          <w:sz w:val="20"/>
          <w:szCs w:val="20"/>
        </w:rPr>
        <w:t xml:space="preserve">s and monthly management information reports </w:t>
      </w:r>
    </w:p>
    <w:p w14:paraId="469B16B3" w14:textId="66157ED7" w:rsidR="0024636F" w:rsidRPr="00F00CD3" w:rsidRDefault="00255E95" w:rsidP="00F00CD3">
      <w:pPr>
        <w:pStyle w:val="Puce3"/>
        <w:rPr>
          <w:sz w:val="20"/>
          <w:szCs w:val="20"/>
        </w:rPr>
      </w:pPr>
      <w:r w:rsidRPr="00F00CD3">
        <w:rPr>
          <w:sz w:val="20"/>
          <w:szCs w:val="20"/>
        </w:rPr>
        <w:lastRenderedPageBreak/>
        <w:t>Contracts are performing to SLA</w:t>
      </w:r>
      <w:r w:rsidR="0024636F" w:rsidRPr="00F00CD3">
        <w:rPr>
          <w:sz w:val="20"/>
          <w:szCs w:val="20"/>
        </w:rPr>
        <w:t xml:space="preserve">s and </w:t>
      </w:r>
      <w:r w:rsidR="00ED58C9" w:rsidRPr="00F00CD3">
        <w:rPr>
          <w:sz w:val="20"/>
          <w:szCs w:val="20"/>
        </w:rPr>
        <w:t>budget,</w:t>
      </w:r>
      <w:r w:rsidR="0024636F" w:rsidRPr="00F00CD3">
        <w:rPr>
          <w:sz w:val="20"/>
          <w:szCs w:val="20"/>
        </w:rPr>
        <w:t xml:space="preserve"> and costs are being controlled by promoting cross-departmental efficiencies to assist in the control of labour costs </w:t>
      </w:r>
    </w:p>
    <w:p w14:paraId="46C29C08" w14:textId="21ABF7A6" w:rsidR="0024636F" w:rsidRPr="00F00CD3" w:rsidRDefault="0024636F" w:rsidP="00F00CD3">
      <w:pPr>
        <w:pStyle w:val="Puce3"/>
        <w:rPr>
          <w:sz w:val="20"/>
          <w:szCs w:val="20"/>
        </w:rPr>
      </w:pPr>
      <w:r w:rsidRPr="00F00CD3">
        <w:rPr>
          <w:sz w:val="20"/>
          <w:szCs w:val="20"/>
        </w:rPr>
        <w:t xml:space="preserve">Business, contract delivery and client risks </w:t>
      </w:r>
      <w:r w:rsidR="003D3334">
        <w:rPr>
          <w:sz w:val="20"/>
          <w:szCs w:val="20"/>
        </w:rPr>
        <w:t xml:space="preserve">are </w:t>
      </w:r>
      <w:r w:rsidRPr="00F00CD3">
        <w:rPr>
          <w:sz w:val="20"/>
          <w:szCs w:val="20"/>
        </w:rPr>
        <w:t>managed in controlled and structured manner</w:t>
      </w:r>
    </w:p>
    <w:p w14:paraId="32E8B1EE" w14:textId="77777777" w:rsidR="0024636F" w:rsidRPr="00F00CD3" w:rsidRDefault="0024636F" w:rsidP="00F00CD3">
      <w:pPr>
        <w:pStyle w:val="Puce3"/>
        <w:rPr>
          <w:sz w:val="20"/>
          <w:szCs w:val="20"/>
        </w:rPr>
      </w:pPr>
      <w:r w:rsidRPr="00F00CD3">
        <w:rPr>
          <w:sz w:val="20"/>
          <w:szCs w:val="20"/>
        </w:rPr>
        <w:t xml:space="preserve">Continuous improvement plans in place for specific clients and specific services </w:t>
      </w:r>
    </w:p>
    <w:p w14:paraId="23FEB4D4" w14:textId="77777777" w:rsidR="0024636F" w:rsidRPr="00F00CD3" w:rsidRDefault="0024636F" w:rsidP="00F00CD3">
      <w:pPr>
        <w:pStyle w:val="Puce3"/>
        <w:rPr>
          <w:sz w:val="20"/>
          <w:szCs w:val="20"/>
        </w:rPr>
      </w:pPr>
      <w:r w:rsidRPr="00F00CD3">
        <w:rPr>
          <w:sz w:val="20"/>
          <w:szCs w:val="20"/>
        </w:rPr>
        <w:t xml:space="preserve">Sector and account development strategies and plans in place together with controls and governance to </w:t>
      </w:r>
      <w:r w:rsidR="00255E95" w:rsidRPr="00F00CD3">
        <w:rPr>
          <w:sz w:val="20"/>
          <w:szCs w:val="20"/>
        </w:rPr>
        <w:t>ensure delivery of said plans. C</w:t>
      </w:r>
      <w:r w:rsidRPr="00F00CD3">
        <w:rPr>
          <w:sz w:val="20"/>
          <w:szCs w:val="20"/>
        </w:rPr>
        <w:t>onnect strategies to overall business plan as well as market and client demand changes</w:t>
      </w:r>
    </w:p>
    <w:p w14:paraId="7D6BF9C9" w14:textId="77777777" w:rsidR="0024636F" w:rsidRPr="00F00CD3" w:rsidRDefault="0024636F" w:rsidP="00F00CD3">
      <w:pPr>
        <w:pStyle w:val="Puce3"/>
        <w:rPr>
          <w:sz w:val="20"/>
          <w:szCs w:val="20"/>
        </w:rPr>
      </w:pPr>
      <w:r w:rsidRPr="00F00CD3">
        <w:rPr>
          <w:sz w:val="20"/>
          <w:szCs w:val="20"/>
        </w:rPr>
        <w:t xml:space="preserve">Developed and mature industry, sector and client networks with evidence of influence and advocacy </w:t>
      </w:r>
    </w:p>
    <w:p w14:paraId="325A8CE1" w14:textId="77777777" w:rsidR="0024636F" w:rsidRPr="00F00CD3" w:rsidRDefault="0024636F" w:rsidP="00F00CD3">
      <w:pPr>
        <w:pStyle w:val="Puce3"/>
        <w:rPr>
          <w:sz w:val="20"/>
          <w:szCs w:val="20"/>
        </w:rPr>
      </w:pPr>
      <w:r w:rsidRPr="00F00CD3">
        <w:rPr>
          <w:sz w:val="20"/>
          <w:szCs w:val="20"/>
        </w:rPr>
        <w:t xml:space="preserve">Measurably strong client perception and satisfaction with services delivered </w:t>
      </w:r>
    </w:p>
    <w:p w14:paraId="56DB6D20" w14:textId="77777777" w:rsidR="0024636F" w:rsidRPr="00F00CD3" w:rsidRDefault="0024636F" w:rsidP="00F00CD3">
      <w:pPr>
        <w:pStyle w:val="Puce3"/>
        <w:rPr>
          <w:sz w:val="20"/>
          <w:szCs w:val="20"/>
        </w:rPr>
      </w:pPr>
      <w:r w:rsidRPr="00F00CD3">
        <w:rPr>
          <w:sz w:val="20"/>
          <w:szCs w:val="20"/>
        </w:rPr>
        <w:t>High levels of client engagement via demonstrably strong relationships built on mutual respect and trust</w:t>
      </w:r>
    </w:p>
    <w:p w14:paraId="3AF65937" w14:textId="41D1E256" w:rsidR="0024636F" w:rsidRPr="00F00CD3" w:rsidRDefault="00255E95" w:rsidP="00F00CD3">
      <w:pPr>
        <w:pStyle w:val="Puce3"/>
        <w:rPr>
          <w:sz w:val="20"/>
          <w:szCs w:val="20"/>
        </w:rPr>
      </w:pPr>
      <w:r w:rsidRPr="00F00CD3">
        <w:rPr>
          <w:sz w:val="20"/>
          <w:szCs w:val="20"/>
        </w:rPr>
        <w:t xml:space="preserve">P&amp;Ls </w:t>
      </w:r>
      <w:r w:rsidR="0024636F" w:rsidRPr="00F00CD3">
        <w:rPr>
          <w:sz w:val="20"/>
          <w:szCs w:val="20"/>
        </w:rPr>
        <w:t xml:space="preserve">managed to deliver budget, </w:t>
      </w:r>
      <w:r w:rsidRPr="00F00CD3">
        <w:rPr>
          <w:sz w:val="20"/>
          <w:szCs w:val="20"/>
        </w:rPr>
        <w:t>commitment r</w:t>
      </w:r>
      <w:r w:rsidR="0024636F" w:rsidRPr="00F00CD3">
        <w:rPr>
          <w:sz w:val="20"/>
          <w:szCs w:val="20"/>
        </w:rPr>
        <w:t xml:space="preserve">egisters kept up to date, purchase orders raised and authorised </w:t>
      </w:r>
      <w:r w:rsidR="00ED58C9" w:rsidRPr="00F00CD3">
        <w:rPr>
          <w:sz w:val="20"/>
          <w:szCs w:val="20"/>
        </w:rPr>
        <w:t>appropriately,</w:t>
      </w:r>
      <w:r w:rsidR="0024636F" w:rsidRPr="00F00CD3">
        <w:rPr>
          <w:sz w:val="20"/>
          <w:szCs w:val="20"/>
        </w:rPr>
        <w:t xml:space="preserve"> and business is traded correctly and on time </w:t>
      </w:r>
    </w:p>
    <w:p w14:paraId="17C95EBC" w14:textId="77777777" w:rsidR="0024636F" w:rsidRPr="00F00CD3" w:rsidRDefault="0024636F" w:rsidP="00F00CD3">
      <w:pPr>
        <w:pStyle w:val="Puce3"/>
        <w:rPr>
          <w:sz w:val="20"/>
          <w:szCs w:val="20"/>
        </w:rPr>
      </w:pPr>
      <w:r w:rsidRPr="00F00CD3">
        <w:rPr>
          <w:sz w:val="20"/>
          <w:szCs w:val="20"/>
        </w:rPr>
        <w:t xml:space="preserve">Organic growth (client and sector) opportunities identified and converted </w:t>
      </w:r>
    </w:p>
    <w:p w14:paraId="23441E47" w14:textId="77777777" w:rsidR="0024636F" w:rsidRPr="00AC30F9" w:rsidRDefault="0024636F" w:rsidP="00AC30F9">
      <w:pPr>
        <w:pStyle w:val="Puce3"/>
        <w:rPr>
          <w:sz w:val="20"/>
          <w:szCs w:val="20"/>
        </w:rPr>
      </w:pPr>
      <w:r w:rsidRPr="00F00CD3">
        <w:rPr>
          <w:sz w:val="20"/>
          <w:szCs w:val="20"/>
        </w:rPr>
        <w:t>Client retention and contract extension opportunities identified and converted through positive working relationships with cli</w:t>
      </w:r>
      <w:r w:rsidR="00AC30F9">
        <w:rPr>
          <w:sz w:val="20"/>
          <w:szCs w:val="20"/>
        </w:rPr>
        <w:t>ent</w:t>
      </w:r>
    </w:p>
    <w:p w14:paraId="074A4451" w14:textId="1A67EA51" w:rsidR="0024636F" w:rsidRPr="00F00CD3" w:rsidRDefault="00ED58C9" w:rsidP="00F00CD3">
      <w:pPr>
        <w:pStyle w:val="Puce3"/>
        <w:rPr>
          <w:sz w:val="20"/>
          <w:szCs w:val="20"/>
        </w:rPr>
      </w:pPr>
      <w:r w:rsidRPr="00F00CD3">
        <w:rPr>
          <w:sz w:val="20"/>
          <w:szCs w:val="20"/>
        </w:rPr>
        <w:t>High levels</w:t>
      </w:r>
      <w:r w:rsidR="0024636F" w:rsidRPr="00F00CD3">
        <w:rPr>
          <w:sz w:val="20"/>
          <w:szCs w:val="20"/>
        </w:rPr>
        <w:t xml:space="preserve"> of team engagement</w:t>
      </w:r>
      <w:r>
        <w:rPr>
          <w:sz w:val="20"/>
          <w:szCs w:val="20"/>
        </w:rPr>
        <w:t xml:space="preserve"> – retaining our staff at all levels and showing measurably high levels of staff engagement at all levels of role. </w:t>
      </w:r>
      <w:r w:rsidR="0024636F" w:rsidRPr="00F00CD3">
        <w:rPr>
          <w:sz w:val="20"/>
          <w:szCs w:val="20"/>
        </w:rPr>
        <w:t xml:space="preserve"> </w:t>
      </w:r>
    </w:p>
    <w:p w14:paraId="472B8595" w14:textId="77777777" w:rsidR="0024636F" w:rsidRPr="00F00CD3" w:rsidRDefault="0024636F" w:rsidP="00F00CD3">
      <w:pPr>
        <w:pStyle w:val="Puce3"/>
        <w:rPr>
          <w:sz w:val="20"/>
          <w:szCs w:val="20"/>
        </w:rPr>
      </w:pPr>
      <w:r w:rsidRPr="00F00CD3">
        <w:rPr>
          <w:sz w:val="20"/>
          <w:szCs w:val="20"/>
        </w:rPr>
        <w:t>Recognised leader within the business and respected specialist in specific market sector</w:t>
      </w:r>
    </w:p>
    <w:p w14:paraId="6BB07AC5" w14:textId="77777777" w:rsidR="0024636F" w:rsidRPr="00F00CD3" w:rsidRDefault="0024636F" w:rsidP="00F00CD3">
      <w:pPr>
        <w:pStyle w:val="Puce3"/>
        <w:rPr>
          <w:sz w:val="20"/>
          <w:szCs w:val="20"/>
        </w:rPr>
      </w:pPr>
      <w:r w:rsidRPr="00F00CD3">
        <w:rPr>
          <w:sz w:val="20"/>
          <w:szCs w:val="20"/>
        </w:rPr>
        <w:t xml:space="preserve">Successful mobilisation of new services sold </w:t>
      </w:r>
    </w:p>
    <w:p w14:paraId="6C62C901" w14:textId="5B01F99E" w:rsidR="0024636F" w:rsidRPr="00F00CD3" w:rsidRDefault="0024636F" w:rsidP="00F00CD3">
      <w:pPr>
        <w:pStyle w:val="Puce3"/>
        <w:rPr>
          <w:sz w:val="20"/>
          <w:szCs w:val="20"/>
        </w:rPr>
      </w:pPr>
      <w:r w:rsidRPr="00F00CD3">
        <w:rPr>
          <w:sz w:val="20"/>
          <w:szCs w:val="20"/>
        </w:rPr>
        <w:t>All standards in the operational audits are effectively passed by the business units</w:t>
      </w:r>
      <w:r w:rsidR="007974ED">
        <w:rPr>
          <w:sz w:val="20"/>
          <w:szCs w:val="20"/>
        </w:rPr>
        <w:t>.</w:t>
      </w:r>
    </w:p>
    <w:p w14:paraId="24C62BDE" w14:textId="77777777" w:rsidR="0024636F" w:rsidRPr="00F00CD3" w:rsidRDefault="0024636F" w:rsidP="00F00CD3">
      <w:pPr>
        <w:pStyle w:val="Puce3"/>
        <w:rPr>
          <w:sz w:val="20"/>
          <w:szCs w:val="20"/>
        </w:rPr>
      </w:pPr>
      <w:r w:rsidRPr="00F00CD3">
        <w:rPr>
          <w:sz w:val="20"/>
          <w:szCs w:val="20"/>
        </w:rPr>
        <w:t>Formal client and industry recognition (awards) for services delivery, innovation, continuous improvement etc</w:t>
      </w:r>
    </w:p>
    <w:p w14:paraId="618DAAE7" w14:textId="77777777" w:rsidR="0024636F" w:rsidRPr="00F00CD3" w:rsidRDefault="0024636F" w:rsidP="00F00CD3">
      <w:pPr>
        <w:pStyle w:val="Puce3"/>
        <w:rPr>
          <w:sz w:val="20"/>
          <w:szCs w:val="20"/>
        </w:rPr>
      </w:pPr>
      <w:r w:rsidRPr="00F00CD3">
        <w:rPr>
          <w:sz w:val="20"/>
          <w:szCs w:val="20"/>
        </w:rPr>
        <w:t xml:space="preserve">Creation of internal networks and forums for sharing best practice at technical, business, sector and client levels </w:t>
      </w:r>
    </w:p>
    <w:p w14:paraId="12E25628" w14:textId="19825AC6" w:rsidR="00A93381" w:rsidRPr="00AC30F9" w:rsidRDefault="0024636F" w:rsidP="00AC30F9">
      <w:pPr>
        <w:pStyle w:val="Puce3"/>
        <w:rPr>
          <w:sz w:val="20"/>
          <w:szCs w:val="20"/>
        </w:rPr>
      </w:pPr>
      <w:r w:rsidRPr="00F00CD3">
        <w:rPr>
          <w:sz w:val="20"/>
          <w:szCs w:val="20"/>
        </w:rPr>
        <w:t>Maintain high performing teams, demonstrated through the talent and succession planning processes and staff engagement surveys and IIP accreditation</w:t>
      </w:r>
    </w:p>
    <w:p w14:paraId="10100823" w14:textId="77777777" w:rsidR="00DD0031" w:rsidRDefault="00DD0031" w:rsidP="00DD0031">
      <w:pPr>
        <w:pStyle w:val="Heading4"/>
        <w:framePr w:hSpace="180" w:wrap="around" w:vAnchor="text" w:hAnchor="page" w:x="823" w:y="155"/>
        <w:ind w:left="0"/>
        <w:rPr>
          <w:noProof/>
          <w:sz w:val="28"/>
          <w:szCs w:val="28"/>
        </w:rPr>
      </w:pPr>
      <w:r>
        <w:rPr>
          <w:noProof/>
          <w:sz w:val="28"/>
          <w:szCs w:val="28"/>
        </w:rPr>
        <w:t>Competencies</w:t>
      </w:r>
    </w:p>
    <w:p w14:paraId="5214E4C1" w14:textId="77777777" w:rsidR="00DD0031" w:rsidRPr="00F00CD3" w:rsidRDefault="00DD0031" w:rsidP="00DD0031">
      <w:pPr>
        <w:pStyle w:val="Texte4"/>
        <w:framePr w:hSpace="180" w:wrap="around" w:vAnchor="text" w:hAnchor="page" w:x="823" w:y="155"/>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524"/>
      </w:tblGrid>
      <w:tr w:rsidR="00DD0031" w:rsidRPr="005C43DA" w14:paraId="2E76F326" w14:textId="77777777" w:rsidTr="00FF63EE">
        <w:tc>
          <w:tcPr>
            <w:tcW w:w="4790" w:type="dxa"/>
          </w:tcPr>
          <w:p w14:paraId="0698A93E" w14:textId="77777777" w:rsidR="00DD0031" w:rsidRPr="00375F11" w:rsidRDefault="00DD0031" w:rsidP="00DD0031">
            <w:pPr>
              <w:pStyle w:val="Puces4"/>
              <w:framePr w:hSpace="180" w:wrap="around" w:vAnchor="text" w:hAnchor="page" w:x="823" w:y="155"/>
              <w:rPr>
                <w:rFonts w:eastAsia="Times New Roman"/>
              </w:rPr>
            </w:pPr>
            <w:r>
              <w:rPr>
                <w:rFonts w:eastAsia="Times New Roman"/>
              </w:rPr>
              <w:t>Client Growth and Customer Satisfaction</w:t>
            </w:r>
          </w:p>
        </w:tc>
        <w:tc>
          <w:tcPr>
            <w:tcW w:w="4524" w:type="dxa"/>
          </w:tcPr>
          <w:p w14:paraId="29A15CEF" w14:textId="77777777" w:rsidR="00DD0031" w:rsidRPr="00375F11" w:rsidRDefault="00DD0031" w:rsidP="00DD0031">
            <w:pPr>
              <w:pStyle w:val="Puces4"/>
              <w:framePr w:hSpace="180" w:wrap="around" w:vAnchor="text" w:hAnchor="page" w:x="823" w:y="155"/>
              <w:rPr>
                <w:rFonts w:eastAsia="Times New Roman"/>
              </w:rPr>
            </w:pPr>
            <w:r>
              <w:rPr>
                <w:rFonts w:eastAsia="Times New Roman"/>
              </w:rPr>
              <w:t>Innovation and Change</w:t>
            </w:r>
          </w:p>
        </w:tc>
      </w:tr>
      <w:tr w:rsidR="00DD0031" w:rsidRPr="005C43DA" w14:paraId="5306FCCF" w14:textId="77777777" w:rsidTr="00FF63EE">
        <w:tc>
          <w:tcPr>
            <w:tcW w:w="4790" w:type="dxa"/>
          </w:tcPr>
          <w:p w14:paraId="245AC6BB" w14:textId="77777777" w:rsidR="00DD0031" w:rsidRPr="00375F11" w:rsidRDefault="00DD0031" w:rsidP="00DD0031">
            <w:pPr>
              <w:pStyle w:val="Puces4"/>
              <w:framePr w:hSpace="180" w:wrap="around" w:vAnchor="text" w:hAnchor="page" w:x="823" w:y="155"/>
              <w:rPr>
                <w:rFonts w:eastAsia="Times New Roman"/>
              </w:rPr>
            </w:pPr>
            <w:r>
              <w:rPr>
                <w:rFonts w:eastAsia="Times New Roman"/>
              </w:rPr>
              <w:t>Rigorous Management of Results</w:t>
            </w:r>
          </w:p>
        </w:tc>
        <w:tc>
          <w:tcPr>
            <w:tcW w:w="4524" w:type="dxa"/>
          </w:tcPr>
          <w:p w14:paraId="4986CA2D" w14:textId="77777777" w:rsidR="00DD0031" w:rsidRPr="00375F11" w:rsidRDefault="00DD0031" w:rsidP="00DD0031">
            <w:pPr>
              <w:pStyle w:val="Puces4"/>
              <w:framePr w:hSpace="180" w:wrap="around" w:vAnchor="text" w:hAnchor="page" w:x="823" w:y="155"/>
              <w:rPr>
                <w:rFonts w:eastAsia="Times New Roman"/>
              </w:rPr>
            </w:pPr>
            <w:r>
              <w:rPr>
                <w:rFonts w:eastAsia="Times New Roman"/>
              </w:rPr>
              <w:t>Brand Notoriety</w:t>
            </w:r>
          </w:p>
        </w:tc>
      </w:tr>
      <w:tr w:rsidR="00DD0031" w:rsidRPr="005C43DA" w14:paraId="51C495A2" w14:textId="77777777" w:rsidTr="00FF63EE">
        <w:tc>
          <w:tcPr>
            <w:tcW w:w="4790" w:type="dxa"/>
          </w:tcPr>
          <w:p w14:paraId="4E1D7095" w14:textId="77777777" w:rsidR="00DD0031" w:rsidRPr="00375F11" w:rsidRDefault="00DD0031" w:rsidP="00DD0031">
            <w:pPr>
              <w:pStyle w:val="Puces4"/>
              <w:framePr w:hSpace="180" w:wrap="around" w:vAnchor="text" w:hAnchor="page" w:x="823" w:y="155"/>
              <w:rPr>
                <w:rFonts w:eastAsia="Times New Roman"/>
              </w:rPr>
            </w:pPr>
            <w:r>
              <w:rPr>
                <w:rFonts w:eastAsia="Times New Roman"/>
              </w:rPr>
              <w:t>Leadership and People Management</w:t>
            </w:r>
          </w:p>
        </w:tc>
        <w:tc>
          <w:tcPr>
            <w:tcW w:w="4524" w:type="dxa"/>
          </w:tcPr>
          <w:p w14:paraId="5A74E6BC" w14:textId="482BB1FC" w:rsidR="00DD0031" w:rsidRPr="00375F11" w:rsidRDefault="00DD0031" w:rsidP="00DD0031">
            <w:pPr>
              <w:pStyle w:val="Puces4"/>
              <w:framePr w:hSpace="180" w:wrap="around" w:vAnchor="text" w:hAnchor="page" w:x="823" w:y="155"/>
              <w:rPr>
                <w:rFonts w:eastAsia="Times New Roman"/>
              </w:rPr>
            </w:pPr>
            <w:r>
              <w:rPr>
                <w:rFonts w:eastAsia="Times New Roman"/>
              </w:rPr>
              <w:t xml:space="preserve">Planning and </w:t>
            </w:r>
            <w:r w:rsidR="007F57EF">
              <w:rPr>
                <w:rFonts w:eastAsia="Times New Roman"/>
              </w:rPr>
              <w:t>organising</w:t>
            </w:r>
          </w:p>
        </w:tc>
      </w:tr>
      <w:tr w:rsidR="00DD0031" w:rsidRPr="005C43DA" w14:paraId="018EBC6B" w14:textId="77777777" w:rsidTr="00FF63EE">
        <w:tc>
          <w:tcPr>
            <w:tcW w:w="4790" w:type="dxa"/>
          </w:tcPr>
          <w:p w14:paraId="7DAD51CC" w14:textId="77777777" w:rsidR="00DD0031" w:rsidRDefault="00DD0031" w:rsidP="00DD0031">
            <w:pPr>
              <w:pStyle w:val="Puces4"/>
              <w:framePr w:hSpace="180" w:wrap="around" w:vAnchor="text" w:hAnchor="page" w:x="823" w:y="155"/>
              <w:rPr>
                <w:rFonts w:eastAsia="Times New Roman"/>
              </w:rPr>
            </w:pPr>
            <w:r>
              <w:rPr>
                <w:rFonts w:eastAsia="Times New Roman"/>
              </w:rPr>
              <w:t>Analysis and Decision Making</w:t>
            </w:r>
          </w:p>
        </w:tc>
        <w:tc>
          <w:tcPr>
            <w:tcW w:w="4524" w:type="dxa"/>
          </w:tcPr>
          <w:p w14:paraId="7D27F92A" w14:textId="77777777" w:rsidR="00DD0031" w:rsidRDefault="00DD0031" w:rsidP="00DD0031">
            <w:pPr>
              <w:pStyle w:val="Puces4"/>
              <w:framePr w:hSpace="180" w:wrap="around" w:vAnchor="text" w:hAnchor="page" w:x="823" w:y="155"/>
              <w:rPr>
                <w:rFonts w:eastAsia="Times New Roman"/>
              </w:rPr>
            </w:pPr>
          </w:p>
        </w:tc>
      </w:tr>
      <w:tr w:rsidR="00DD0031" w:rsidRPr="005C43DA" w14:paraId="49C2B84F" w14:textId="77777777" w:rsidTr="00FF63EE">
        <w:tc>
          <w:tcPr>
            <w:tcW w:w="4790" w:type="dxa"/>
          </w:tcPr>
          <w:p w14:paraId="5BDF0799" w14:textId="77777777" w:rsidR="00DD0031" w:rsidRDefault="00DD0031" w:rsidP="00DD0031">
            <w:pPr>
              <w:pStyle w:val="Puces4"/>
              <w:framePr w:hSpace="180" w:wrap="around" w:vAnchor="text" w:hAnchor="page" w:x="823" w:y="155"/>
              <w:rPr>
                <w:rFonts w:eastAsia="Times New Roman"/>
              </w:rPr>
            </w:pPr>
            <w:r>
              <w:rPr>
                <w:rFonts w:eastAsia="Times New Roman"/>
              </w:rPr>
              <w:t>Industry Acumen</w:t>
            </w:r>
          </w:p>
        </w:tc>
        <w:tc>
          <w:tcPr>
            <w:tcW w:w="4524" w:type="dxa"/>
          </w:tcPr>
          <w:p w14:paraId="1633514D" w14:textId="77777777" w:rsidR="00DD0031" w:rsidRDefault="00DD0031" w:rsidP="00DD0031">
            <w:pPr>
              <w:pStyle w:val="Puces4"/>
              <w:framePr w:hSpace="180" w:wrap="around" w:vAnchor="text" w:hAnchor="page" w:x="823" w:y="155"/>
              <w:rPr>
                <w:rFonts w:eastAsia="Times New Roman"/>
              </w:rPr>
            </w:pPr>
          </w:p>
        </w:tc>
      </w:tr>
    </w:tbl>
    <w:p w14:paraId="4E259786" w14:textId="77777777" w:rsidR="00DD0031" w:rsidRDefault="00DD0031" w:rsidP="00DD0031">
      <w:pPr>
        <w:framePr w:hSpace="180" w:wrap="around" w:vAnchor="text" w:hAnchor="page" w:x="823" w:y="155"/>
        <w:rPr>
          <w:rFonts w:cs="Arial"/>
          <w:b/>
          <w:color w:val="17365D"/>
          <w:sz w:val="28"/>
          <w:szCs w:val="28"/>
        </w:rPr>
      </w:pPr>
    </w:p>
    <w:p w14:paraId="1332CDF1" w14:textId="639E0D16" w:rsidR="00B05554" w:rsidRPr="00DD0031" w:rsidRDefault="00754CB4" w:rsidP="00DD0031">
      <w:pPr>
        <w:pStyle w:val="Puce3"/>
        <w:numPr>
          <w:ilvl w:val="0"/>
          <w:numId w:val="0"/>
        </w:numPr>
        <w:ind w:left="568"/>
        <w:rPr>
          <w:sz w:val="20"/>
          <w:szCs w:val="20"/>
          <w:highlight w:val="yellow"/>
        </w:rPr>
      </w:pPr>
      <w:r>
        <w:rPr>
          <w:noProof/>
          <w:lang w:val="fr-FR"/>
        </w:rPr>
        <mc:AlternateContent>
          <mc:Choice Requires="wps">
            <w:drawing>
              <wp:anchor distT="0" distB="0" distL="114300" distR="114300" simplePos="0" relativeHeight="251663360" behindDoc="0" locked="0" layoutInCell="1" allowOverlap="1" wp14:anchorId="143D6684" wp14:editId="000BE6B3">
                <wp:simplePos x="0" y="0"/>
                <wp:positionH relativeFrom="column">
                  <wp:posOffset>2857500</wp:posOffset>
                </wp:positionH>
                <wp:positionV relativeFrom="paragraph">
                  <wp:posOffset>82550</wp:posOffset>
                </wp:positionV>
                <wp:extent cx="0" cy="0"/>
                <wp:effectExtent l="13970" t="15875" r="14605" b="41275"/>
                <wp:wrapNone/>
                <wp:docPr id="49461912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21A71" id="AutoShape 41" o:spid="_x0000_s1026" type="#_x0000_t34" style="position:absolute;margin-left:225pt;margin-top:6.5pt;width:0;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lang w:val="fr-FR"/>
        </w:rPr>
        <mc:AlternateContent>
          <mc:Choice Requires="wps">
            <w:drawing>
              <wp:anchor distT="0" distB="0" distL="114300" distR="114300" simplePos="0" relativeHeight="251662336" behindDoc="0" locked="0" layoutInCell="1" allowOverlap="1" wp14:anchorId="1292A4A2" wp14:editId="1AFE287F">
                <wp:simplePos x="0" y="0"/>
                <wp:positionH relativeFrom="column">
                  <wp:posOffset>2857500</wp:posOffset>
                </wp:positionH>
                <wp:positionV relativeFrom="paragraph">
                  <wp:posOffset>82550</wp:posOffset>
                </wp:positionV>
                <wp:extent cx="0" cy="0"/>
                <wp:effectExtent l="13970" t="15875" r="14605" b="41275"/>
                <wp:wrapNone/>
                <wp:docPr id="82358266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3E069" id="AutoShape 40" o:spid="_x0000_s1026" type="#_x0000_t34" style="position:absolute;margin-left:225pt;margin-top:6.5pt;width:0;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6194459E" w14:textId="77777777" w:rsidR="00930027" w:rsidRPr="00DA4B44" w:rsidRDefault="00930027" w:rsidP="00930027">
      <w:pPr>
        <w:rPr>
          <w:rFonts w:cs="Arial"/>
          <w:b/>
          <w:color w:val="17365D"/>
          <w:sz w:val="28"/>
          <w:szCs w:val="28"/>
        </w:rPr>
      </w:pPr>
      <w:r>
        <w:rPr>
          <w:rFonts w:cs="Arial"/>
          <w:b/>
          <w:color w:val="17365D"/>
          <w:sz w:val="28"/>
          <w:szCs w:val="28"/>
        </w:rPr>
        <w:t>Skills, knowledge and e</w:t>
      </w:r>
      <w:r w:rsidRPr="00DA4B44">
        <w:rPr>
          <w:rFonts w:cs="Arial"/>
          <w:b/>
          <w:color w:val="17365D"/>
          <w:sz w:val="28"/>
          <w:szCs w:val="28"/>
        </w:rPr>
        <w:t>xperience</w:t>
      </w:r>
    </w:p>
    <w:p w14:paraId="103FB5FD" w14:textId="77777777" w:rsidR="00930027" w:rsidRDefault="00930027" w:rsidP="00930027">
      <w:pPr>
        <w:rPr>
          <w:rFonts w:cs="Arial"/>
          <w:b/>
          <w:color w:val="17365D"/>
          <w:sz w:val="20"/>
        </w:rPr>
      </w:pPr>
      <w:r>
        <w:rPr>
          <w:rFonts w:cs="Arial"/>
          <w:b/>
          <w:color w:val="17365D"/>
          <w:sz w:val="20"/>
        </w:rPr>
        <w:t xml:space="preserve"> </w:t>
      </w:r>
      <w:r w:rsidRPr="00494A08">
        <w:rPr>
          <w:rFonts w:cs="Arial"/>
          <w:b/>
          <w:color w:val="17365D"/>
          <w:sz w:val="20"/>
        </w:rPr>
        <w:t>Essential</w:t>
      </w:r>
    </w:p>
    <w:p w14:paraId="77355A7D" w14:textId="77777777" w:rsidR="00930027" w:rsidRPr="00F00CD3" w:rsidRDefault="00930027" w:rsidP="00F00CD3">
      <w:pPr>
        <w:pStyle w:val="Puce3"/>
        <w:rPr>
          <w:sz w:val="20"/>
          <w:szCs w:val="20"/>
        </w:rPr>
      </w:pPr>
      <w:r w:rsidRPr="00F00CD3">
        <w:rPr>
          <w:sz w:val="20"/>
          <w:szCs w:val="20"/>
        </w:rPr>
        <w:t>Good standard of literacy and numeracy</w:t>
      </w:r>
    </w:p>
    <w:p w14:paraId="49FA3D70" w14:textId="0490BFF3" w:rsidR="00553033" w:rsidRPr="00934474" w:rsidRDefault="00553033" w:rsidP="00F00CD3">
      <w:pPr>
        <w:pStyle w:val="Puce3"/>
        <w:rPr>
          <w:sz w:val="20"/>
          <w:szCs w:val="20"/>
        </w:rPr>
      </w:pPr>
      <w:r w:rsidRPr="00934474">
        <w:rPr>
          <w:sz w:val="20"/>
          <w:szCs w:val="20"/>
        </w:rPr>
        <w:t>Proven experience in managing P&amp;</w:t>
      </w:r>
      <w:r w:rsidR="00930027" w:rsidRPr="00934474">
        <w:rPr>
          <w:sz w:val="20"/>
          <w:szCs w:val="20"/>
        </w:rPr>
        <w:t>L accounts</w:t>
      </w:r>
    </w:p>
    <w:p w14:paraId="2013E0BC" w14:textId="77777777" w:rsidR="00553033" w:rsidRPr="00F00CD3" w:rsidRDefault="00553033" w:rsidP="00F00CD3">
      <w:pPr>
        <w:pStyle w:val="Puce3"/>
        <w:rPr>
          <w:sz w:val="20"/>
          <w:szCs w:val="20"/>
        </w:rPr>
      </w:pPr>
      <w:r w:rsidRPr="00F00CD3">
        <w:rPr>
          <w:sz w:val="20"/>
          <w:szCs w:val="20"/>
        </w:rPr>
        <w:t>Proven operational knowledge, skills and experience in managing multi-site/multi service operations</w:t>
      </w:r>
      <w:r w:rsidR="001B2B5F">
        <w:rPr>
          <w:sz w:val="20"/>
          <w:szCs w:val="20"/>
        </w:rPr>
        <w:t xml:space="preserve"> with multiple stakeholders</w:t>
      </w:r>
    </w:p>
    <w:p w14:paraId="35A1471E" w14:textId="016F73DF" w:rsidR="005C3617" w:rsidRPr="00F00CD3" w:rsidRDefault="00ED58C9" w:rsidP="00F00CD3">
      <w:pPr>
        <w:pStyle w:val="Puce3"/>
        <w:rPr>
          <w:sz w:val="20"/>
          <w:szCs w:val="20"/>
        </w:rPr>
      </w:pPr>
      <w:r>
        <w:rPr>
          <w:sz w:val="20"/>
          <w:szCs w:val="20"/>
        </w:rPr>
        <w:t>Leadership and m</w:t>
      </w:r>
      <w:r w:rsidR="005C3617" w:rsidRPr="00F00CD3">
        <w:rPr>
          <w:sz w:val="20"/>
          <w:szCs w:val="20"/>
        </w:rPr>
        <w:t xml:space="preserve">anagement of </w:t>
      </w:r>
      <w:r w:rsidR="00553033" w:rsidRPr="00F00CD3">
        <w:rPr>
          <w:sz w:val="20"/>
          <w:szCs w:val="20"/>
        </w:rPr>
        <w:t xml:space="preserve">large and diverse </w:t>
      </w:r>
      <w:r w:rsidR="005C3617" w:rsidRPr="00F00CD3">
        <w:rPr>
          <w:sz w:val="20"/>
          <w:szCs w:val="20"/>
        </w:rPr>
        <w:t>team</w:t>
      </w:r>
      <w:r w:rsidR="00553033" w:rsidRPr="00F00CD3">
        <w:rPr>
          <w:sz w:val="20"/>
          <w:szCs w:val="20"/>
        </w:rPr>
        <w:t>s</w:t>
      </w:r>
      <w:r>
        <w:rPr>
          <w:sz w:val="20"/>
          <w:szCs w:val="20"/>
        </w:rPr>
        <w:t>.</w:t>
      </w:r>
    </w:p>
    <w:p w14:paraId="073213EE" w14:textId="77777777" w:rsidR="00930027" w:rsidRPr="00F00CD3" w:rsidRDefault="00930027" w:rsidP="00F00CD3">
      <w:pPr>
        <w:pStyle w:val="Puce3"/>
        <w:rPr>
          <w:sz w:val="20"/>
          <w:szCs w:val="20"/>
        </w:rPr>
      </w:pPr>
      <w:r w:rsidRPr="00F00CD3">
        <w:rPr>
          <w:sz w:val="20"/>
          <w:szCs w:val="20"/>
        </w:rPr>
        <w:t>Manage multiple workloads and shifting priorities</w:t>
      </w:r>
    </w:p>
    <w:p w14:paraId="2733569F" w14:textId="77777777" w:rsidR="005C3617" w:rsidRPr="00F00CD3" w:rsidRDefault="00930027" w:rsidP="00F00CD3">
      <w:pPr>
        <w:pStyle w:val="Puce3"/>
        <w:rPr>
          <w:sz w:val="20"/>
          <w:szCs w:val="20"/>
        </w:rPr>
      </w:pPr>
      <w:r w:rsidRPr="00F00CD3">
        <w:rPr>
          <w:sz w:val="20"/>
          <w:szCs w:val="20"/>
        </w:rPr>
        <w:t>Ability to interpret and utilise complex and varied financial and commercial information</w:t>
      </w:r>
    </w:p>
    <w:p w14:paraId="778EDE56" w14:textId="77777777" w:rsidR="00930027" w:rsidRPr="00F00CD3" w:rsidRDefault="00930027" w:rsidP="00F00CD3">
      <w:pPr>
        <w:pStyle w:val="Puce3"/>
        <w:rPr>
          <w:sz w:val="20"/>
          <w:szCs w:val="20"/>
        </w:rPr>
      </w:pPr>
      <w:r w:rsidRPr="00F00CD3">
        <w:rPr>
          <w:sz w:val="20"/>
          <w:szCs w:val="20"/>
        </w:rPr>
        <w:t>Excellent interpersonal skills and ability to communicate effectively with customers, clients and employees at all levels</w:t>
      </w:r>
    </w:p>
    <w:p w14:paraId="3EF47B82" w14:textId="0957F71A" w:rsidR="005C3617" w:rsidRPr="00F00CD3" w:rsidRDefault="00B05554" w:rsidP="00F00CD3">
      <w:pPr>
        <w:pStyle w:val="Puce3"/>
        <w:rPr>
          <w:sz w:val="20"/>
          <w:szCs w:val="20"/>
        </w:rPr>
      </w:pPr>
      <w:r w:rsidRPr="00F00CD3">
        <w:rPr>
          <w:sz w:val="20"/>
          <w:szCs w:val="20"/>
        </w:rPr>
        <w:t xml:space="preserve">Achieve set, standards and operate to performance </w:t>
      </w:r>
      <w:r w:rsidR="00ED58C9" w:rsidRPr="00F00CD3">
        <w:rPr>
          <w:sz w:val="20"/>
          <w:szCs w:val="20"/>
        </w:rPr>
        <w:t>criteria,</w:t>
      </w:r>
      <w:r w:rsidRPr="00F00CD3">
        <w:rPr>
          <w:sz w:val="20"/>
          <w:szCs w:val="20"/>
        </w:rPr>
        <w:t xml:space="preserve"> for example health and safety</w:t>
      </w:r>
      <w:r w:rsidR="00567953">
        <w:rPr>
          <w:sz w:val="20"/>
          <w:szCs w:val="20"/>
        </w:rPr>
        <w:t>.</w:t>
      </w:r>
    </w:p>
    <w:p w14:paraId="44330437" w14:textId="0126E0E5" w:rsidR="00930027" w:rsidRDefault="00ED58C9" w:rsidP="00F00CD3">
      <w:pPr>
        <w:pStyle w:val="Puce3"/>
        <w:rPr>
          <w:sz w:val="20"/>
          <w:szCs w:val="20"/>
        </w:rPr>
      </w:pPr>
      <w:r w:rsidRPr="00F00CD3">
        <w:rPr>
          <w:sz w:val="20"/>
          <w:szCs w:val="20"/>
        </w:rPr>
        <w:t>Self-motivated</w:t>
      </w:r>
      <w:r w:rsidR="00B05554" w:rsidRPr="00F00CD3">
        <w:rPr>
          <w:sz w:val="20"/>
          <w:szCs w:val="20"/>
        </w:rPr>
        <w:t xml:space="preserve"> and able to work on own initiative within a team environment</w:t>
      </w:r>
      <w:r>
        <w:rPr>
          <w:sz w:val="20"/>
          <w:szCs w:val="20"/>
        </w:rPr>
        <w:t>.</w:t>
      </w:r>
    </w:p>
    <w:p w14:paraId="74359196" w14:textId="77777777" w:rsidR="00DD0031" w:rsidRPr="00DD0031" w:rsidRDefault="00DD0031" w:rsidP="00DD0031">
      <w:pPr>
        <w:pStyle w:val="Puce3"/>
        <w:numPr>
          <w:ilvl w:val="0"/>
          <w:numId w:val="0"/>
        </w:numPr>
        <w:ind w:left="568"/>
        <w:rPr>
          <w:sz w:val="20"/>
          <w:szCs w:val="20"/>
        </w:rPr>
      </w:pPr>
    </w:p>
    <w:p w14:paraId="461F1F01" w14:textId="77777777" w:rsidR="00255E95" w:rsidRPr="00F00CD3" w:rsidRDefault="00930027" w:rsidP="00F00CD3">
      <w:pPr>
        <w:rPr>
          <w:b/>
          <w:color w:val="1A2E46"/>
          <w:sz w:val="20"/>
          <w:szCs w:val="20"/>
        </w:rPr>
      </w:pPr>
      <w:r w:rsidRPr="00F00CD3">
        <w:rPr>
          <w:b/>
          <w:color w:val="1A2E46"/>
          <w:sz w:val="20"/>
          <w:szCs w:val="20"/>
        </w:rPr>
        <w:t>Desirable</w:t>
      </w:r>
    </w:p>
    <w:p w14:paraId="258BE307" w14:textId="77777777" w:rsidR="00EB688C" w:rsidRPr="00F00CD3" w:rsidRDefault="00EB688C" w:rsidP="00EB688C">
      <w:pPr>
        <w:pStyle w:val="Puce3"/>
        <w:rPr>
          <w:sz w:val="20"/>
          <w:szCs w:val="20"/>
        </w:rPr>
      </w:pPr>
      <w:r>
        <w:rPr>
          <w:sz w:val="20"/>
          <w:szCs w:val="20"/>
        </w:rPr>
        <w:t>HNC/IWFM qualified</w:t>
      </w:r>
    </w:p>
    <w:p w14:paraId="32F5386A" w14:textId="3E21DDE1" w:rsidR="001B2B5F" w:rsidRDefault="001B2B5F" w:rsidP="00F00CD3">
      <w:pPr>
        <w:pStyle w:val="Puce3"/>
        <w:rPr>
          <w:sz w:val="20"/>
          <w:szCs w:val="20"/>
        </w:rPr>
      </w:pPr>
      <w:r>
        <w:rPr>
          <w:sz w:val="20"/>
          <w:szCs w:val="20"/>
        </w:rPr>
        <w:t xml:space="preserve">Recognised professional qualification (e.g. </w:t>
      </w:r>
      <w:r w:rsidR="00BF770C">
        <w:rPr>
          <w:sz w:val="20"/>
          <w:szCs w:val="20"/>
        </w:rPr>
        <w:t>NEBOSH</w:t>
      </w:r>
      <w:r>
        <w:rPr>
          <w:sz w:val="20"/>
          <w:szCs w:val="20"/>
        </w:rPr>
        <w:t>)</w:t>
      </w:r>
    </w:p>
    <w:p w14:paraId="6A670E6A" w14:textId="39B71753" w:rsidR="00930027" w:rsidRDefault="00DD0031" w:rsidP="007569DB">
      <w:pPr>
        <w:pStyle w:val="Puce3"/>
        <w:rPr>
          <w:sz w:val="20"/>
          <w:szCs w:val="20"/>
        </w:rPr>
      </w:pPr>
      <w:r>
        <w:rPr>
          <w:sz w:val="20"/>
          <w:szCs w:val="20"/>
        </w:rPr>
        <w:t xml:space="preserve">Experience in </w:t>
      </w:r>
      <w:r w:rsidR="00BF770C">
        <w:rPr>
          <w:sz w:val="20"/>
          <w:szCs w:val="20"/>
        </w:rPr>
        <w:t>HE</w:t>
      </w:r>
      <w:r>
        <w:rPr>
          <w:sz w:val="20"/>
          <w:szCs w:val="20"/>
        </w:rPr>
        <w:t xml:space="preserve"> environments </w:t>
      </w:r>
    </w:p>
    <w:p w14:paraId="596A7C27" w14:textId="77777777" w:rsidR="007569DB" w:rsidRDefault="007569DB" w:rsidP="007569DB">
      <w:pPr>
        <w:pStyle w:val="Puce3"/>
        <w:numPr>
          <w:ilvl w:val="0"/>
          <w:numId w:val="0"/>
        </w:numPr>
        <w:ind w:left="568" w:hanging="284"/>
        <w:rPr>
          <w:sz w:val="20"/>
          <w:szCs w:val="20"/>
        </w:rPr>
      </w:pPr>
    </w:p>
    <w:p w14:paraId="4F97B99E" w14:textId="5923286E" w:rsidR="007E2FD1" w:rsidRDefault="00754CB4" w:rsidP="00F00CD3">
      <w:pPr>
        <w:pStyle w:val="Heading4"/>
        <w:ind w:left="0"/>
        <w:jc w:val="both"/>
        <w:rPr>
          <w:noProof/>
          <w:sz w:val="28"/>
          <w:szCs w:val="28"/>
        </w:rPr>
      </w:pPr>
      <w:r>
        <w:rPr>
          <w:noProof/>
          <w:sz w:val="28"/>
          <w:szCs w:val="28"/>
          <w:lang w:val="fr-FR" w:eastAsia="fr-FR"/>
        </w:rPr>
        <mc:AlternateContent>
          <mc:Choice Requires="wps">
            <w:drawing>
              <wp:anchor distT="0" distB="0" distL="114300" distR="114300" simplePos="0" relativeHeight="251661312" behindDoc="0" locked="0" layoutInCell="1" allowOverlap="1" wp14:anchorId="1EC283B1" wp14:editId="4C50F711">
                <wp:simplePos x="0" y="0"/>
                <wp:positionH relativeFrom="column">
                  <wp:posOffset>2857500</wp:posOffset>
                </wp:positionH>
                <wp:positionV relativeFrom="paragraph">
                  <wp:posOffset>82550</wp:posOffset>
                </wp:positionV>
                <wp:extent cx="0" cy="0"/>
                <wp:effectExtent l="13970" t="16510" r="14605" b="40640"/>
                <wp:wrapNone/>
                <wp:docPr id="150889579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7BE2D" id="AutoShape 39" o:spid="_x0000_s1026" type="#_x0000_t34" style="position:absolute;margin-left:225pt;margin-top:6.5pt;width:0;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lang w:val="fr-FR" w:eastAsia="fr-FR"/>
        </w:rPr>
        <mc:AlternateContent>
          <mc:Choice Requires="wps">
            <w:drawing>
              <wp:anchor distT="0" distB="0" distL="114300" distR="114300" simplePos="0" relativeHeight="251660288" behindDoc="0" locked="0" layoutInCell="1" allowOverlap="1" wp14:anchorId="2742D08E" wp14:editId="39C91C0B">
                <wp:simplePos x="0" y="0"/>
                <wp:positionH relativeFrom="column">
                  <wp:posOffset>2857500</wp:posOffset>
                </wp:positionH>
                <wp:positionV relativeFrom="paragraph">
                  <wp:posOffset>82550</wp:posOffset>
                </wp:positionV>
                <wp:extent cx="0" cy="0"/>
                <wp:effectExtent l="13970" t="16510" r="14605" b="40640"/>
                <wp:wrapNone/>
                <wp:docPr id="89248451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D0A36" id="AutoShape 38" o:spid="_x0000_s1026" type="#_x0000_t34" style="position:absolute;margin-left:225pt;margin-top:6.5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7E2FD1">
        <w:rPr>
          <w:noProof/>
          <w:sz w:val="28"/>
          <w:szCs w:val="28"/>
        </w:rPr>
        <w:t>Contextual or other information</w:t>
      </w:r>
    </w:p>
    <w:p w14:paraId="6CFA77BE" w14:textId="030064B4" w:rsidR="007E2FD1" w:rsidRPr="007569DB" w:rsidRDefault="007E2FD1" w:rsidP="007569DB">
      <w:pPr>
        <w:pStyle w:val="Puce3"/>
        <w:numPr>
          <w:ilvl w:val="0"/>
          <w:numId w:val="0"/>
        </w:numPr>
        <w:ind w:left="568"/>
        <w:rPr>
          <w:sz w:val="20"/>
          <w:szCs w:val="20"/>
        </w:rPr>
      </w:pPr>
    </w:p>
    <w:p w14:paraId="5FD0A53D" w14:textId="77777777" w:rsidR="00AC30F9" w:rsidRDefault="00AC30F9" w:rsidP="00AC30F9">
      <w:pPr>
        <w:pStyle w:val="Puce3"/>
        <w:rPr>
          <w:sz w:val="20"/>
          <w:szCs w:val="20"/>
        </w:rPr>
      </w:pPr>
      <w:r w:rsidRPr="00AC30F9">
        <w:rPr>
          <w:sz w:val="20"/>
          <w:szCs w:val="20"/>
        </w:rPr>
        <w:t>Sodexo and our Clients are committed to safeguarding and promoting the welfare of children. Certain roles will require applicants to undergo screening appropriate to the post, including checks with past employers and the Disclosure and Barring Service (UK) and / or</w:t>
      </w:r>
      <w:r>
        <w:rPr>
          <w:sz w:val="20"/>
          <w:szCs w:val="20"/>
        </w:rPr>
        <w:t xml:space="preserve"> Disclosure Scotland (Scotland)</w:t>
      </w:r>
    </w:p>
    <w:p w14:paraId="7F272128" w14:textId="77777777" w:rsidR="00FD4B6C" w:rsidRPr="00AC30F9" w:rsidRDefault="00FD4B6C" w:rsidP="00FD4B6C">
      <w:pPr>
        <w:pStyle w:val="Puce3"/>
        <w:numPr>
          <w:ilvl w:val="0"/>
          <w:numId w:val="0"/>
        </w:numPr>
        <w:ind w:left="568"/>
        <w:rPr>
          <w:sz w:val="20"/>
          <w:szCs w:val="20"/>
        </w:rPr>
      </w:pPr>
    </w:p>
    <w:p w14:paraId="626000AE" w14:textId="77777777" w:rsidR="007E2FD1" w:rsidRPr="00F00CD3" w:rsidRDefault="007E2FD1" w:rsidP="00F00CD3">
      <w:pPr>
        <w:pStyle w:val="Puce3"/>
        <w:rPr>
          <w:sz w:val="20"/>
          <w:szCs w:val="20"/>
        </w:rPr>
      </w:pPr>
      <w:r w:rsidRPr="00F00CD3">
        <w:rPr>
          <w:sz w:val="20"/>
          <w:szCs w:val="20"/>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w:t>
      </w:r>
      <w:proofErr w:type="gramStart"/>
      <w:r w:rsidRPr="00F00CD3">
        <w:rPr>
          <w:sz w:val="20"/>
          <w:szCs w:val="20"/>
        </w:rPr>
        <w:t>required at all times</w:t>
      </w:r>
      <w:proofErr w:type="gramEnd"/>
      <w:r w:rsidRPr="00F00CD3">
        <w:rPr>
          <w:sz w:val="20"/>
          <w:szCs w:val="20"/>
        </w:rPr>
        <w:t xml:space="preserve"> to perform any other reasonable task, as requested by the Line Manager </w:t>
      </w:r>
      <w:proofErr w:type="gramStart"/>
      <w:r w:rsidRPr="00F00CD3">
        <w:rPr>
          <w:sz w:val="20"/>
          <w:szCs w:val="20"/>
        </w:rPr>
        <w:t>in order to</w:t>
      </w:r>
      <w:proofErr w:type="gramEnd"/>
      <w:r w:rsidRPr="00F00CD3">
        <w:rPr>
          <w:sz w:val="20"/>
          <w:szCs w:val="20"/>
        </w:rPr>
        <w:t xml:space="preserve"> meet the operational needs of the business. </w:t>
      </w:r>
    </w:p>
    <w:p w14:paraId="18070627" w14:textId="77777777" w:rsidR="007E2FD1" w:rsidRDefault="007E2FD1" w:rsidP="007E2FD1">
      <w:pPr>
        <w:pStyle w:val="Puces4"/>
        <w:numPr>
          <w:ilvl w:val="0"/>
          <w:numId w:val="0"/>
        </w:numPr>
        <w:ind w:left="597"/>
      </w:pPr>
    </w:p>
    <w:p w14:paraId="6083D212" w14:textId="77777777" w:rsidR="009E709B" w:rsidRPr="00D62A1A" w:rsidRDefault="009E709B" w:rsidP="009E709B">
      <w:pPr>
        <w:pStyle w:val="Texte2"/>
      </w:pPr>
    </w:p>
    <w:p w14:paraId="3C1ED674" w14:textId="77777777" w:rsidR="009E709B" w:rsidRPr="009E709B" w:rsidRDefault="009E709B" w:rsidP="009E709B"/>
    <w:sectPr w:rsidR="009E709B" w:rsidRPr="009E709B" w:rsidSect="00B732F1">
      <w:headerReference w:type="default" r:id="rId13"/>
      <w:footerReference w:type="default" r:id="rId14"/>
      <w:headerReference w:type="first" r:id="rId15"/>
      <w:footerReference w:type="first" r:id="rId16"/>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CA05" w14:textId="77777777" w:rsidR="004E6D2C" w:rsidRDefault="004E6D2C" w:rsidP="00FB53BC">
      <w:r>
        <w:separator/>
      </w:r>
    </w:p>
  </w:endnote>
  <w:endnote w:type="continuationSeparator" w:id="0">
    <w:p w14:paraId="6C381B05" w14:textId="77777777" w:rsidR="004E6D2C" w:rsidRDefault="004E6D2C"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F071" w14:textId="77777777" w:rsidR="00F00CD3" w:rsidRPr="005A070D" w:rsidRDefault="00F00CD3">
    <w:pPr>
      <w:pStyle w:val="Footer"/>
      <w:rPr>
        <w:lang w:val="en-US"/>
      </w:rPr>
    </w:pPr>
    <w:r w:rsidRPr="00CB72F1">
      <w:rPr>
        <w:rFonts w:cs="Arial"/>
        <w:b/>
        <w:sz w:val="16"/>
        <w:szCs w:val="16"/>
      </w:rPr>
      <w:fldChar w:fldCharType="begin"/>
    </w:r>
    <w:r w:rsidRPr="005A070D">
      <w:rPr>
        <w:rFonts w:cs="Arial"/>
        <w:b/>
        <w:sz w:val="16"/>
        <w:szCs w:val="16"/>
        <w:lang w:val="en-US"/>
      </w:rPr>
      <w:instrText xml:space="preserve"> PAGE  \* MERGEFORMAT </w:instrText>
    </w:r>
    <w:r w:rsidRPr="00CB72F1">
      <w:rPr>
        <w:rFonts w:cs="Arial"/>
        <w:b/>
        <w:sz w:val="16"/>
        <w:szCs w:val="16"/>
      </w:rPr>
      <w:fldChar w:fldCharType="separate"/>
    </w:r>
    <w:r w:rsidR="00D153DE">
      <w:rPr>
        <w:rFonts w:cs="Arial"/>
        <w:b/>
        <w:noProof/>
        <w:sz w:val="16"/>
        <w:szCs w:val="16"/>
        <w:lang w:val="en-US"/>
      </w:rPr>
      <w:t>5</w:t>
    </w:r>
    <w:r w:rsidRPr="00CB72F1">
      <w:rPr>
        <w:rFonts w:cs="Arial"/>
        <w:b/>
        <w:sz w:val="16"/>
        <w:szCs w:val="16"/>
      </w:rPr>
      <w:fldChar w:fldCharType="end"/>
    </w:r>
    <w:r w:rsidRPr="005A070D">
      <w:rPr>
        <w:rFonts w:cs="Arial"/>
        <w:b/>
        <w:sz w:val="16"/>
        <w:szCs w:val="16"/>
        <w:lang w:val="en-US"/>
      </w:rPr>
      <w:t>/</w:t>
    </w:r>
    <w:r w:rsidRPr="00CB72F1">
      <w:rPr>
        <w:rFonts w:cs="Arial"/>
        <w:b/>
        <w:sz w:val="16"/>
        <w:szCs w:val="16"/>
      </w:rPr>
      <w:fldChar w:fldCharType="begin"/>
    </w:r>
    <w:r w:rsidRPr="005A070D">
      <w:rPr>
        <w:rFonts w:cs="Arial"/>
        <w:b/>
        <w:sz w:val="16"/>
        <w:szCs w:val="16"/>
        <w:lang w:val="en-US"/>
      </w:rPr>
      <w:instrText xml:space="preserve"> NUMPAGES  \* MERGEFORMAT </w:instrText>
    </w:r>
    <w:r w:rsidRPr="00CB72F1">
      <w:rPr>
        <w:rFonts w:cs="Arial"/>
        <w:b/>
        <w:sz w:val="16"/>
        <w:szCs w:val="16"/>
      </w:rPr>
      <w:fldChar w:fldCharType="separate"/>
    </w:r>
    <w:r w:rsidR="00D153DE">
      <w:rPr>
        <w:rFonts w:cs="Arial"/>
        <w:b/>
        <w:noProof/>
        <w:sz w:val="16"/>
        <w:szCs w:val="16"/>
        <w:lang w:val="en-US"/>
      </w:rPr>
      <w:t>5</w:t>
    </w:r>
    <w:r w:rsidRPr="00CB72F1">
      <w:rPr>
        <w:rFonts w:cs="Arial"/>
        <w:b/>
        <w:sz w:val="16"/>
        <w:szCs w:val="16"/>
      </w:rPr>
      <w:fldChar w:fldCharType="end"/>
    </w:r>
    <w:r w:rsidRPr="005A070D">
      <w:rPr>
        <w:rFonts w:cs="Arial"/>
        <w:b/>
        <w:sz w:val="16"/>
        <w:szCs w:val="16"/>
        <w:lang w:val="en-US"/>
      </w:rPr>
      <w:t xml:space="preserve"> - </w:t>
    </w:r>
    <w:r>
      <w:rPr>
        <w:rFonts w:cs="Arial"/>
        <w:sz w:val="16"/>
        <w:szCs w:val="16"/>
        <w:lang w:val="en-US"/>
      </w:rPr>
      <w:t>www.sodexo.com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E6F2" w14:textId="77777777" w:rsidR="00F00CD3" w:rsidRPr="00CB72F1" w:rsidRDefault="00F00CD3">
    <w:pPr>
      <w:pStyle w:val="Footer"/>
      <w:rPr>
        <w:rFonts w:cs="Arial"/>
        <w:sz w:val="16"/>
        <w:szCs w:val="16"/>
      </w:rPr>
    </w:pPr>
    <w:r w:rsidRPr="00CB72F1">
      <w:rPr>
        <w:rFonts w:cs="Arial"/>
        <w:b/>
        <w:sz w:val="16"/>
        <w:szCs w:val="16"/>
      </w:rPr>
      <w:fldChar w:fldCharType="begin"/>
    </w:r>
    <w:r w:rsidRPr="00CB72F1">
      <w:rPr>
        <w:rFonts w:cs="Arial"/>
        <w:b/>
        <w:sz w:val="16"/>
        <w:szCs w:val="16"/>
      </w:rPr>
      <w:instrText xml:space="preserve"> </w:instrText>
    </w:r>
    <w:r>
      <w:rPr>
        <w:rFonts w:cs="Arial"/>
        <w:b/>
        <w:sz w:val="16"/>
        <w:szCs w:val="16"/>
      </w:rPr>
      <w:instrText>PAGE</w:instrText>
    </w:r>
    <w:r w:rsidRPr="00CB72F1">
      <w:rPr>
        <w:rFonts w:cs="Arial"/>
        <w:b/>
        <w:sz w:val="16"/>
        <w:szCs w:val="16"/>
      </w:rPr>
      <w:instrText xml:space="preserve">  \* MERGEFORMAT </w:instrText>
    </w:r>
    <w:r w:rsidRPr="00CB72F1">
      <w:rPr>
        <w:rFonts w:cs="Arial"/>
        <w:b/>
        <w:sz w:val="16"/>
        <w:szCs w:val="16"/>
      </w:rPr>
      <w:fldChar w:fldCharType="separate"/>
    </w:r>
    <w:r w:rsidR="00D153DE">
      <w:rPr>
        <w:rFonts w:cs="Arial"/>
        <w:b/>
        <w:noProof/>
        <w:sz w:val="16"/>
        <w:szCs w:val="16"/>
      </w:rPr>
      <w:t>1</w:t>
    </w:r>
    <w:r w:rsidRPr="00CB72F1">
      <w:rPr>
        <w:rFonts w:cs="Arial"/>
        <w:b/>
        <w:sz w:val="16"/>
        <w:szCs w:val="16"/>
      </w:rPr>
      <w:fldChar w:fldCharType="end"/>
    </w:r>
    <w:r w:rsidRPr="00CB72F1">
      <w:rPr>
        <w:rFonts w:cs="Arial"/>
        <w:b/>
        <w:sz w:val="16"/>
        <w:szCs w:val="16"/>
      </w:rPr>
      <w:t>/</w:t>
    </w:r>
    <w:r w:rsidRPr="00CB72F1">
      <w:rPr>
        <w:rFonts w:cs="Arial"/>
        <w:b/>
        <w:sz w:val="16"/>
        <w:szCs w:val="16"/>
      </w:rPr>
      <w:fldChar w:fldCharType="begin"/>
    </w:r>
    <w:r w:rsidRPr="00CB72F1">
      <w:rPr>
        <w:rFonts w:cs="Arial"/>
        <w:b/>
        <w:sz w:val="16"/>
        <w:szCs w:val="16"/>
      </w:rPr>
      <w:instrText xml:space="preserve"> </w:instrText>
    </w:r>
    <w:r>
      <w:rPr>
        <w:rFonts w:cs="Arial"/>
        <w:b/>
        <w:sz w:val="16"/>
        <w:szCs w:val="16"/>
      </w:rPr>
      <w:instrText>NUMPAGES</w:instrText>
    </w:r>
    <w:r w:rsidRPr="00CB72F1">
      <w:rPr>
        <w:rFonts w:cs="Arial"/>
        <w:b/>
        <w:sz w:val="16"/>
        <w:szCs w:val="16"/>
      </w:rPr>
      <w:instrText xml:space="preserve">  \* MERGEFORMAT </w:instrText>
    </w:r>
    <w:r w:rsidRPr="00CB72F1">
      <w:rPr>
        <w:rFonts w:cs="Arial"/>
        <w:b/>
        <w:sz w:val="16"/>
        <w:szCs w:val="16"/>
      </w:rPr>
      <w:fldChar w:fldCharType="separate"/>
    </w:r>
    <w:r w:rsidR="00D153DE">
      <w:rPr>
        <w:rFonts w:cs="Arial"/>
        <w:b/>
        <w:noProof/>
        <w:sz w:val="16"/>
        <w:szCs w:val="16"/>
      </w:rPr>
      <w:t>5</w:t>
    </w:r>
    <w:r w:rsidRPr="00CB72F1">
      <w:rPr>
        <w:rFonts w:cs="Arial"/>
        <w:b/>
        <w:sz w:val="16"/>
        <w:szCs w:val="16"/>
      </w:rPr>
      <w:fldChar w:fldCharType="end"/>
    </w:r>
    <w:r w:rsidRPr="00CB72F1">
      <w:rPr>
        <w:rFonts w:cs="Arial"/>
        <w:b/>
        <w:sz w:val="16"/>
        <w:szCs w:val="16"/>
      </w:rPr>
      <w:t xml:space="preserve"> - </w:t>
    </w:r>
    <w:r>
      <w:rPr>
        <w:rFonts w:cs="Arial"/>
        <w:sz w:val="16"/>
        <w:szCs w:val="16"/>
      </w:rPr>
      <w:t>www.sodexo.com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923C3" w14:textId="77777777" w:rsidR="004E6D2C" w:rsidRDefault="004E6D2C" w:rsidP="00FB53BC">
      <w:r>
        <w:separator/>
      </w:r>
    </w:p>
  </w:footnote>
  <w:footnote w:type="continuationSeparator" w:id="0">
    <w:p w14:paraId="2CA4BE81" w14:textId="77777777" w:rsidR="004E6D2C" w:rsidRDefault="004E6D2C"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C671" w14:textId="4151015B" w:rsidR="00F00CD3" w:rsidRDefault="00754CB4">
    <w:pPr>
      <w:pStyle w:val="Header"/>
    </w:pPr>
    <w:r>
      <w:rPr>
        <w:noProof/>
      </w:rPr>
      <w:drawing>
        <wp:anchor distT="0" distB="0" distL="114300" distR="114300" simplePos="0" relativeHeight="251657216" behindDoc="0" locked="0" layoutInCell="1" allowOverlap="1" wp14:anchorId="185D58BB" wp14:editId="1181F2EC">
          <wp:simplePos x="0" y="0"/>
          <wp:positionH relativeFrom="page">
            <wp:posOffset>5177155</wp:posOffset>
          </wp:positionH>
          <wp:positionV relativeFrom="page">
            <wp:posOffset>439420</wp:posOffset>
          </wp:positionV>
          <wp:extent cx="1765935" cy="75628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756285"/>
                  </a:xfrm>
                  <a:prstGeom prst="rect">
                    <a:avLst/>
                  </a:prstGeom>
                  <a:noFill/>
                </pic:spPr>
              </pic:pic>
            </a:graphicData>
          </a:graphic>
          <wp14:sizeRelH relativeFrom="page">
            <wp14:pctWidth>0</wp14:pctWidth>
          </wp14:sizeRelH>
          <wp14:sizeRelV relativeFrom="page">
            <wp14:pctHeight>0</wp14:pctHeight>
          </wp14:sizeRelV>
        </wp:anchor>
      </w:drawing>
    </w:r>
  </w:p>
  <w:p w14:paraId="525AA14F" w14:textId="77777777" w:rsidR="00F00CD3" w:rsidRDefault="00F00CD3">
    <w:pPr>
      <w:pStyle w:val="Header"/>
    </w:pPr>
  </w:p>
  <w:p w14:paraId="79EB3FBE" w14:textId="77777777" w:rsidR="00F00CD3" w:rsidRDefault="00F00CD3">
    <w:pPr>
      <w:pStyle w:val="Header"/>
    </w:pPr>
  </w:p>
  <w:p w14:paraId="50F95961" w14:textId="77777777" w:rsidR="00F00CD3" w:rsidRDefault="00F00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483B" w14:textId="6961618E" w:rsidR="00F00CD3" w:rsidRDefault="00754CB4" w:rsidP="00D67074">
    <w:r>
      <w:rPr>
        <w:noProof/>
      </w:rPr>
      <w:drawing>
        <wp:anchor distT="0" distB="0" distL="114300" distR="114300" simplePos="0" relativeHeight="251656192" behindDoc="0" locked="0" layoutInCell="1" allowOverlap="1" wp14:anchorId="5021C2DE" wp14:editId="1634244D">
          <wp:simplePos x="0" y="0"/>
          <wp:positionH relativeFrom="page">
            <wp:posOffset>5544820</wp:posOffset>
          </wp:positionH>
          <wp:positionV relativeFrom="page">
            <wp:posOffset>622935</wp:posOffset>
          </wp:positionV>
          <wp:extent cx="1465580" cy="627380"/>
          <wp:effectExtent l="0" t="0" r="0" b="0"/>
          <wp:wrapNone/>
          <wp:docPr id="2"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580" cy="6273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A3D9CAF" wp14:editId="7710B070">
          <wp:simplePos x="0" y="0"/>
          <wp:positionH relativeFrom="page">
            <wp:align>left</wp:align>
          </wp:positionH>
          <wp:positionV relativeFrom="page">
            <wp:align>top</wp:align>
          </wp:positionV>
          <wp:extent cx="7560310" cy="2378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23780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8B0BDD6" wp14:editId="2A6670E0">
          <wp:simplePos x="0" y="0"/>
          <wp:positionH relativeFrom="column">
            <wp:posOffset>5692140</wp:posOffset>
          </wp:positionH>
          <wp:positionV relativeFrom="paragraph">
            <wp:posOffset>9382760</wp:posOffset>
          </wp:positionV>
          <wp:extent cx="631190" cy="508000"/>
          <wp:effectExtent l="0" t="0" r="0" b="0"/>
          <wp:wrapNone/>
          <wp:docPr id="3"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190" cy="50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15F8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bullet="t">
        <v:imagedata r:id="rId1" o:title="carre-rouge"/>
      </v:shape>
    </w:pict>
  </w:numPicBullet>
  <w:numPicBullet w:numPicBulletId="1">
    <w:pict>
      <v:shape id="_x0000_i1026" type="#_x0000_t75" style="width:9.5pt;height:9.5pt" o:bullet="t">
        <v:imagedata r:id="rId2" o:title="carre-rouge"/>
      </v:shape>
    </w:pict>
  </w:numPicBullet>
  <w:numPicBullet w:numPicBulletId="2">
    <w:pict>
      <v:shape id="_x0000_i1027" type="#_x0000_t75" style="width:42pt;height:42pt" o:bullet="t">
        <v:imagedata r:id="rId3" o:title="carre-rouge"/>
      </v:shape>
    </w:pict>
  </w:numPicBullet>
  <w:numPicBullet w:numPicBulletId="3">
    <w:pict>
      <v:shape id="_x0000_i1028" type="#_x0000_t75" style="width:7.5pt;height:10pt" o:bullet="t">
        <v:imagedata r:id="rId4"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3"/>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7C609BC"/>
    <w:multiLevelType w:val="hybridMultilevel"/>
    <w:tmpl w:val="68109872"/>
    <w:lvl w:ilvl="0" w:tplc="E83E4F36">
      <w:start w:val="1"/>
      <w:numFmt w:val="bullet"/>
      <w:lvlText w:val=""/>
      <w:lvlJc w:val="left"/>
      <w:pPr>
        <w:ind w:left="1287" w:hanging="360"/>
      </w:pPr>
      <w:rPr>
        <w:rFonts w:ascii="Symbol" w:hAnsi="Symbol" w:hint="default"/>
        <w:color w:val="92D050"/>
        <w:sz w:val="24"/>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D514214"/>
    <w:multiLevelType w:val="hybridMultilevel"/>
    <w:tmpl w:val="75940F18"/>
    <w:lvl w:ilvl="0" w:tplc="08090001">
      <w:start w:val="1"/>
      <w:numFmt w:val="bullet"/>
      <w:lvlText w:val=""/>
      <w:lvlJc w:val="left"/>
      <w:pPr>
        <w:ind w:left="720" w:hanging="360"/>
      </w:pPr>
      <w:rPr>
        <w:rFonts w:ascii="Symbol" w:hAnsi="Symbol" w:hint="default"/>
      </w:rPr>
    </w:lvl>
    <w:lvl w:ilvl="1" w:tplc="707485BE">
      <w:numFmt w:val="bullet"/>
      <w:lvlText w:val="•"/>
      <w:lvlJc w:val="left"/>
      <w:pPr>
        <w:ind w:left="1785" w:hanging="705"/>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C348A"/>
    <w:multiLevelType w:val="hybridMultilevel"/>
    <w:tmpl w:val="4FDAE00C"/>
    <w:lvl w:ilvl="0" w:tplc="A962C8A6">
      <w:start w:val="1"/>
      <w:numFmt w:val="bullet"/>
      <w:pStyle w:val="Puce2"/>
      <w:lvlText w:val=""/>
      <w:lvlPicBulletId w:val="3"/>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4" w15:restartNumberingAfterBreak="0">
    <w:nsid w:val="40E26D19"/>
    <w:multiLevelType w:val="hybridMultilevel"/>
    <w:tmpl w:val="51A21CBA"/>
    <w:lvl w:ilvl="0" w:tplc="AC4C604A">
      <w:start w:val="1"/>
      <w:numFmt w:val="bullet"/>
      <w:lvlText w:val=""/>
      <w:lvlJc w:val="left"/>
      <w:pPr>
        <w:ind w:left="340" w:hanging="227"/>
      </w:pPr>
      <w:rPr>
        <w:rFonts w:ascii="Symbol" w:hAnsi="Symbol" w:hint="default"/>
        <w:color w:val="C6000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6" w15:restartNumberingAfterBreak="0">
    <w:nsid w:val="5B00650F"/>
    <w:multiLevelType w:val="hybridMultilevel"/>
    <w:tmpl w:val="7016836C"/>
    <w:lvl w:ilvl="0" w:tplc="E83E4F36">
      <w:start w:val="1"/>
      <w:numFmt w:val="bullet"/>
      <w:lvlText w:val=""/>
      <w:lvlJc w:val="left"/>
      <w:pPr>
        <w:ind w:left="1287" w:hanging="360"/>
      </w:pPr>
      <w:rPr>
        <w:rFonts w:ascii="Symbol" w:hAnsi="Symbol" w:hint="default"/>
        <w:color w:val="92D050"/>
        <w:sz w:val="24"/>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917540"/>
    <w:multiLevelType w:val="hybridMultilevel"/>
    <w:tmpl w:val="A89A85C8"/>
    <w:lvl w:ilvl="0" w:tplc="7688C498">
      <w:start w:val="1"/>
      <w:numFmt w:val="bullet"/>
      <w:lvlText w:val=""/>
      <w:lvlJc w:val="left"/>
      <w:pPr>
        <w:tabs>
          <w:tab w:val="num" w:pos="775"/>
        </w:tabs>
        <w:ind w:left="775" w:hanging="360"/>
      </w:pPr>
      <w:rPr>
        <w:rFonts w:ascii="Symbol" w:hAnsi="Symbol" w:hint="default"/>
        <w:color w:val="92D05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21605142">
    <w:abstractNumId w:val="3"/>
  </w:num>
  <w:num w:numId="2" w16cid:durableId="546262194">
    <w:abstractNumId w:val="5"/>
  </w:num>
  <w:num w:numId="3" w16cid:durableId="2118870797">
    <w:abstractNumId w:val="0"/>
  </w:num>
  <w:num w:numId="4" w16cid:durableId="790901976">
    <w:abstractNumId w:val="7"/>
  </w:num>
  <w:num w:numId="5" w16cid:durableId="189342231">
    <w:abstractNumId w:val="6"/>
  </w:num>
  <w:num w:numId="6" w16cid:durableId="258949727">
    <w:abstractNumId w:val="1"/>
  </w:num>
  <w:num w:numId="7" w16cid:durableId="1708875123">
    <w:abstractNumId w:val="2"/>
  </w:num>
  <w:num w:numId="8" w16cid:durableId="1142044645">
    <w:abstractNumId w:val="8"/>
  </w:num>
  <w:num w:numId="9" w16cid:durableId="154224664">
    <w:abstractNumId w:val="4"/>
  </w:num>
  <w:num w:numId="10" w16cid:durableId="36185660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3073">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02CC"/>
    <w:rsid w:val="000045EE"/>
    <w:rsid w:val="000059D5"/>
    <w:rsid w:val="000137D3"/>
    <w:rsid w:val="0003012C"/>
    <w:rsid w:val="00030C67"/>
    <w:rsid w:val="00031E33"/>
    <w:rsid w:val="000475D3"/>
    <w:rsid w:val="00052C71"/>
    <w:rsid w:val="00071F4A"/>
    <w:rsid w:val="00073E78"/>
    <w:rsid w:val="000C50B8"/>
    <w:rsid w:val="000D1E6C"/>
    <w:rsid w:val="000D3023"/>
    <w:rsid w:val="000D34A9"/>
    <w:rsid w:val="000E0883"/>
    <w:rsid w:val="000F14AB"/>
    <w:rsid w:val="000F1E9E"/>
    <w:rsid w:val="000F3EA8"/>
    <w:rsid w:val="00103024"/>
    <w:rsid w:val="00106F1E"/>
    <w:rsid w:val="001149FD"/>
    <w:rsid w:val="00115C21"/>
    <w:rsid w:val="00131AEC"/>
    <w:rsid w:val="00132E70"/>
    <w:rsid w:val="00153B28"/>
    <w:rsid w:val="00191BA3"/>
    <w:rsid w:val="001930F5"/>
    <w:rsid w:val="001A2183"/>
    <w:rsid w:val="001A6EA9"/>
    <w:rsid w:val="001A7B18"/>
    <w:rsid w:val="001B2B5F"/>
    <w:rsid w:val="001C26CF"/>
    <w:rsid w:val="001C53B6"/>
    <w:rsid w:val="001D56D6"/>
    <w:rsid w:val="001E0062"/>
    <w:rsid w:val="001F0EB0"/>
    <w:rsid w:val="001F6C6C"/>
    <w:rsid w:val="002078C8"/>
    <w:rsid w:val="00225EB5"/>
    <w:rsid w:val="0023044C"/>
    <w:rsid w:val="00235E2B"/>
    <w:rsid w:val="0024636F"/>
    <w:rsid w:val="00255E95"/>
    <w:rsid w:val="00266CD8"/>
    <w:rsid w:val="00275066"/>
    <w:rsid w:val="0028535F"/>
    <w:rsid w:val="002856AB"/>
    <w:rsid w:val="0028628D"/>
    <w:rsid w:val="002A3B4B"/>
    <w:rsid w:val="002A518A"/>
    <w:rsid w:val="002A6963"/>
    <w:rsid w:val="002B1A0B"/>
    <w:rsid w:val="002C32B4"/>
    <w:rsid w:val="002C603C"/>
    <w:rsid w:val="002E08E0"/>
    <w:rsid w:val="002E2CA7"/>
    <w:rsid w:val="002E492B"/>
    <w:rsid w:val="002E7B60"/>
    <w:rsid w:val="002F2E25"/>
    <w:rsid w:val="00301477"/>
    <w:rsid w:val="00316C54"/>
    <w:rsid w:val="00322CEC"/>
    <w:rsid w:val="00323491"/>
    <w:rsid w:val="00333999"/>
    <w:rsid w:val="00346317"/>
    <w:rsid w:val="00367FEE"/>
    <w:rsid w:val="00372C71"/>
    <w:rsid w:val="0038574F"/>
    <w:rsid w:val="003946AE"/>
    <w:rsid w:val="003B0A01"/>
    <w:rsid w:val="003B6EB8"/>
    <w:rsid w:val="003C766F"/>
    <w:rsid w:val="003D3334"/>
    <w:rsid w:val="003E6038"/>
    <w:rsid w:val="003F0415"/>
    <w:rsid w:val="003F3233"/>
    <w:rsid w:val="003F50F0"/>
    <w:rsid w:val="00413DEE"/>
    <w:rsid w:val="00422A89"/>
    <w:rsid w:val="004259C9"/>
    <w:rsid w:val="004337CC"/>
    <w:rsid w:val="00444EA1"/>
    <w:rsid w:val="0045571E"/>
    <w:rsid w:val="00456906"/>
    <w:rsid w:val="00464403"/>
    <w:rsid w:val="00476A11"/>
    <w:rsid w:val="00477217"/>
    <w:rsid w:val="00483606"/>
    <w:rsid w:val="00495127"/>
    <w:rsid w:val="004A2907"/>
    <w:rsid w:val="004A6273"/>
    <w:rsid w:val="004B0BEF"/>
    <w:rsid w:val="004B461E"/>
    <w:rsid w:val="004B7FE8"/>
    <w:rsid w:val="004C4DA0"/>
    <w:rsid w:val="004E1B50"/>
    <w:rsid w:val="004E6D2C"/>
    <w:rsid w:val="004F4D22"/>
    <w:rsid w:val="0051240C"/>
    <w:rsid w:val="00525A6F"/>
    <w:rsid w:val="005261B7"/>
    <w:rsid w:val="005376A1"/>
    <w:rsid w:val="00553033"/>
    <w:rsid w:val="005616E2"/>
    <w:rsid w:val="00567953"/>
    <w:rsid w:val="005A070D"/>
    <w:rsid w:val="005C3617"/>
    <w:rsid w:val="005D4DD0"/>
    <w:rsid w:val="005E01C0"/>
    <w:rsid w:val="00600DED"/>
    <w:rsid w:val="006045BD"/>
    <w:rsid w:val="00606F91"/>
    <w:rsid w:val="006157F5"/>
    <w:rsid w:val="00622063"/>
    <w:rsid w:val="006431F9"/>
    <w:rsid w:val="00652BE0"/>
    <w:rsid w:val="00652E81"/>
    <w:rsid w:val="00654617"/>
    <w:rsid w:val="00656F74"/>
    <w:rsid w:val="00665F33"/>
    <w:rsid w:val="0069350A"/>
    <w:rsid w:val="006C179C"/>
    <w:rsid w:val="006D1368"/>
    <w:rsid w:val="006E314E"/>
    <w:rsid w:val="006F1F01"/>
    <w:rsid w:val="0071028C"/>
    <w:rsid w:val="007202B6"/>
    <w:rsid w:val="00737CC5"/>
    <w:rsid w:val="00754CB4"/>
    <w:rsid w:val="007569DB"/>
    <w:rsid w:val="007845E3"/>
    <w:rsid w:val="0079004E"/>
    <w:rsid w:val="007974ED"/>
    <w:rsid w:val="007A6DD3"/>
    <w:rsid w:val="007B2010"/>
    <w:rsid w:val="007C0D44"/>
    <w:rsid w:val="007E2FD1"/>
    <w:rsid w:val="007E5C6B"/>
    <w:rsid w:val="007F57EF"/>
    <w:rsid w:val="00846437"/>
    <w:rsid w:val="00863E7D"/>
    <w:rsid w:val="00876031"/>
    <w:rsid w:val="008978A8"/>
    <w:rsid w:val="008B618D"/>
    <w:rsid w:val="008C257C"/>
    <w:rsid w:val="008D5AC8"/>
    <w:rsid w:val="008F60D7"/>
    <w:rsid w:val="0090425B"/>
    <w:rsid w:val="00906B63"/>
    <w:rsid w:val="00912A19"/>
    <w:rsid w:val="00923E90"/>
    <w:rsid w:val="00930027"/>
    <w:rsid w:val="00934474"/>
    <w:rsid w:val="0094565A"/>
    <w:rsid w:val="009456F5"/>
    <w:rsid w:val="00953040"/>
    <w:rsid w:val="00967E7B"/>
    <w:rsid w:val="009767A5"/>
    <w:rsid w:val="00984060"/>
    <w:rsid w:val="009C2C1A"/>
    <w:rsid w:val="009C63BB"/>
    <w:rsid w:val="009D0667"/>
    <w:rsid w:val="009E709B"/>
    <w:rsid w:val="00A10139"/>
    <w:rsid w:val="00A17EAB"/>
    <w:rsid w:val="00A26631"/>
    <w:rsid w:val="00A27F81"/>
    <w:rsid w:val="00A36956"/>
    <w:rsid w:val="00A44108"/>
    <w:rsid w:val="00A62D4A"/>
    <w:rsid w:val="00A75338"/>
    <w:rsid w:val="00A81410"/>
    <w:rsid w:val="00A93381"/>
    <w:rsid w:val="00AB22F8"/>
    <w:rsid w:val="00AC30F9"/>
    <w:rsid w:val="00AD3A4E"/>
    <w:rsid w:val="00AE0626"/>
    <w:rsid w:val="00AF6340"/>
    <w:rsid w:val="00B000DC"/>
    <w:rsid w:val="00B03DB0"/>
    <w:rsid w:val="00B05554"/>
    <w:rsid w:val="00B12411"/>
    <w:rsid w:val="00B144F0"/>
    <w:rsid w:val="00B17628"/>
    <w:rsid w:val="00B53FE0"/>
    <w:rsid w:val="00B600C5"/>
    <w:rsid w:val="00B600DD"/>
    <w:rsid w:val="00B732F1"/>
    <w:rsid w:val="00B74A03"/>
    <w:rsid w:val="00B85881"/>
    <w:rsid w:val="00B85D55"/>
    <w:rsid w:val="00B94171"/>
    <w:rsid w:val="00B978C0"/>
    <w:rsid w:val="00BA1200"/>
    <w:rsid w:val="00BA207A"/>
    <w:rsid w:val="00BA263D"/>
    <w:rsid w:val="00BA490E"/>
    <w:rsid w:val="00BA5D2A"/>
    <w:rsid w:val="00BC79C7"/>
    <w:rsid w:val="00BE36E2"/>
    <w:rsid w:val="00BE50E6"/>
    <w:rsid w:val="00BF2617"/>
    <w:rsid w:val="00BF770C"/>
    <w:rsid w:val="00C21648"/>
    <w:rsid w:val="00C55FAE"/>
    <w:rsid w:val="00C62433"/>
    <w:rsid w:val="00C84A7B"/>
    <w:rsid w:val="00C85229"/>
    <w:rsid w:val="00CB72F1"/>
    <w:rsid w:val="00CE31AD"/>
    <w:rsid w:val="00CE6B9C"/>
    <w:rsid w:val="00CF7814"/>
    <w:rsid w:val="00D10B6F"/>
    <w:rsid w:val="00D1287A"/>
    <w:rsid w:val="00D153DE"/>
    <w:rsid w:val="00D26EC0"/>
    <w:rsid w:val="00D270AF"/>
    <w:rsid w:val="00D3330D"/>
    <w:rsid w:val="00D4715F"/>
    <w:rsid w:val="00D62A1A"/>
    <w:rsid w:val="00D67074"/>
    <w:rsid w:val="00D72A8E"/>
    <w:rsid w:val="00D7435A"/>
    <w:rsid w:val="00D74397"/>
    <w:rsid w:val="00D76223"/>
    <w:rsid w:val="00DA4B44"/>
    <w:rsid w:val="00DD0031"/>
    <w:rsid w:val="00E05ACC"/>
    <w:rsid w:val="00E14C56"/>
    <w:rsid w:val="00E34556"/>
    <w:rsid w:val="00E44ACC"/>
    <w:rsid w:val="00E619DF"/>
    <w:rsid w:val="00EB0C5C"/>
    <w:rsid w:val="00EB688C"/>
    <w:rsid w:val="00EC649B"/>
    <w:rsid w:val="00ED58C9"/>
    <w:rsid w:val="00ED5BA8"/>
    <w:rsid w:val="00EE01FB"/>
    <w:rsid w:val="00EE47F3"/>
    <w:rsid w:val="00EF78E8"/>
    <w:rsid w:val="00F00CD3"/>
    <w:rsid w:val="00F133E8"/>
    <w:rsid w:val="00F14C1D"/>
    <w:rsid w:val="00F21D5B"/>
    <w:rsid w:val="00F233B8"/>
    <w:rsid w:val="00F250F6"/>
    <w:rsid w:val="00F34CC1"/>
    <w:rsid w:val="00F441BE"/>
    <w:rsid w:val="00F45278"/>
    <w:rsid w:val="00F74F49"/>
    <w:rsid w:val="00F81625"/>
    <w:rsid w:val="00FB53BC"/>
    <w:rsid w:val="00FB6BF0"/>
    <w:rsid w:val="00FC10E6"/>
    <w:rsid w:val="00FD0BB6"/>
    <w:rsid w:val="00FD4B6C"/>
    <w:rsid w:val="00FD6772"/>
    <w:rsid w:val="00FE26BA"/>
    <w:rsid w:val="00FF63EE"/>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colormru v:ext="edit" colors="#d3d0c9,red,#2a295c,#65676a,#4a4070,#6b6189"/>
    </o:shapedefaults>
    <o:shapelayout v:ext="edit">
      <o:idmap v:ext="edit" data="2"/>
    </o:shapelayout>
  </w:shapeDefaults>
  <w:decimalSymbol w:val="."/>
  <w:listSeparator w:val=","/>
  <w14:docId w14:val="29378541"/>
  <w15:chartTrackingRefBased/>
  <w15:docId w15:val="{E89D3929-0E7D-4BB6-BC56-8C3FD159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eastAsia="x-none"/>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lang w:val="x-none" w:eastAsia="x-none"/>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lang w:val="x-none" w:eastAsia="x-none"/>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lang w:val="x-none" w:eastAsia="x-none"/>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lang w:val="x-none" w:eastAsia="x-none"/>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color w:val="000000"/>
      <w:sz w:val="18"/>
      <w:szCs w:val="18"/>
      <w:lang w:val="x-none"/>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4"/>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b/>
      <w:bCs/>
      <w:color w:val="FF412E"/>
      <w:sz w:val="18"/>
      <w:szCs w:val="18"/>
      <w:lang w:val="x-none"/>
    </w:rPr>
  </w:style>
  <w:style w:type="character" w:customStyle="1" w:styleId="Gras2Car">
    <w:name w:val="Gras 2 Car"/>
    <w:link w:val="Gras2"/>
    <w:rsid w:val="00606F91"/>
    <w:rPr>
      <w:rFonts w:ascii="Arial" w:eastAsia="Times New Roman" w:hAnsi="Arial" w:cs="Arial"/>
      <w:b/>
      <w:bCs/>
      <w:color w:val="FF412E"/>
      <w:sz w:val="18"/>
      <w:szCs w:val="18"/>
      <w:lang w:eastAsia="fr-FR"/>
    </w:rPr>
  </w:style>
  <w:style w:type="paragraph" w:styleId="ListParagraph">
    <w:name w:val="List Paragraph"/>
    <w:basedOn w:val="Normal"/>
    <w:uiPriority w:val="34"/>
    <w:qFormat/>
    <w:rsid w:val="0003012C"/>
    <w:pPr>
      <w:spacing w:after="0"/>
      <w:ind w:left="720"/>
      <w:jc w:val="left"/>
    </w:pPr>
    <w:rPr>
      <w:rFonts w:eastAsia="Times New Roman"/>
      <w:color w:val="000000"/>
      <w:sz w:val="18"/>
      <w:szCs w:val="20"/>
    </w:rPr>
  </w:style>
  <w:style w:type="character" w:styleId="CommentReference">
    <w:name w:val="annotation reference"/>
    <w:uiPriority w:val="99"/>
    <w:semiHidden/>
    <w:unhideWhenUsed/>
    <w:rsid w:val="001B2B5F"/>
    <w:rPr>
      <w:sz w:val="16"/>
      <w:szCs w:val="16"/>
    </w:rPr>
  </w:style>
  <w:style w:type="paragraph" w:styleId="CommentText">
    <w:name w:val="annotation text"/>
    <w:basedOn w:val="Normal"/>
    <w:link w:val="CommentTextChar"/>
    <w:uiPriority w:val="99"/>
    <w:semiHidden/>
    <w:unhideWhenUsed/>
    <w:rsid w:val="001B2B5F"/>
    <w:rPr>
      <w:sz w:val="20"/>
      <w:szCs w:val="20"/>
    </w:rPr>
  </w:style>
  <w:style w:type="character" w:customStyle="1" w:styleId="CommentTextChar">
    <w:name w:val="Comment Text Char"/>
    <w:link w:val="CommentText"/>
    <w:uiPriority w:val="99"/>
    <w:semiHidden/>
    <w:rsid w:val="001B2B5F"/>
    <w:rPr>
      <w:rFonts w:ascii="Arial" w:hAnsi="Arial"/>
      <w:lang w:eastAsia="fr-FR"/>
    </w:rPr>
  </w:style>
  <w:style w:type="paragraph" w:styleId="CommentSubject">
    <w:name w:val="annotation subject"/>
    <w:basedOn w:val="CommentText"/>
    <w:next w:val="CommentText"/>
    <w:link w:val="CommentSubjectChar"/>
    <w:uiPriority w:val="99"/>
    <w:semiHidden/>
    <w:unhideWhenUsed/>
    <w:rsid w:val="001B2B5F"/>
    <w:rPr>
      <w:b/>
      <w:bCs/>
    </w:rPr>
  </w:style>
  <w:style w:type="character" w:customStyle="1" w:styleId="CommentSubjectChar">
    <w:name w:val="Comment Subject Char"/>
    <w:link w:val="CommentSubject"/>
    <w:uiPriority w:val="99"/>
    <w:semiHidden/>
    <w:rsid w:val="001B2B5F"/>
    <w:rPr>
      <w:rFonts w:ascii="Arial" w:hAnsi="Arial"/>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P:\INTERNAL%20COMMUNICATIONS\Brand%20Identity%202013\SodexoNet\Word%20header\sdx_210x297_word_header_vertical_blue_EN.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018041-5B93-4907-9E6E-FC9EFF917FE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30B6D583-6C83-4FFF-9F2A-3CD579940F5A}">
      <dgm:prSet phldrT="[Text]" phldr="0"/>
      <dgm:spPr/>
      <dgm:t>
        <a:bodyPr/>
        <a:lstStyle/>
        <a:p>
          <a:r>
            <a:rPr lang="en-GB" dirty="0"/>
            <a:t>Managing Director Universities </a:t>
          </a:r>
        </a:p>
      </dgm:t>
    </dgm:pt>
    <dgm:pt modelId="{43CA57F4-AB72-46F3-8527-6082128BD0FA}" type="parTrans" cxnId="{C981065C-5CF9-4D45-9E2D-19CDBEDDD4D7}">
      <dgm:prSet/>
      <dgm:spPr/>
      <dgm:t>
        <a:bodyPr/>
        <a:lstStyle/>
        <a:p>
          <a:endParaRPr lang="en-GB"/>
        </a:p>
      </dgm:t>
    </dgm:pt>
    <dgm:pt modelId="{47782BA5-7F01-447E-893E-BA7BFB365BCD}" type="sibTrans" cxnId="{C981065C-5CF9-4D45-9E2D-19CDBEDDD4D7}">
      <dgm:prSet/>
      <dgm:spPr/>
      <dgm:t>
        <a:bodyPr/>
        <a:lstStyle/>
        <a:p>
          <a:endParaRPr lang="en-GB"/>
        </a:p>
      </dgm:t>
    </dgm:pt>
    <dgm:pt modelId="{D82B8110-0998-4A90-82A9-560EC3B62974}">
      <dgm:prSet phldrT="[Text]" phldr="0"/>
      <dgm:spPr>
        <a:ln>
          <a:solidFill>
            <a:srgbClr val="DE2A00"/>
          </a:solidFill>
        </a:ln>
      </dgm:spPr>
      <dgm:t>
        <a:bodyPr/>
        <a:lstStyle/>
        <a:p>
          <a:r>
            <a:rPr lang="en-GB" b="1" dirty="0"/>
            <a:t>Account Director UCL</a:t>
          </a:r>
        </a:p>
      </dgm:t>
    </dgm:pt>
    <dgm:pt modelId="{CC896E33-5D25-4EAA-BD25-DB1CD5EC73CB}" type="parTrans" cxnId="{022FB967-B3EA-4D1A-91AC-B50A59235FCF}">
      <dgm:prSet/>
      <dgm:spPr/>
      <dgm:t>
        <a:bodyPr/>
        <a:lstStyle/>
        <a:p>
          <a:endParaRPr lang="en-GB"/>
        </a:p>
      </dgm:t>
    </dgm:pt>
    <dgm:pt modelId="{6DF487C5-642C-4A5F-A436-A40A6FED9989}" type="sibTrans" cxnId="{022FB967-B3EA-4D1A-91AC-B50A59235FCF}">
      <dgm:prSet/>
      <dgm:spPr/>
      <dgm:t>
        <a:bodyPr/>
        <a:lstStyle/>
        <a:p>
          <a:endParaRPr lang="en-GB"/>
        </a:p>
      </dgm:t>
    </dgm:pt>
    <dgm:pt modelId="{739F35E3-161C-4192-87D6-0061D8CD0109}">
      <dgm:prSet phldrT="[Text]" phldr="0"/>
      <dgm:spPr>
        <a:ln>
          <a:prstDash val="sysDot"/>
        </a:ln>
      </dgm:spPr>
      <dgm:t>
        <a:bodyPr/>
        <a:lstStyle/>
        <a:p>
          <a:r>
            <a:rPr lang="en-GB" dirty="0"/>
            <a:t>HR Business Partner</a:t>
          </a:r>
        </a:p>
      </dgm:t>
    </dgm:pt>
    <dgm:pt modelId="{5052CCB1-A680-443D-9FB6-4B17910BFEAC}" type="parTrans" cxnId="{FC021B26-B2F0-4065-9BA5-D558C342A31C}">
      <dgm:prSet/>
      <dgm:spPr>
        <a:ln>
          <a:prstDash val="sysDash"/>
        </a:ln>
      </dgm:spPr>
      <dgm:t>
        <a:bodyPr/>
        <a:lstStyle/>
        <a:p>
          <a:endParaRPr lang="en-GB"/>
        </a:p>
      </dgm:t>
    </dgm:pt>
    <dgm:pt modelId="{62F8A7B1-9421-4DE5-A078-3FC92D0723EA}" type="sibTrans" cxnId="{FC021B26-B2F0-4065-9BA5-D558C342A31C}">
      <dgm:prSet/>
      <dgm:spPr/>
      <dgm:t>
        <a:bodyPr/>
        <a:lstStyle/>
        <a:p>
          <a:endParaRPr lang="en-GB"/>
        </a:p>
      </dgm:t>
    </dgm:pt>
    <dgm:pt modelId="{2DD897AC-D259-4926-BE37-13C08295F1E7}">
      <dgm:prSet phldrT="[Text]" phldr="0"/>
      <dgm:spPr/>
      <dgm:t>
        <a:bodyPr/>
        <a:lstStyle/>
        <a:p>
          <a:r>
            <a:rPr lang="en-GB" dirty="0"/>
            <a:t>Head of Soft Services</a:t>
          </a:r>
        </a:p>
      </dgm:t>
    </dgm:pt>
    <dgm:pt modelId="{DE708975-8527-455A-89A3-68AC01E7B683}" type="parTrans" cxnId="{8B9E176C-629D-41C8-9EC4-AE9993CAB307}">
      <dgm:prSet/>
      <dgm:spPr/>
      <dgm:t>
        <a:bodyPr/>
        <a:lstStyle/>
        <a:p>
          <a:endParaRPr lang="en-GB"/>
        </a:p>
      </dgm:t>
    </dgm:pt>
    <dgm:pt modelId="{9EE1A295-74E3-40D6-9B9A-13054A7C061E}" type="sibTrans" cxnId="{8B9E176C-629D-41C8-9EC4-AE9993CAB307}">
      <dgm:prSet/>
      <dgm:spPr/>
      <dgm:t>
        <a:bodyPr/>
        <a:lstStyle/>
        <a:p>
          <a:endParaRPr lang="en-GB"/>
        </a:p>
      </dgm:t>
    </dgm:pt>
    <dgm:pt modelId="{A041780F-865F-410D-9DE3-44EB8AF53E25}">
      <dgm:prSet phldrT="[Text]" phldr="0"/>
      <dgm:spPr/>
      <dgm:t>
        <a:bodyPr/>
        <a:lstStyle/>
        <a:p>
          <a:pPr>
            <a:buNone/>
          </a:pPr>
          <a:r>
            <a:rPr lang="en-GB" dirty="0"/>
            <a:t>HSEQ &amp; Contracts Manager</a:t>
          </a:r>
        </a:p>
      </dgm:t>
    </dgm:pt>
    <dgm:pt modelId="{FDD4BF7D-A799-430E-ACE3-C1FB1FB1057A}" type="parTrans" cxnId="{D7132624-C4AC-4722-A66B-2224D38725E7}">
      <dgm:prSet/>
      <dgm:spPr/>
      <dgm:t>
        <a:bodyPr/>
        <a:lstStyle/>
        <a:p>
          <a:endParaRPr lang="en-GB"/>
        </a:p>
      </dgm:t>
    </dgm:pt>
    <dgm:pt modelId="{1FF18E68-EDA4-40CE-85D0-6BCD150CA332}" type="sibTrans" cxnId="{D7132624-C4AC-4722-A66B-2224D38725E7}">
      <dgm:prSet/>
      <dgm:spPr/>
      <dgm:t>
        <a:bodyPr/>
        <a:lstStyle/>
        <a:p>
          <a:endParaRPr lang="en-GB"/>
        </a:p>
      </dgm:t>
    </dgm:pt>
    <dgm:pt modelId="{173330C3-25F7-4335-B72C-4EDF88FD49E3}">
      <dgm:prSet/>
      <dgm:spPr>
        <a:ln>
          <a:prstDash val="sysDot"/>
        </a:ln>
      </dgm:spPr>
      <dgm:t>
        <a:bodyPr/>
        <a:lstStyle/>
        <a:p>
          <a:r>
            <a:rPr lang="en-GB" dirty="0"/>
            <a:t>Commercial Finance Controller</a:t>
          </a:r>
        </a:p>
      </dgm:t>
    </dgm:pt>
    <dgm:pt modelId="{69947907-4D2B-4881-B11F-865281E79003}" type="parTrans" cxnId="{76CD457E-E4CB-43CE-AB37-8EF13FE1AF72}">
      <dgm:prSet/>
      <dgm:spPr>
        <a:ln>
          <a:prstDash val="sysDash"/>
        </a:ln>
      </dgm:spPr>
      <dgm:t>
        <a:bodyPr/>
        <a:lstStyle/>
        <a:p>
          <a:endParaRPr lang="en-GB"/>
        </a:p>
      </dgm:t>
    </dgm:pt>
    <dgm:pt modelId="{D2339348-0B8F-4C04-AEA6-6974A3C5E7A1}" type="sibTrans" cxnId="{76CD457E-E4CB-43CE-AB37-8EF13FE1AF72}">
      <dgm:prSet/>
      <dgm:spPr/>
      <dgm:t>
        <a:bodyPr/>
        <a:lstStyle/>
        <a:p>
          <a:endParaRPr lang="en-GB"/>
        </a:p>
      </dgm:t>
    </dgm:pt>
    <dgm:pt modelId="{7229346B-DD45-4013-ACE8-E9CA3183BF12}">
      <dgm:prSet phldrT="[Text]" phldr="0"/>
      <dgm:spPr/>
      <dgm:t>
        <a:bodyPr/>
        <a:lstStyle/>
        <a:p>
          <a:r>
            <a:rPr lang="en-GB" dirty="0"/>
            <a:t>Account Managers and Operational Teams</a:t>
          </a:r>
        </a:p>
      </dgm:t>
    </dgm:pt>
    <dgm:pt modelId="{DE1F3C0E-7F08-41F1-B47F-A7EB40F788BC}" type="parTrans" cxnId="{A177D405-58FF-4E53-A7F5-43CC4170F4CD}">
      <dgm:prSet/>
      <dgm:spPr/>
      <dgm:t>
        <a:bodyPr/>
        <a:lstStyle/>
        <a:p>
          <a:endParaRPr lang="en-GB"/>
        </a:p>
      </dgm:t>
    </dgm:pt>
    <dgm:pt modelId="{984F0D1A-B422-4463-BCA4-E9E42930DB15}" type="sibTrans" cxnId="{A177D405-58FF-4E53-A7F5-43CC4170F4CD}">
      <dgm:prSet/>
      <dgm:spPr/>
      <dgm:t>
        <a:bodyPr/>
        <a:lstStyle/>
        <a:p>
          <a:endParaRPr lang="en-GB"/>
        </a:p>
      </dgm:t>
    </dgm:pt>
    <dgm:pt modelId="{54726908-0466-4462-A7B6-59673D676FA9}">
      <dgm:prSet phldrT="[Text]" phldr="0"/>
      <dgm:spPr/>
      <dgm:t>
        <a:bodyPr/>
        <a:lstStyle/>
        <a:p>
          <a:pPr>
            <a:buNone/>
          </a:pPr>
          <a:r>
            <a:rPr lang="en-GB"/>
            <a:t>H&amp;S Support, Portering, Sub-Contracts</a:t>
          </a:r>
          <a:endParaRPr lang="en-GB" dirty="0"/>
        </a:p>
      </dgm:t>
    </dgm:pt>
    <dgm:pt modelId="{42216239-D639-496F-9D1A-F377A8BBA643}" type="parTrans" cxnId="{0F0BAE0A-0DFF-48DF-8AB4-7C9201F6ED76}">
      <dgm:prSet/>
      <dgm:spPr/>
      <dgm:t>
        <a:bodyPr/>
        <a:lstStyle/>
        <a:p>
          <a:endParaRPr lang="en-GB"/>
        </a:p>
      </dgm:t>
    </dgm:pt>
    <dgm:pt modelId="{6743A26D-AB3A-4019-AB63-C29A5F6F60D0}" type="sibTrans" cxnId="{0F0BAE0A-0DFF-48DF-8AB4-7C9201F6ED76}">
      <dgm:prSet/>
      <dgm:spPr/>
      <dgm:t>
        <a:bodyPr/>
        <a:lstStyle/>
        <a:p>
          <a:endParaRPr lang="en-GB"/>
        </a:p>
      </dgm:t>
    </dgm:pt>
    <dgm:pt modelId="{849BA720-D7BD-4FD7-A3B6-7BD3436183F4}" type="pres">
      <dgm:prSet presAssocID="{74018041-5B93-4907-9E6E-FC9EFF917FE1}" presName="hierChild1" presStyleCnt="0">
        <dgm:presLayoutVars>
          <dgm:chPref val="1"/>
          <dgm:dir/>
          <dgm:animOne val="branch"/>
          <dgm:animLvl val="lvl"/>
          <dgm:resizeHandles/>
        </dgm:presLayoutVars>
      </dgm:prSet>
      <dgm:spPr/>
    </dgm:pt>
    <dgm:pt modelId="{6E6A8683-E85A-446B-9131-E6828C5B3B94}" type="pres">
      <dgm:prSet presAssocID="{30B6D583-6C83-4FFF-9F2A-3CD579940F5A}" presName="hierRoot1" presStyleCnt="0"/>
      <dgm:spPr/>
    </dgm:pt>
    <dgm:pt modelId="{C6081885-9B10-490F-A5C9-409A6AB4DA5A}" type="pres">
      <dgm:prSet presAssocID="{30B6D583-6C83-4FFF-9F2A-3CD579940F5A}" presName="composite" presStyleCnt="0"/>
      <dgm:spPr/>
    </dgm:pt>
    <dgm:pt modelId="{CD9ED9FB-E4D2-4608-83B3-109425B66681}" type="pres">
      <dgm:prSet presAssocID="{30B6D583-6C83-4FFF-9F2A-3CD579940F5A}" presName="background" presStyleLbl="node0" presStyleIdx="0" presStyleCnt="1"/>
      <dgm:spPr/>
    </dgm:pt>
    <dgm:pt modelId="{4E0B5E10-2401-4C73-8A40-48C2643C65C5}" type="pres">
      <dgm:prSet presAssocID="{30B6D583-6C83-4FFF-9F2A-3CD579940F5A}" presName="text" presStyleLbl="fgAcc0" presStyleIdx="0" presStyleCnt="1">
        <dgm:presLayoutVars>
          <dgm:chPref val="3"/>
        </dgm:presLayoutVars>
      </dgm:prSet>
      <dgm:spPr/>
    </dgm:pt>
    <dgm:pt modelId="{48D4000B-2138-4338-8397-6E34A264710B}" type="pres">
      <dgm:prSet presAssocID="{30B6D583-6C83-4FFF-9F2A-3CD579940F5A}" presName="hierChild2" presStyleCnt="0"/>
      <dgm:spPr/>
    </dgm:pt>
    <dgm:pt modelId="{1F2ED142-5778-4400-AC11-809F5B252250}" type="pres">
      <dgm:prSet presAssocID="{CC896E33-5D25-4EAA-BD25-DB1CD5EC73CB}" presName="Name10" presStyleLbl="parChTrans1D2" presStyleIdx="0" presStyleCnt="1"/>
      <dgm:spPr/>
    </dgm:pt>
    <dgm:pt modelId="{A5D782C4-0D62-4B67-9B1B-2E4ABB46C94F}" type="pres">
      <dgm:prSet presAssocID="{D82B8110-0998-4A90-82A9-560EC3B62974}" presName="hierRoot2" presStyleCnt="0"/>
      <dgm:spPr/>
    </dgm:pt>
    <dgm:pt modelId="{0A9575F8-0737-4F86-81AD-237DDC140DA3}" type="pres">
      <dgm:prSet presAssocID="{D82B8110-0998-4A90-82A9-560EC3B62974}" presName="composite2" presStyleCnt="0"/>
      <dgm:spPr/>
    </dgm:pt>
    <dgm:pt modelId="{860FDCF2-7282-4BE5-9F3A-BCFA6B03A2A7}" type="pres">
      <dgm:prSet presAssocID="{D82B8110-0998-4A90-82A9-560EC3B62974}" presName="background2" presStyleLbl="node2" presStyleIdx="0" presStyleCnt="1"/>
      <dgm:spPr>
        <a:solidFill>
          <a:srgbClr val="DE2A00"/>
        </a:solidFill>
        <a:ln>
          <a:solidFill>
            <a:srgbClr val="DE2A00"/>
          </a:solidFill>
        </a:ln>
      </dgm:spPr>
    </dgm:pt>
    <dgm:pt modelId="{4DC3BABA-AE72-4930-86B8-378450B58E0B}" type="pres">
      <dgm:prSet presAssocID="{D82B8110-0998-4A90-82A9-560EC3B62974}" presName="text2" presStyleLbl="fgAcc2" presStyleIdx="0" presStyleCnt="1">
        <dgm:presLayoutVars>
          <dgm:chPref val="3"/>
        </dgm:presLayoutVars>
      </dgm:prSet>
      <dgm:spPr/>
    </dgm:pt>
    <dgm:pt modelId="{74D2E037-7810-4BA7-A6C3-1E2613B263CD}" type="pres">
      <dgm:prSet presAssocID="{D82B8110-0998-4A90-82A9-560EC3B62974}" presName="hierChild3" presStyleCnt="0"/>
      <dgm:spPr/>
    </dgm:pt>
    <dgm:pt modelId="{80082834-99B5-4CA0-B55F-AA2D3857036F}" type="pres">
      <dgm:prSet presAssocID="{DE708975-8527-455A-89A3-68AC01E7B683}" presName="Name17" presStyleLbl="parChTrans1D3" presStyleIdx="0" presStyleCnt="4"/>
      <dgm:spPr/>
    </dgm:pt>
    <dgm:pt modelId="{FDA3346C-449F-4A46-B991-8A6EEE92AE1A}" type="pres">
      <dgm:prSet presAssocID="{2DD897AC-D259-4926-BE37-13C08295F1E7}" presName="hierRoot3" presStyleCnt="0"/>
      <dgm:spPr/>
    </dgm:pt>
    <dgm:pt modelId="{82DD23E1-3EC6-484B-A758-373E5A655268}" type="pres">
      <dgm:prSet presAssocID="{2DD897AC-D259-4926-BE37-13C08295F1E7}" presName="composite3" presStyleCnt="0"/>
      <dgm:spPr/>
    </dgm:pt>
    <dgm:pt modelId="{EE0EB8A0-FF96-4FDD-A7BD-9105BBB8C00A}" type="pres">
      <dgm:prSet presAssocID="{2DD897AC-D259-4926-BE37-13C08295F1E7}" presName="background3" presStyleLbl="node3" presStyleIdx="0" presStyleCnt="4"/>
      <dgm:spPr/>
    </dgm:pt>
    <dgm:pt modelId="{3ABC5B16-C847-470E-9000-CEDB6386BC1D}" type="pres">
      <dgm:prSet presAssocID="{2DD897AC-D259-4926-BE37-13C08295F1E7}" presName="text3" presStyleLbl="fgAcc3" presStyleIdx="0" presStyleCnt="4">
        <dgm:presLayoutVars>
          <dgm:chPref val="3"/>
        </dgm:presLayoutVars>
      </dgm:prSet>
      <dgm:spPr/>
    </dgm:pt>
    <dgm:pt modelId="{4399279F-F02B-4BC8-8F94-2E656D965B22}" type="pres">
      <dgm:prSet presAssocID="{2DD897AC-D259-4926-BE37-13C08295F1E7}" presName="hierChild4" presStyleCnt="0"/>
      <dgm:spPr/>
    </dgm:pt>
    <dgm:pt modelId="{84A6BEDF-4E95-4EF9-B2F4-BFF0A87E8301}" type="pres">
      <dgm:prSet presAssocID="{DE1F3C0E-7F08-41F1-B47F-A7EB40F788BC}" presName="Name23" presStyleLbl="parChTrans1D4" presStyleIdx="0" presStyleCnt="2"/>
      <dgm:spPr/>
    </dgm:pt>
    <dgm:pt modelId="{1D2C2BA5-132F-4FA2-ADDE-153E1387900B}" type="pres">
      <dgm:prSet presAssocID="{7229346B-DD45-4013-ACE8-E9CA3183BF12}" presName="hierRoot4" presStyleCnt="0"/>
      <dgm:spPr/>
    </dgm:pt>
    <dgm:pt modelId="{FF723B5D-F281-4630-B235-964F260474D4}" type="pres">
      <dgm:prSet presAssocID="{7229346B-DD45-4013-ACE8-E9CA3183BF12}" presName="composite4" presStyleCnt="0"/>
      <dgm:spPr/>
    </dgm:pt>
    <dgm:pt modelId="{3548FCD3-07B8-4989-8A01-91B26729D7AD}" type="pres">
      <dgm:prSet presAssocID="{7229346B-DD45-4013-ACE8-E9CA3183BF12}" presName="background4" presStyleLbl="node4" presStyleIdx="0" presStyleCnt="2"/>
      <dgm:spPr/>
    </dgm:pt>
    <dgm:pt modelId="{DE2E6407-12E3-4249-8A92-081D86CF60A6}" type="pres">
      <dgm:prSet presAssocID="{7229346B-DD45-4013-ACE8-E9CA3183BF12}" presName="text4" presStyleLbl="fgAcc4" presStyleIdx="0" presStyleCnt="2">
        <dgm:presLayoutVars>
          <dgm:chPref val="3"/>
        </dgm:presLayoutVars>
      </dgm:prSet>
      <dgm:spPr/>
    </dgm:pt>
    <dgm:pt modelId="{EB641478-CB06-4FB2-9C2F-5A0D177ABB82}" type="pres">
      <dgm:prSet presAssocID="{7229346B-DD45-4013-ACE8-E9CA3183BF12}" presName="hierChild5" presStyleCnt="0"/>
      <dgm:spPr/>
    </dgm:pt>
    <dgm:pt modelId="{C3F894B3-9F34-4DAA-A53D-CD369BFA54C7}" type="pres">
      <dgm:prSet presAssocID="{FDD4BF7D-A799-430E-ACE3-C1FB1FB1057A}" presName="Name17" presStyleLbl="parChTrans1D3" presStyleIdx="1" presStyleCnt="4"/>
      <dgm:spPr/>
    </dgm:pt>
    <dgm:pt modelId="{BDF426B3-3A1D-44D7-9434-4439364B4555}" type="pres">
      <dgm:prSet presAssocID="{A041780F-865F-410D-9DE3-44EB8AF53E25}" presName="hierRoot3" presStyleCnt="0"/>
      <dgm:spPr/>
    </dgm:pt>
    <dgm:pt modelId="{2D9D67CB-7210-4917-BE34-0A1AD504005C}" type="pres">
      <dgm:prSet presAssocID="{A041780F-865F-410D-9DE3-44EB8AF53E25}" presName="composite3" presStyleCnt="0"/>
      <dgm:spPr/>
    </dgm:pt>
    <dgm:pt modelId="{A3BE53C9-8220-4EAA-9A44-29636F12B6EF}" type="pres">
      <dgm:prSet presAssocID="{A041780F-865F-410D-9DE3-44EB8AF53E25}" presName="background3" presStyleLbl="node3" presStyleIdx="1" presStyleCnt="4"/>
      <dgm:spPr/>
    </dgm:pt>
    <dgm:pt modelId="{8FE345B5-D666-4708-AA8A-DEA6AD57D2D4}" type="pres">
      <dgm:prSet presAssocID="{A041780F-865F-410D-9DE3-44EB8AF53E25}" presName="text3" presStyleLbl="fgAcc3" presStyleIdx="1" presStyleCnt="4">
        <dgm:presLayoutVars>
          <dgm:chPref val="3"/>
        </dgm:presLayoutVars>
      </dgm:prSet>
      <dgm:spPr/>
    </dgm:pt>
    <dgm:pt modelId="{A57F6BDD-D75B-4B22-B587-C5D34FE81784}" type="pres">
      <dgm:prSet presAssocID="{A041780F-865F-410D-9DE3-44EB8AF53E25}" presName="hierChild4" presStyleCnt="0"/>
      <dgm:spPr/>
    </dgm:pt>
    <dgm:pt modelId="{8A8D7EA4-AAE1-4B38-A293-5AF4C60D848D}" type="pres">
      <dgm:prSet presAssocID="{42216239-D639-496F-9D1A-F377A8BBA643}" presName="Name23" presStyleLbl="parChTrans1D4" presStyleIdx="1" presStyleCnt="2"/>
      <dgm:spPr/>
    </dgm:pt>
    <dgm:pt modelId="{F4694F69-C103-4FD8-80AA-39F1E4FDECE5}" type="pres">
      <dgm:prSet presAssocID="{54726908-0466-4462-A7B6-59673D676FA9}" presName="hierRoot4" presStyleCnt="0"/>
      <dgm:spPr/>
    </dgm:pt>
    <dgm:pt modelId="{75634756-04D1-481F-82B2-72295EC2F1DA}" type="pres">
      <dgm:prSet presAssocID="{54726908-0466-4462-A7B6-59673D676FA9}" presName="composite4" presStyleCnt="0"/>
      <dgm:spPr/>
    </dgm:pt>
    <dgm:pt modelId="{FF3FBF06-EC61-442F-8AF4-3ADDD05A675A}" type="pres">
      <dgm:prSet presAssocID="{54726908-0466-4462-A7B6-59673D676FA9}" presName="background4" presStyleLbl="node4" presStyleIdx="1" presStyleCnt="2"/>
      <dgm:spPr/>
    </dgm:pt>
    <dgm:pt modelId="{636AEA80-37A8-4ADE-8A01-A932A42A2F42}" type="pres">
      <dgm:prSet presAssocID="{54726908-0466-4462-A7B6-59673D676FA9}" presName="text4" presStyleLbl="fgAcc4" presStyleIdx="1" presStyleCnt="2">
        <dgm:presLayoutVars>
          <dgm:chPref val="3"/>
        </dgm:presLayoutVars>
      </dgm:prSet>
      <dgm:spPr/>
    </dgm:pt>
    <dgm:pt modelId="{FEE9B459-047C-444B-A7E4-6C5CFBB828C0}" type="pres">
      <dgm:prSet presAssocID="{54726908-0466-4462-A7B6-59673D676FA9}" presName="hierChild5" presStyleCnt="0"/>
      <dgm:spPr/>
    </dgm:pt>
    <dgm:pt modelId="{124BC6A8-80FC-47B8-AB9D-A4B75DD013E3}" type="pres">
      <dgm:prSet presAssocID="{69947907-4D2B-4881-B11F-865281E79003}" presName="Name17" presStyleLbl="parChTrans1D3" presStyleIdx="2" presStyleCnt="4"/>
      <dgm:spPr/>
    </dgm:pt>
    <dgm:pt modelId="{96EB5ECA-3626-49A3-B986-39D4A8B47644}" type="pres">
      <dgm:prSet presAssocID="{173330C3-25F7-4335-B72C-4EDF88FD49E3}" presName="hierRoot3" presStyleCnt="0"/>
      <dgm:spPr/>
    </dgm:pt>
    <dgm:pt modelId="{157959F6-36B0-4F53-81F2-CD6742895D20}" type="pres">
      <dgm:prSet presAssocID="{173330C3-25F7-4335-B72C-4EDF88FD49E3}" presName="composite3" presStyleCnt="0"/>
      <dgm:spPr/>
    </dgm:pt>
    <dgm:pt modelId="{D1F9AD6C-4377-4863-9ADA-E98B1BB87102}" type="pres">
      <dgm:prSet presAssocID="{173330C3-25F7-4335-B72C-4EDF88FD49E3}" presName="background3" presStyleLbl="node3" presStyleIdx="2" presStyleCnt="4"/>
      <dgm:spPr>
        <a:solidFill>
          <a:schemeClr val="accent5">
            <a:lumMod val="40000"/>
            <a:lumOff val="60000"/>
          </a:schemeClr>
        </a:solidFill>
        <a:ln>
          <a:prstDash val="sysDot"/>
        </a:ln>
      </dgm:spPr>
    </dgm:pt>
    <dgm:pt modelId="{A7B42FDF-FF1C-49B7-9562-D6AAFC5E7CBD}" type="pres">
      <dgm:prSet presAssocID="{173330C3-25F7-4335-B72C-4EDF88FD49E3}" presName="text3" presStyleLbl="fgAcc3" presStyleIdx="2" presStyleCnt="4">
        <dgm:presLayoutVars>
          <dgm:chPref val="3"/>
        </dgm:presLayoutVars>
      </dgm:prSet>
      <dgm:spPr/>
    </dgm:pt>
    <dgm:pt modelId="{01AE081D-BEE1-4B68-842E-C2484BEA3A38}" type="pres">
      <dgm:prSet presAssocID="{173330C3-25F7-4335-B72C-4EDF88FD49E3}" presName="hierChild4" presStyleCnt="0"/>
      <dgm:spPr/>
    </dgm:pt>
    <dgm:pt modelId="{CA1E5CB9-6462-44F6-9610-3B26755443A7}" type="pres">
      <dgm:prSet presAssocID="{5052CCB1-A680-443D-9FB6-4B17910BFEAC}" presName="Name17" presStyleLbl="parChTrans1D3" presStyleIdx="3" presStyleCnt="4"/>
      <dgm:spPr/>
    </dgm:pt>
    <dgm:pt modelId="{615B44F4-E510-4BBE-A5C4-6EF3A75726A3}" type="pres">
      <dgm:prSet presAssocID="{739F35E3-161C-4192-87D6-0061D8CD0109}" presName="hierRoot3" presStyleCnt="0"/>
      <dgm:spPr/>
    </dgm:pt>
    <dgm:pt modelId="{8ABA3E0A-317F-4049-A82F-2B344C9F23F3}" type="pres">
      <dgm:prSet presAssocID="{739F35E3-161C-4192-87D6-0061D8CD0109}" presName="composite3" presStyleCnt="0"/>
      <dgm:spPr/>
    </dgm:pt>
    <dgm:pt modelId="{70CB493A-9A9C-42CA-8448-2AA6AE1B35BE}" type="pres">
      <dgm:prSet presAssocID="{739F35E3-161C-4192-87D6-0061D8CD0109}" presName="background3" presStyleLbl="node3" presStyleIdx="3" presStyleCnt="4"/>
      <dgm:spPr>
        <a:solidFill>
          <a:schemeClr val="accent5">
            <a:lumMod val="40000"/>
            <a:lumOff val="60000"/>
          </a:schemeClr>
        </a:solidFill>
        <a:ln>
          <a:prstDash val="sysDot"/>
        </a:ln>
      </dgm:spPr>
    </dgm:pt>
    <dgm:pt modelId="{AF73F0CE-50CF-4D5D-A540-CCD8290E525A}" type="pres">
      <dgm:prSet presAssocID="{739F35E3-161C-4192-87D6-0061D8CD0109}" presName="text3" presStyleLbl="fgAcc3" presStyleIdx="3" presStyleCnt="4">
        <dgm:presLayoutVars>
          <dgm:chPref val="3"/>
        </dgm:presLayoutVars>
      </dgm:prSet>
      <dgm:spPr/>
    </dgm:pt>
    <dgm:pt modelId="{9D4D3E7E-E4D9-4C32-9055-452ACD042A83}" type="pres">
      <dgm:prSet presAssocID="{739F35E3-161C-4192-87D6-0061D8CD0109}" presName="hierChild4" presStyleCnt="0"/>
      <dgm:spPr/>
    </dgm:pt>
  </dgm:ptLst>
  <dgm:cxnLst>
    <dgm:cxn modelId="{A177D405-58FF-4E53-A7F5-43CC4170F4CD}" srcId="{2DD897AC-D259-4926-BE37-13C08295F1E7}" destId="{7229346B-DD45-4013-ACE8-E9CA3183BF12}" srcOrd="0" destOrd="0" parTransId="{DE1F3C0E-7F08-41F1-B47F-A7EB40F788BC}" sibTransId="{984F0D1A-B422-4463-BCA4-E9E42930DB15}"/>
    <dgm:cxn modelId="{5BA0D007-3667-4A8F-A418-DFAF4BF35A47}" type="presOf" srcId="{A041780F-865F-410D-9DE3-44EB8AF53E25}" destId="{8FE345B5-D666-4708-AA8A-DEA6AD57D2D4}" srcOrd="0" destOrd="0" presId="urn:microsoft.com/office/officeart/2005/8/layout/hierarchy1"/>
    <dgm:cxn modelId="{0F0BAE0A-0DFF-48DF-8AB4-7C9201F6ED76}" srcId="{A041780F-865F-410D-9DE3-44EB8AF53E25}" destId="{54726908-0466-4462-A7B6-59673D676FA9}" srcOrd="0" destOrd="0" parTransId="{42216239-D639-496F-9D1A-F377A8BBA643}" sibTransId="{6743A26D-AB3A-4019-AB63-C29A5F6F60D0}"/>
    <dgm:cxn modelId="{D7132624-C4AC-4722-A66B-2224D38725E7}" srcId="{D82B8110-0998-4A90-82A9-560EC3B62974}" destId="{A041780F-865F-410D-9DE3-44EB8AF53E25}" srcOrd="1" destOrd="0" parTransId="{FDD4BF7D-A799-430E-ACE3-C1FB1FB1057A}" sibTransId="{1FF18E68-EDA4-40CE-85D0-6BCD150CA332}"/>
    <dgm:cxn modelId="{FC021B26-B2F0-4065-9BA5-D558C342A31C}" srcId="{D82B8110-0998-4A90-82A9-560EC3B62974}" destId="{739F35E3-161C-4192-87D6-0061D8CD0109}" srcOrd="3" destOrd="0" parTransId="{5052CCB1-A680-443D-9FB6-4B17910BFEAC}" sibTransId="{62F8A7B1-9421-4DE5-A078-3FC92D0723EA}"/>
    <dgm:cxn modelId="{51F4D52A-EAB4-4DD0-9698-F1326B271B20}" type="presOf" srcId="{D82B8110-0998-4A90-82A9-560EC3B62974}" destId="{4DC3BABA-AE72-4930-86B8-378450B58E0B}" srcOrd="0" destOrd="0" presId="urn:microsoft.com/office/officeart/2005/8/layout/hierarchy1"/>
    <dgm:cxn modelId="{D2485E34-3CCB-4234-BF1E-D1C5799C1684}" type="presOf" srcId="{54726908-0466-4462-A7B6-59673D676FA9}" destId="{636AEA80-37A8-4ADE-8A01-A932A42A2F42}" srcOrd="0" destOrd="0" presId="urn:microsoft.com/office/officeart/2005/8/layout/hierarchy1"/>
    <dgm:cxn modelId="{C981065C-5CF9-4D45-9E2D-19CDBEDDD4D7}" srcId="{74018041-5B93-4907-9E6E-FC9EFF917FE1}" destId="{30B6D583-6C83-4FFF-9F2A-3CD579940F5A}" srcOrd="0" destOrd="0" parTransId="{43CA57F4-AB72-46F3-8527-6082128BD0FA}" sibTransId="{47782BA5-7F01-447E-893E-BA7BFB365BCD}"/>
    <dgm:cxn modelId="{436C0243-4A0B-4A7A-B688-6196FE02C332}" type="presOf" srcId="{DE708975-8527-455A-89A3-68AC01E7B683}" destId="{80082834-99B5-4CA0-B55F-AA2D3857036F}" srcOrd="0" destOrd="0" presId="urn:microsoft.com/office/officeart/2005/8/layout/hierarchy1"/>
    <dgm:cxn modelId="{022FB967-B3EA-4D1A-91AC-B50A59235FCF}" srcId="{30B6D583-6C83-4FFF-9F2A-3CD579940F5A}" destId="{D82B8110-0998-4A90-82A9-560EC3B62974}" srcOrd="0" destOrd="0" parTransId="{CC896E33-5D25-4EAA-BD25-DB1CD5EC73CB}" sibTransId="{6DF487C5-642C-4A5F-A436-A40A6FED9989}"/>
    <dgm:cxn modelId="{8B9E176C-629D-41C8-9EC4-AE9993CAB307}" srcId="{D82B8110-0998-4A90-82A9-560EC3B62974}" destId="{2DD897AC-D259-4926-BE37-13C08295F1E7}" srcOrd="0" destOrd="0" parTransId="{DE708975-8527-455A-89A3-68AC01E7B683}" sibTransId="{9EE1A295-74E3-40D6-9B9A-13054A7C061E}"/>
    <dgm:cxn modelId="{76CD457E-E4CB-43CE-AB37-8EF13FE1AF72}" srcId="{D82B8110-0998-4A90-82A9-560EC3B62974}" destId="{173330C3-25F7-4335-B72C-4EDF88FD49E3}" srcOrd="2" destOrd="0" parTransId="{69947907-4D2B-4881-B11F-865281E79003}" sibTransId="{D2339348-0B8F-4C04-AEA6-6974A3C5E7A1}"/>
    <dgm:cxn modelId="{C6809285-7553-4B0C-9904-6736B255E5F9}" type="presOf" srcId="{FDD4BF7D-A799-430E-ACE3-C1FB1FB1057A}" destId="{C3F894B3-9F34-4DAA-A53D-CD369BFA54C7}" srcOrd="0" destOrd="0" presId="urn:microsoft.com/office/officeart/2005/8/layout/hierarchy1"/>
    <dgm:cxn modelId="{23B4B194-9B95-4DE9-82E6-7BD8F43879B4}" type="presOf" srcId="{2DD897AC-D259-4926-BE37-13C08295F1E7}" destId="{3ABC5B16-C847-470E-9000-CEDB6386BC1D}" srcOrd="0" destOrd="0" presId="urn:microsoft.com/office/officeart/2005/8/layout/hierarchy1"/>
    <dgm:cxn modelId="{F75A0698-691B-4F69-AA95-8AAC4C474DC4}" type="presOf" srcId="{173330C3-25F7-4335-B72C-4EDF88FD49E3}" destId="{A7B42FDF-FF1C-49B7-9562-D6AAFC5E7CBD}" srcOrd="0" destOrd="0" presId="urn:microsoft.com/office/officeart/2005/8/layout/hierarchy1"/>
    <dgm:cxn modelId="{DF4B999B-75F8-49AF-A3F5-AFA4D0A2F899}" type="presOf" srcId="{739F35E3-161C-4192-87D6-0061D8CD0109}" destId="{AF73F0CE-50CF-4D5D-A540-CCD8290E525A}" srcOrd="0" destOrd="0" presId="urn:microsoft.com/office/officeart/2005/8/layout/hierarchy1"/>
    <dgm:cxn modelId="{EF9B90A4-32DC-479F-8BF7-170A17E738D8}" type="presOf" srcId="{CC896E33-5D25-4EAA-BD25-DB1CD5EC73CB}" destId="{1F2ED142-5778-4400-AC11-809F5B252250}" srcOrd="0" destOrd="0" presId="urn:microsoft.com/office/officeart/2005/8/layout/hierarchy1"/>
    <dgm:cxn modelId="{69FB07AC-57B4-446F-8CC9-233838966212}" type="presOf" srcId="{42216239-D639-496F-9D1A-F377A8BBA643}" destId="{8A8D7EA4-AAE1-4B38-A293-5AF4C60D848D}" srcOrd="0" destOrd="0" presId="urn:microsoft.com/office/officeart/2005/8/layout/hierarchy1"/>
    <dgm:cxn modelId="{30A711B1-C65A-4BC6-BE55-91445E52515A}" type="presOf" srcId="{DE1F3C0E-7F08-41F1-B47F-A7EB40F788BC}" destId="{84A6BEDF-4E95-4EF9-B2F4-BFF0A87E8301}" srcOrd="0" destOrd="0" presId="urn:microsoft.com/office/officeart/2005/8/layout/hierarchy1"/>
    <dgm:cxn modelId="{2A6D4AB9-E0D2-4203-8D3B-01E318F192D1}" type="presOf" srcId="{69947907-4D2B-4881-B11F-865281E79003}" destId="{124BC6A8-80FC-47B8-AB9D-A4B75DD013E3}" srcOrd="0" destOrd="0" presId="urn:microsoft.com/office/officeart/2005/8/layout/hierarchy1"/>
    <dgm:cxn modelId="{A06601C0-6F7B-417E-9DC3-2AC4BC43AC99}" type="presOf" srcId="{30B6D583-6C83-4FFF-9F2A-3CD579940F5A}" destId="{4E0B5E10-2401-4C73-8A40-48C2643C65C5}" srcOrd="0" destOrd="0" presId="urn:microsoft.com/office/officeart/2005/8/layout/hierarchy1"/>
    <dgm:cxn modelId="{A019B5C6-9F97-41F5-9A41-A273BACF57F6}" type="presOf" srcId="{5052CCB1-A680-443D-9FB6-4B17910BFEAC}" destId="{CA1E5CB9-6462-44F6-9610-3B26755443A7}" srcOrd="0" destOrd="0" presId="urn:microsoft.com/office/officeart/2005/8/layout/hierarchy1"/>
    <dgm:cxn modelId="{058F02CC-49DD-4027-987E-DF83C7D80279}" type="presOf" srcId="{7229346B-DD45-4013-ACE8-E9CA3183BF12}" destId="{DE2E6407-12E3-4249-8A92-081D86CF60A6}" srcOrd="0" destOrd="0" presId="urn:microsoft.com/office/officeart/2005/8/layout/hierarchy1"/>
    <dgm:cxn modelId="{FAB6A0FA-9FED-402B-9807-EAEC86778671}" type="presOf" srcId="{74018041-5B93-4907-9E6E-FC9EFF917FE1}" destId="{849BA720-D7BD-4FD7-A3B6-7BD3436183F4}" srcOrd="0" destOrd="0" presId="urn:microsoft.com/office/officeart/2005/8/layout/hierarchy1"/>
    <dgm:cxn modelId="{73CAD468-8D70-4261-BE20-F2384E3C61A4}" type="presParOf" srcId="{849BA720-D7BD-4FD7-A3B6-7BD3436183F4}" destId="{6E6A8683-E85A-446B-9131-E6828C5B3B94}" srcOrd="0" destOrd="0" presId="urn:microsoft.com/office/officeart/2005/8/layout/hierarchy1"/>
    <dgm:cxn modelId="{FC85B124-0661-464F-B7A6-3C0E69C51B9C}" type="presParOf" srcId="{6E6A8683-E85A-446B-9131-E6828C5B3B94}" destId="{C6081885-9B10-490F-A5C9-409A6AB4DA5A}" srcOrd="0" destOrd="0" presId="urn:microsoft.com/office/officeart/2005/8/layout/hierarchy1"/>
    <dgm:cxn modelId="{6A33DCE3-01A6-4441-AF59-DF3B6ED79F87}" type="presParOf" srcId="{C6081885-9B10-490F-A5C9-409A6AB4DA5A}" destId="{CD9ED9FB-E4D2-4608-83B3-109425B66681}" srcOrd="0" destOrd="0" presId="urn:microsoft.com/office/officeart/2005/8/layout/hierarchy1"/>
    <dgm:cxn modelId="{5E475663-2373-472A-BE60-F651612CE726}" type="presParOf" srcId="{C6081885-9B10-490F-A5C9-409A6AB4DA5A}" destId="{4E0B5E10-2401-4C73-8A40-48C2643C65C5}" srcOrd="1" destOrd="0" presId="urn:microsoft.com/office/officeart/2005/8/layout/hierarchy1"/>
    <dgm:cxn modelId="{85BF2BD7-1761-4789-9105-1E78C6A000A6}" type="presParOf" srcId="{6E6A8683-E85A-446B-9131-E6828C5B3B94}" destId="{48D4000B-2138-4338-8397-6E34A264710B}" srcOrd="1" destOrd="0" presId="urn:microsoft.com/office/officeart/2005/8/layout/hierarchy1"/>
    <dgm:cxn modelId="{D257FB51-C670-43DB-8B77-B445E25FF094}" type="presParOf" srcId="{48D4000B-2138-4338-8397-6E34A264710B}" destId="{1F2ED142-5778-4400-AC11-809F5B252250}" srcOrd="0" destOrd="0" presId="urn:microsoft.com/office/officeart/2005/8/layout/hierarchy1"/>
    <dgm:cxn modelId="{48448AB6-2986-47F1-9931-F545A9E2D1DA}" type="presParOf" srcId="{48D4000B-2138-4338-8397-6E34A264710B}" destId="{A5D782C4-0D62-4B67-9B1B-2E4ABB46C94F}" srcOrd="1" destOrd="0" presId="urn:microsoft.com/office/officeart/2005/8/layout/hierarchy1"/>
    <dgm:cxn modelId="{10B16A62-3E40-4D19-BB05-2EDA80BDF334}" type="presParOf" srcId="{A5D782C4-0D62-4B67-9B1B-2E4ABB46C94F}" destId="{0A9575F8-0737-4F86-81AD-237DDC140DA3}" srcOrd="0" destOrd="0" presId="urn:microsoft.com/office/officeart/2005/8/layout/hierarchy1"/>
    <dgm:cxn modelId="{55A9540A-416C-4C3C-9F8F-96E8658678E2}" type="presParOf" srcId="{0A9575F8-0737-4F86-81AD-237DDC140DA3}" destId="{860FDCF2-7282-4BE5-9F3A-BCFA6B03A2A7}" srcOrd="0" destOrd="0" presId="urn:microsoft.com/office/officeart/2005/8/layout/hierarchy1"/>
    <dgm:cxn modelId="{4E29F0FB-055B-4BFB-B0DF-B99FD294FB38}" type="presParOf" srcId="{0A9575F8-0737-4F86-81AD-237DDC140DA3}" destId="{4DC3BABA-AE72-4930-86B8-378450B58E0B}" srcOrd="1" destOrd="0" presId="urn:microsoft.com/office/officeart/2005/8/layout/hierarchy1"/>
    <dgm:cxn modelId="{47CC4ECD-C715-419A-B454-E0FAA92752F4}" type="presParOf" srcId="{A5D782C4-0D62-4B67-9B1B-2E4ABB46C94F}" destId="{74D2E037-7810-4BA7-A6C3-1E2613B263CD}" srcOrd="1" destOrd="0" presId="urn:microsoft.com/office/officeart/2005/8/layout/hierarchy1"/>
    <dgm:cxn modelId="{48C1137D-056E-4A1A-8B56-5D141EC6F741}" type="presParOf" srcId="{74D2E037-7810-4BA7-A6C3-1E2613B263CD}" destId="{80082834-99B5-4CA0-B55F-AA2D3857036F}" srcOrd="0" destOrd="0" presId="urn:microsoft.com/office/officeart/2005/8/layout/hierarchy1"/>
    <dgm:cxn modelId="{A1F3D8F6-8F39-4C50-990C-01AE7F561290}" type="presParOf" srcId="{74D2E037-7810-4BA7-A6C3-1E2613B263CD}" destId="{FDA3346C-449F-4A46-B991-8A6EEE92AE1A}" srcOrd="1" destOrd="0" presId="urn:microsoft.com/office/officeart/2005/8/layout/hierarchy1"/>
    <dgm:cxn modelId="{6EA1AD71-D23E-4B2D-8C7C-C8894EAB56B3}" type="presParOf" srcId="{FDA3346C-449F-4A46-B991-8A6EEE92AE1A}" destId="{82DD23E1-3EC6-484B-A758-373E5A655268}" srcOrd="0" destOrd="0" presId="urn:microsoft.com/office/officeart/2005/8/layout/hierarchy1"/>
    <dgm:cxn modelId="{9724E37A-9488-427D-9DE2-849D1DA06449}" type="presParOf" srcId="{82DD23E1-3EC6-484B-A758-373E5A655268}" destId="{EE0EB8A0-FF96-4FDD-A7BD-9105BBB8C00A}" srcOrd="0" destOrd="0" presId="urn:microsoft.com/office/officeart/2005/8/layout/hierarchy1"/>
    <dgm:cxn modelId="{43108930-A441-4CC5-934B-969D889B428C}" type="presParOf" srcId="{82DD23E1-3EC6-484B-A758-373E5A655268}" destId="{3ABC5B16-C847-470E-9000-CEDB6386BC1D}" srcOrd="1" destOrd="0" presId="urn:microsoft.com/office/officeart/2005/8/layout/hierarchy1"/>
    <dgm:cxn modelId="{4E306B72-7147-469D-8BC7-3CA838271032}" type="presParOf" srcId="{FDA3346C-449F-4A46-B991-8A6EEE92AE1A}" destId="{4399279F-F02B-4BC8-8F94-2E656D965B22}" srcOrd="1" destOrd="0" presId="urn:microsoft.com/office/officeart/2005/8/layout/hierarchy1"/>
    <dgm:cxn modelId="{120ACF48-73AE-4703-9E35-9F283CFE26C3}" type="presParOf" srcId="{4399279F-F02B-4BC8-8F94-2E656D965B22}" destId="{84A6BEDF-4E95-4EF9-B2F4-BFF0A87E8301}" srcOrd="0" destOrd="0" presId="urn:microsoft.com/office/officeart/2005/8/layout/hierarchy1"/>
    <dgm:cxn modelId="{42759699-B09A-4834-9AEF-66F1FAD8C98E}" type="presParOf" srcId="{4399279F-F02B-4BC8-8F94-2E656D965B22}" destId="{1D2C2BA5-132F-4FA2-ADDE-153E1387900B}" srcOrd="1" destOrd="0" presId="urn:microsoft.com/office/officeart/2005/8/layout/hierarchy1"/>
    <dgm:cxn modelId="{5853F86B-4024-413E-95CF-FBDF63170371}" type="presParOf" srcId="{1D2C2BA5-132F-4FA2-ADDE-153E1387900B}" destId="{FF723B5D-F281-4630-B235-964F260474D4}" srcOrd="0" destOrd="0" presId="urn:microsoft.com/office/officeart/2005/8/layout/hierarchy1"/>
    <dgm:cxn modelId="{94C70D74-E482-4EC4-B946-848A003F7E26}" type="presParOf" srcId="{FF723B5D-F281-4630-B235-964F260474D4}" destId="{3548FCD3-07B8-4989-8A01-91B26729D7AD}" srcOrd="0" destOrd="0" presId="urn:microsoft.com/office/officeart/2005/8/layout/hierarchy1"/>
    <dgm:cxn modelId="{096596D6-C6D8-4D65-B218-69BB83A87BDD}" type="presParOf" srcId="{FF723B5D-F281-4630-B235-964F260474D4}" destId="{DE2E6407-12E3-4249-8A92-081D86CF60A6}" srcOrd="1" destOrd="0" presId="urn:microsoft.com/office/officeart/2005/8/layout/hierarchy1"/>
    <dgm:cxn modelId="{0E934725-4897-42E0-9278-0F807637C561}" type="presParOf" srcId="{1D2C2BA5-132F-4FA2-ADDE-153E1387900B}" destId="{EB641478-CB06-4FB2-9C2F-5A0D177ABB82}" srcOrd="1" destOrd="0" presId="urn:microsoft.com/office/officeart/2005/8/layout/hierarchy1"/>
    <dgm:cxn modelId="{E7995A77-ADED-47EF-A95D-82A00331135E}" type="presParOf" srcId="{74D2E037-7810-4BA7-A6C3-1E2613B263CD}" destId="{C3F894B3-9F34-4DAA-A53D-CD369BFA54C7}" srcOrd="2" destOrd="0" presId="urn:microsoft.com/office/officeart/2005/8/layout/hierarchy1"/>
    <dgm:cxn modelId="{2FB65116-3EC6-4040-9182-AC4FE3863CB2}" type="presParOf" srcId="{74D2E037-7810-4BA7-A6C3-1E2613B263CD}" destId="{BDF426B3-3A1D-44D7-9434-4439364B4555}" srcOrd="3" destOrd="0" presId="urn:microsoft.com/office/officeart/2005/8/layout/hierarchy1"/>
    <dgm:cxn modelId="{088072A7-4AA5-459E-8DC5-8FF680C1EAFC}" type="presParOf" srcId="{BDF426B3-3A1D-44D7-9434-4439364B4555}" destId="{2D9D67CB-7210-4917-BE34-0A1AD504005C}" srcOrd="0" destOrd="0" presId="urn:microsoft.com/office/officeart/2005/8/layout/hierarchy1"/>
    <dgm:cxn modelId="{AFE956F2-EE3A-45D3-99C6-B9B7A3921F80}" type="presParOf" srcId="{2D9D67CB-7210-4917-BE34-0A1AD504005C}" destId="{A3BE53C9-8220-4EAA-9A44-29636F12B6EF}" srcOrd="0" destOrd="0" presId="urn:microsoft.com/office/officeart/2005/8/layout/hierarchy1"/>
    <dgm:cxn modelId="{09387113-6C21-41F9-A644-992B7BB10C9F}" type="presParOf" srcId="{2D9D67CB-7210-4917-BE34-0A1AD504005C}" destId="{8FE345B5-D666-4708-AA8A-DEA6AD57D2D4}" srcOrd="1" destOrd="0" presId="urn:microsoft.com/office/officeart/2005/8/layout/hierarchy1"/>
    <dgm:cxn modelId="{6AFE9C10-F43A-4768-A8D0-5B74A366CFBC}" type="presParOf" srcId="{BDF426B3-3A1D-44D7-9434-4439364B4555}" destId="{A57F6BDD-D75B-4B22-B587-C5D34FE81784}" srcOrd="1" destOrd="0" presId="urn:microsoft.com/office/officeart/2005/8/layout/hierarchy1"/>
    <dgm:cxn modelId="{CFEB9D19-9E44-4473-A058-95AD504F2EEA}" type="presParOf" srcId="{A57F6BDD-D75B-4B22-B587-C5D34FE81784}" destId="{8A8D7EA4-AAE1-4B38-A293-5AF4C60D848D}" srcOrd="0" destOrd="0" presId="urn:microsoft.com/office/officeart/2005/8/layout/hierarchy1"/>
    <dgm:cxn modelId="{203B8E21-8BD3-4EC5-B289-B2B0E1F4D541}" type="presParOf" srcId="{A57F6BDD-D75B-4B22-B587-C5D34FE81784}" destId="{F4694F69-C103-4FD8-80AA-39F1E4FDECE5}" srcOrd="1" destOrd="0" presId="urn:microsoft.com/office/officeart/2005/8/layout/hierarchy1"/>
    <dgm:cxn modelId="{7804E2BF-3180-44E4-BC76-AB3C6D28A9C4}" type="presParOf" srcId="{F4694F69-C103-4FD8-80AA-39F1E4FDECE5}" destId="{75634756-04D1-481F-82B2-72295EC2F1DA}" srcOrd="0" destOrd="0" presId="urn:microsoft.com/office/officeart/2005/8/layout/hierarchy1"/>
    <dgm:cxn modelId="{13FB1B81-56B0-4835-9053-EC91F2DF7070}" type="presParOf" srcId="{75634756-04D1-481F-82B2-72295EC2F1DA}" destId="{FF3FBF06-EC61-442F-8AF4-3ADDD05A675A}" srcOrd="0" destOrd="0" presId="urn:microsoft.com/office/officeart/2005/8/layout/hierarchy1"/>
    <dgm:cxn modelId="{C845D7C7-C012-4CA8-8BDB-D22C47419F64}" type="presParOf" srcId="{75634756-04D1-481F-82B2-72295EC2F1DA}" destId="{636AEA80-37A8-4ADE-8A01-A932A42A2F42}" srcOrd="1" destOrd="0" presId="urn:microsoft.com/office/officeart/2005/8/layout/hierarchy1"/>
    <dgm:cxn modelId="{D4582330-1466-4259-8444-F0BEAA5C4B20}" type="presParOf" srcId="{F4694F69-C103-4FD8-80AA-39F1E4FDECE5}" destId="{FEE9B459-047C-444B-A7E4-6C5CFBB828C0}" srcOrd="1" destOrd="0" presId="urn:microsoft.com/office/officeart/2005/8/layout/hierarchy1"/>
    <dgm:cxn modelId="{3A9A503E-7644-4001-A512-A4464B001F65}" type="presParOf" srcId="{74D2E037-7810-4BA7-A6C3-1E2613B263CD}" destId="{124BC6A8-80FC-47B8-AB9D-A4B75DD013E3}" srcOrd="4" destOrd="0" presId="urn:microsoft.com/office/officeart/2005/8/layout/hierarchy1"/>
    <dgm:cxn modelId="{66752024-0075-46F2-8862-D3D02CD36FFB}" type="presParOf" srcId="{74D2E037-7810-4BA7-A6C3-1E2613B263CD}" destId="{96EB5ECA-3626-49A3-B986-39D4A8B47644}" srcOrd="5" destOrd="0" presId="urn:microsoft.com/office/officeart/2005/8/layout/hierarchy1"/>
    <dgm:cxn modelId="{FBE12540-925F-4FB0-8E03-5E5B077E1F07}" type="presParOf" srcId="{96EB5ECA-3626-49A3-B986-39D4A8B47644}" destId="{157959F6-36B0-4F53-81F2-CD6742895D20}" srcOrd="0" destOrd="0" presId="urn:microsoft.com/office/officeart/2005/8/layout/hierarchy1"/>
    <dgm:cxn modelId="{790C6B0E-95D7-4FE9-8829-5127B3CB00BF}" type="presParOf" srcId="{157959F6-36B0-4F53-81F2-CD6742895D20}" destId="{D1F9AD6C-4377-4863-9ADA-E98B1BB87102}" srcOrd="0" destOrd="0" presId="urn:microsoft.com/office/officeart/2005/8/layout/hierarchy1"/>
    <dgm:cxn modelId="{C5253BA7-F36E-46C2-BD84-D7F8F3AC3FA6}" type="presParOf" srcId="{157959F6-36B0-4F53-81F2-CD6742895D20}" destId="{A7B42FDF-FF1C-49B7-9562-D6AAFC5E7CBD}" srcOrd="1" destOrd="0" presId="urn:microsoft.com/office/officeart/2005/8/layout/hierarchy1"/>
    <dgm:cxn modelId="{FAB58C77-E9BC-4372-A0F9-B0ED037A1FA8}" type="presParOf" srcId="{96EB5ECA-3626-49A3-B986-39D4A8B47644}" destId="{01AE081D-BEE1-4B68-842E-C2484BEA3A38}" srcOrd="1" destOrd="0" presId="urn:microsoft.com/office/officeart/2005/8/layout/hierarchy1"/>
    <dgm:cxn modelId="{79EAD50A-BF22-46CF-A5A8-F9AF365E8AF8}" type="presParOf" srcId="{74D2E037-7810-4BA7-A6C3-1E2613B263CD}" destId="{CA1E5CB9-6462-44F6-9610-3B26755443A7}" srcOrd="6" destOrd="0" presId="urn:microsoft.com/office/officeart/2005/8/layout/hierarchy1"/>
    <dgm:cxn modelId="{9F6588E6-D790-4BB0-92E2-37C63CD033B7}" type="presParOf" srcId="{74D2E037-7810-4BA7-A6C3-1E2613B263CD}" destId="{615B44F4-E510-4BBE-A5C4-6EF3A75726A3}" srcOrd="7" destOrd="0" presId="urn:microsoft.com/office/officeart/2005/8/layout/hierarchy1"/>
    <dgm:cxn modelId="{B169A463-54D4-4673-BB98-959BC30DAE71}" type="presParOf" srcId="{615B44F4-E510-4BBE-A5C4-6EF3A75726A3}" destId="{8ABA3E0A-317F-4049-A82F-2B344C9F23F3}" srcOrd="0" destOrd="0" presId="urn:microsoft.com/office/officeart/2005/8/layout/hierarchy1"/>
    <dgm:cxn modelId="{A2166E57-C117-4C52-B0AB-C6AD15F5736B}" type="presParOf" srcId="{8ABA3E0A-317F-4049-A82F-2B344C9F23F3}" destId="{70CB493A-9A9C-42CA-8448-2AA6AE1B35BE}" srcOrd="0" destOrd="0" presId="urn:microsoft.com/office/officeart/2005/8/layout/hierarchy1"/>
    <dgm:cxn modelId="{C8A2E123-0A98-4140-B00D-0BD6931E8136}" type="presParOf" srcId="{8ABA3E0A-317F-4049-A82F-2B344C9F23F3}" destId="{AF73F0CE-50CF-4D5D-A540-CCD8290E525A}" srcOrd="1" destOrd="0" presId="urn:microsoft.com/office/officeart/2005/8/layout/hierarchy1"/>
    <dgm:cxn modelId="{C747F8B5-ED10-460B-9B09-F0FAFE6B220B}" type="presParOf" srcId="{615B44F4-E510-4BBE-A5C4-6EF3A75726A3}" destId="{9D4D3E7E-E4D9-4C32-9055-452ACD042A83}"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1E5CB9-6462-44F6-9610-3B26755443A7}">
      <dsp:nvSpPr>
        <dsp:cNvPr id="0" name=""/>
        <dsp:cNvSpPr/>
      </dsp:nvSpPr>
      <dsp:spPr>
        <a:xfrm>
          <a:off x="3179815" y="1517370"/>
          <a:ext cx="1779424" cy="282281"/>
        </a:xfrm>
        <a:custGeom>
          <a:avLst/>
          <a:gdLst/>
          <a:ahLst/>
          <a:cxnLst/>
          <a:rect l="0" t="0" r="0" b="0"/>
          <a:pathLst>
            <a:path>
              <a:moveTo>
                <a:pt x="0" y="0"/>
              </a:moveTo>
              <a:lnTo>
                <a:pt x="0" y="192366"/>
              </a:lnTo>
              <a:lnTo>
                <a:pt x="1779424" y="192366"/>
              </a:lnTo>
              <a:lnTo>
                <a:pt x="1779424" y="282281"/>
              </a:lnTo>
            </a:path>
          </a:pathLst>
        </a:custGeom>
        <a:noFill/>
        <a:ln w="19050" cap="flat" cmpd="sng" algn="ctr">
          <a:solidFill>
            <a:scrgbClr r="0" g="0" b="0"/>
          </a:solidFill>
          <a:prstDash val="sysDash"/>
          <a:miter lim="800000"/>
        </a:ln>
        <a:effectLst/>
      </dsp:spPr>
      <dsp:style>
        <a:lnRef idx="2">
          <a:scrgbClr r="0" g="0" b="0"/>
        </a:lnRef>
        <a:fillRef idx="0">
          <a:scrgbClr r="0" g="0" b="0"/>
        </a:fillRef>
        <a:effectRef idx="0">
          <a:scrgbClr r="0" g="0" b="0"/>
        </a:effectRef>
        <a:fontRef idx="minor"/>
      </dsp:style>
    </dsp:sp>
    <dsp:sp modelId="{124BC6A8-80FC-47B8-AB9D-A4B75DD013E3}">
      <dsp:nvSpPr>
        <dsp:cNvPr id="0" name=""/>
        <dsp:cNvSpPr/>
      </dsp:nvSpPr>
      <dsp:spPr>
        <a:xfrm>
          <a:off x="3179815" y="1517370"/>
          <a:ext cx="593141" cy="282281"/>
        </a:xfrm>
        <a:custGeom>
          <a:avLst/>
          <a:gdLst/>
          <a:ahLst/>
          <a:cxnLst/>
          <a:rect l="0" t="0" r="0" b="0"/>
          <a:pathLst>
            <a:path>
              <a:moveTo>
                <a:pt x="0" y="0"/>
              </a:moveTo>
              <a:lnTo>
                <a:pt x="0" y="192366"/>
              </a:lnTo>
              <a:lnTo>
                <a:pt x="593141" y="192366"/>
              </a:lnTo>
              <a:lnTo>
                <a:pt x="593141" y="282281"/>
              </a:lnTo>
            </a:path>
          </a:pathLst>
        </a:custGeom>
        <a:noFill/>
        <a:ln w="19050" cap="flat" cmpd="sng" algn="ctr">
          <a:solidFill>
            <a:scrgbClr r="0" g="0" b="0"/>
          </a:solidFill>
          <a:prstDash val="sysDash"/>
          <a:miter lim="800000"/>
        </a:ln>
        <a:effectLst/>
      </dsp:spPr>
      <dsp:style>
        <a:lnRef idx="2">
          <a:scrgbClr r="0" g="0" b="0"/>
        </a:lnRef>
        <a:fillRef idx="0">
          <a:scrgbClr r="0" g="0" b="0"/>
        </a:fillRef>
        <a:effectRef idx="0">
          <a:scrgbClr r="0" g="0" b="0"/>
        </a:effectRef>
        <a:fontRef idx="minor"/>
      </dsp:style>
    </dsp:sp>
    <dsp:sp modelId="{8A8D7EA4-AAE1-4B38-A293-5AF4C60D848D}">
      <dsp:nvSpPr>
        <dsp:cNvPr id="0" name=""/>
        <dsp:cNvSpPr/>
      </dsp:nvSpPr>
      <dsp:spPr>
        <a:xfrm>
          <a:off x="2540954" y="2415980"/>
          <a:ext cx="91440" cy="282281"/>
        </a:xfrm>
        <a:custGeom>
          <a:avLst/>
          <a:gdLst/>
          <a:ahLst/>
          <a:cxnLst/>
          <a:rect l="0" t="0" r="0" b="0"/>
          <a:pathLst>
            <a:path>
              <a:moveTo>
                <a:pt x="45720" y="0"/>
              </a:moveTo>
              <a:lnTo>
                <a:pt x="45720" y="28228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F894B3-9F34-4DAA-A53D-CD369BFA54C7}">
      <dsp:nvSpPr>
        <dsp:cNvPr id="0" name=""/>
        <dsp:cNvSpPr/>
      </dsp:nvSpPr>
      <dsp:spPr>
        <a:xfrm>
          <a:off x="2586674" y="1517370"/>
          <a:ext cx="593141" cy="282281"/>
        </a:xfrm>
        <a:custGeom>
          <a:avLst/>
          <a:gdLst/>
          <a:ahLst/>
          <a:cxnLst/>
          <a:rect l="0" t="0" r="0" b="0"/>
          <a:pathLst>
            <a:path>
              <a:moveTo>
                <a:pt x="593141" y="0"/>
              </a:moveTo>
              <a:lnTo>
                <a:pt x="593141" y="192366"/>
              </a:lnTo>
              <a:lnTo>
                <a:pt x="0" y="192366"/>
              </a:lnTo>
              <a:lnTo>
                <a:pt x="0" y="28228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A6BEDF-4E95-4EF9-B2F4-BFF0A87E8301}">
      <dsp:nvSpPr>
        <dsp:cNvPr id="0" name=""/>
        <dsp:cNvSpPr/>
      </dsp:nvSpPr>
      <dsp:spPr>
        <a:xfrm>
          <a:off x="1354671" y="2415980"/>
          <a:ext cx="91440" cy="282281"/>
        </a:xfrm>
        <a:custGeom>
          <a:avLst/>
          <a:gdLst/>
          <a:ahLst/>
          <a:cxnLst/>
          <a:rect l="0" t="0" r="0" b="0"/>
          <a:pathLst>
            <a:path>
              <a:moveTo>
                <a:pt x="45720" y="0"/>
              </a:moveTo>
              <a:lnTo>
                <a:pt x="45720" y="28228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082834-99B5-4CA0-B55F-AA2D3857036F}">
      <dsp:nvSpPr>
        <dsp:cNvPr id="0" name=""/>
        <dsp:cNvSpPr/>
      </dsp:nvSpPr>
      <dsp:spPr>
        <a:xfrm>
          <a:off x="1400391" y="1517370"/>
          <a:ext cx="1779424" cy="282281"/>
        </a:xfrm>
        <a:custGeom>
          <a:avLst/>
          <a:gdLst/>
          <a:ahLst/>
          <a:cxnLst/>
          <a:rect l="0" t="0" r="0" b="0"/>
          <a:pathLst>
            <a:path>
              <a:moveTo>
                <a:pt x="1779424" y="0"/>
              </a:moveTo>
              <a:lnTo>
                <a:pt x="1779424" y="192366"/>
              </a:lnTo>
              <a:lnTo>
                <a:pt x="0" y="192366"/>
              </a:lnTo>
              <a:lnTo>
                <a:pt x="0" y="28228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2ED142-5778-4400-AC11-809F5B252250}">
      <dsp:nvSpPr>
        <dsp:cNvPr id="0" name=""/>
        <dsp:cNvSpPr/>
      </dsp:nvSpPr>
      <dsp:spPr>
        <a:xfrm>
          <a:off x="3134095" y="618761"/>
          <a:ext cx="91440" cy="282281"/>
        </a:xfrm>
        <a:custGeom>
          <a:avLst/>
          <a:gdLst/>
          <a:ahLst/>
          <a:cxnLst/>
          <a:rect l="0" t="0" r="0" b="0"/>
          <a:pathLst>
            <a:path>
              <a:moveTo>
                <a:pt x="45720" y="0"/>
              </a:moveTo>
              <a:lnTo>
                <a:pt x="45720" y="282281"/>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9ED9FB-E4D2-4608-83B3-109425B66681}">
      <dsp:nvSpPr>
        <dsp:cNvPr id="0" name=""/>
        <dsp:cNvSpPr/>
      </dsp:nvSpPr>
      <dsp:spPr>
        <a:xfrm>
          <a:off x="2694518" y="2434"/>
          <a:ext cx="970594" cy="61632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0B5E10-2401-4C73-8A40-48C2643C65C5}">
      <dsp:nvSpPr>
        <dsp:cNvPr id="0" name=""/>
        <dsp:cNvSpPr/>
      </dsp:nvSpPr>
      <dsp:spPr>
        <a:xfrm>
          <a:off x="2802361" y="104885"/>
          <a:ext cx="970594" cy="616327"/>
        </a:xfrm>
        <a:prstGeom prst="roundRect">
          <a:avLst>
            <a:gd name="adj" fmla="val 10000"/>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Managing Director Universities </a:t>
          </a:r>
        </a:p>
      </dsp:txBody>
      <dsp:txXfrm>
        <a:off x="2820413" y="122937"/>
        <a:ext cx="934490" cy="580223"/>
      </dsp:txXfrm>
    </dsp:sp>
    <dsp:sp modelId="{860FDCF2-7282-4BE5-9F3A-BCFA6B03A2A7}">
      <dsp:nvSpPr>
        <dsp:cNvPr id="0" name=""/>
        <dsp:cNvSpPr/>
      </dsp:nvSpPr>
      <dsp:spPr>
        <a:xfrm>
          <a:off x="2694518" y="901043"/>
          <a:ext cx="970594" cy="616327"/>
        </a:xfrm>
        <a:prstGeom prst="roundRect">
          <a:avLst>
            <a:gd name="adj" fmla="val 10000"/>
          </a:avLst>
        </a:prstGeom>
        <a:solidFill>
          <a:srgbClr val="DE2A00"/>
        </a:solidFill>
        <a:ln w="19050" cap="flat" cmpd="sng" algn="ctr">
          <a:solidFill>
            <a:srgbClr val="DE2A00"/>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DC3BABA-AE72-4930-86B8-378450B58E0B}">
      <dsp:nvSpPr>
        <dsp:cNvPr id="0" name=""/>
        <dsp:cNvSpPr/>
      </dsp:nvSpPr>
      <dsp:spPr>
        <a:xfrm>
          <a:off x="2802361" y="1003494"/>
          <a:ext cx="970594" cy="616327"/>
        </a:xfrm>
        <a:prstGeom prst="roundRect">
          <a:avLst>
            <a:gd name="adj" fmla="val 10000"/>
          </a:avLst>
        </a:prstGeom>
        <a:solidFill>
          <a:schemeClr val="lt1">
            <a:alpha val="90000"/>
            <a:hueOff val="0"/>
            <a:satOff val="0"/>
            <a:lumOff val="0"/>
            <a:alphaOff val="0"/>
          </a:schemeClr>
        </a:solidFill>
        <a:ln w="19050" cap="flat" cmpd="sng" algn="ctr">
          <a:solidFill>
            <a:srgbClr val="DE2A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dirty="0"/>
            <a:t>Account Director UCL</a:t>
          </a:r>
        </a:p>
      </dsp:txBody>
      <dsp:txXfrm>
        <a:off x="2820413" y="1021546"/>
        <a:ext cx="934490" cy="580223"/>
      </dsp:txXfrm>
    </dsp:sp>
    <dsp:sp modelId="{EE0EB8A0-FF96-4FDD-A7BD-9105BBB8C00A}">
      <dsp:nvSpPr>
        <dsp:cNvPr id="0" name=""/>
        <dsp:cNvSpPr/>
      </dsp:nvSpPr>
      <dsp:spPr>
        <a:xfrm>
          <a:off x="915094" y="1799652"/>
          <a:ext cx="970594" cy="61632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BC5B16-C847-470E-9000-CEDB6386BC1D}">
      <dsp:nvSpPr>
        <dsp:cNvPr id="0" name=""/>
        <dsp:cNvSpPr/>
      </dsp:nvSpPr>
      <dsp:spPr>
        <a:xfrm>
          <a:off x="1022937" y="1902104"/>
          <a:ext cx="970594" cy="616327"/>
        </a:xfrm>
        <a:prstGeom prst="roundRect">
          <a:avLst>
            <a:gd name="adj" fmla="val 10000"/>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Head of Soft Services</a:t>
          </a:r>
        </a:p>
      </dsp:txBody>
      <dsp:txXfrm>
        <a:off x="1040989" y="1920156"/>
        <a:ext cx="934490" cy="580223"/>
      </dsp:txXfrm>
    </dsp:sp>
    <dsp:sp modelId="{3548FCD3-07B8-4989-8A01-91B26729D7AD}">
      <dsp:nvSpPr>
        <dsp:cNvPr id="0" name=""/>
        <dsp:cNvSpPr/>
      </dsp:nvSpPr>
      <dsp:spPr>
        <a:xfrm>
          <a:off x="915094" y="2698261"/>
          <a:ext cx="970594" cy="61632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E2E6407-12E3-4249-8A92-081D86CF60A6}">
      <dsp:nvSpPr>
        <dsp:cNvPr id="0" name=""/>
        <dsp:cNvSpPr/>
      </dsp:nvSpPr>
      <dsp:spPr>
        <a:xfrm>
          <a:off x="1022937" y="2800713"/>
          <a:ext cx="970594" cy="616327"/>
        </a:xfrm>
        <a:prstGeom prst="roundRect">
          <a:avLst>
            <a:gd name="adj" fmla="val 10000"/>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Account Managers and Operational Teams</a:t>
          </a:r>
        </a:p>
      </dsp:txBody>
      <dsp:txXfrm>
        <a:off x="1040989" y="2818765"/>
        <a:ext cx="934490" cy="580223"/>
      </dsp:txXfrm>
    </dsp:sp>
    <dsp:sp modelId="{A3BE53C9-8220-4EAA-9A44-29636F12B6EF}">
      <dsp:nvSpPr>
        <dsp:cNvPr id="0" name=""/>
        <dsp:cNvSpPr/>
      </dsp:nvSpPr>
      <dsp:spPr>
        <a:xfrm>
          <a:off x="2101376" y="1799652"/>
          <a:ext cx="970594" cy="61632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E345B5-D666-4708-AA8A-DEA6AD57D2D4}">
      <dsp:nvSpPr>
        <dsp:cNvPr id="0" name=""/>
        <dsp:cNvSpPr/>
      </dsp:nvSpPr>
      <dsp:spPr>
        <a:xfrm>
          <a:off x="2209220" y="1902104"/>
          <a:ext cx="970594" cy="616327"/>
        </a:xfrm>
        <a:prstGeom prst="roundRect">
          <a:avLst>
            <a:gd name="adj" fmla="val 10000"/>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HSEQ &amp; Contracts Manager</a:t>
          </a:r>
        </a:p>
      </dsp:txBody>
      <dsp:txXfrm>
        <a:off x="2227272" y="1920156"/>
        <a:ext cx="934490" cy="580223"/>
      </dsp:txXfrm>
    </dsp:sp>
    <dsp:sp modelId="{FF3FBF06-EC61-442F-8AF4-3ADDD05A675A}">
      <dsp:nvSpPr>
        <dsp:cNvPr id="0" name=""/>
        <dsp:cNvSpPr/>
      </dsp:nvSpPr>
      <dsp:spPr>
        <a:xfrm>
          <a:off x="2101376" y="2698261"/>
          <a:ext cx="970594" cy="61632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36AEA80-37A8-4ADE-8A01-A932A42A2F42}">
      <dsp:nvSpPr>
        <dsp:cNvPr id="0" name=""/>
        <dsp:cNvSpPr/>
      </dsp:nvSpPr>
      <dsp:spPr>
        <a:xfrm>
          <a:off x="2209220" y="2800713"/>
          <a:ext cx="970594" cy="616327"/>
        </a:xfrm>
        <a:prstGeom prst="roundRect">
          <a:avLst>
            <a:gd name="adj" fmla="val 10000"/>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H&amp;S Support, Portering, Sub-Contracts</a:t>
          </a:r>
          <a:endParaRPr lang="en-GB" sz="900" kern="1200" dirty="0"/>
        </a:p>
      </dsp:txBody>
      <dsp:txXfrm>
        <a:off x="2227272" y="2818765"/>
        <a:ext cx="934490" cy="580223"/>
      </dsp:txXfrm>
    </dsp:sp>
    <dsp:sp modelId="{D1F9AD6C-4377-4863-9ADA-E98B1BB87102}">
      <dsp:nvSpPr>
        <dsp:cNvPr id="0" name=""/>
        <dsp:cNvSpPr/>
      </dsp:nvSpPr>
      <dsp:spPr>
        <a:xfrm>
          <a:off x="3287659" y="1799652"/>
          <a:ext cx="970594" cy="616327"/>
        </a:xfrm>
        <a:prstGeom prst="roundRect">
          <a:avLst>
            <a:gd name="adj" fmla="val 10000"/>
          </a:avLst>
        </a:prstGeom>
        <a:solidFill>
          <a:schemeClr val="accent5">
            <a:lumMod val="40000"/>
            <a:lumOff val="60000"/>
          </a:schemeClr>
        </a:solidFill>
        <a:ln w="19050" cap="flat" cmpd="sng" algn="ctr">
          <a:solidFill>
            <a:scrgbClr r="0" g="0" b="0"/>
          </a:solidFill>
          <a:prstDash val="sysDot"/>
          <a:miter lim="800000"/>
        </a:ln>
        <a:effectLst/>
      </dsp:spPr>
      <dsp:style>
        <a:lnRef idx="2">
          <a:scrgbClr r="0" g="0" b="0"/>
        </a:lnRef>
        <a:fillRef idx="1">
          <a:scrgbClr r="0" g="0" b="0"/>
        </a:fillRef>
        <a:effectRef idx="0">
          <a:scrgbClr r="0" g="0" b="0"/>
        </a:effectRef>
        <a:fontRef idx="minor">
          <a:schemeClr val="lt1"/>
        </a:fontRef>
      </dsp:style>
    </dsp:sp>
    <dsp:sp modelId="{A7B42FDF-FF1C-49B7-9562-D6AAFC5E7CBD}">
      <dsp:nvSpPr>
        <dsp:cNvPr id="0" name=""/>
        <dsp:cNvSpPr/>
      </dsp:nvSpPr>
      <dsp:spPr>
        <a:xfrm>
          <a:off x="3395503" y="1902104"/>
          <a:ext cx="970594" cy="616327"/>
        </a:xfrm>
        <a:prstGeom prst="roundRect">
          <a:avLst>
            <a:gd name="adj" fmla="val 10000"/>
          </a:avLst>
        </a:prstGeom>
        <a:solidFill>
          <a:schemeClr val="lt1">
            <a:alpha val="90000"/>
            <a:hueOff val="0"/>
            <a:satOff val="0"/>
            <a:lumOff val="0"/>
            <a:alphaOff val="0"/>
          </a:schemeClr>
        </a:solidFill>
        <a:ln w="19050" cap="flat" cmpd="sng" algn="ctr">
          <a:solidFill>
            <a:scrgbClr r="0" g="0" b="0"/>
          </a:solidFill>
          <a:prstDash val="sysDot"/>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Commercial Finance Controller</a:t>
          </a:r>
        </a:p>
      </dsp:txBody>
      <dsp:txXfrm>
        <a:off x="3413555" y="1920156"/>
        <a:ext cx="934490" cy="580223"/>
      </dsp:txXfrm>
    </dsp:sp>
    <dsp:sp modelId="{70CB493A-9A9C-42CA-8448-2AA6AE1B35BE}">
      <dsp:nvSpPr>
        <dsp:cNvPr id="0" name=""/>
        <dsp:cNvSpPr/>
      </dsp:nvSpPr>
      <dsp:spPr>
        <a:xfrm>
          <a:off x="4473942" y="1799652"/>
          <a:ext cx="970594" cy="616327"/>
        </a:xfrm>
        <a:prstGeom prst="roundRect">
          <a:avLst>
            <a:gd name="adj" fmla="val 10000"/>
          </a:avLst>
        </a:prstGeom>
        <a:solidFill>
          <a:schemeClr val="accent5">
            <a:lumMod val="40000"/>
            <a:lumOff val="60000"/>
          </a:schemeClr>
        </a:solidFill>
        <a:ln w="19050" cap="flat" cmpd="sng" algn="ctr">
          <a:solidFill>
            <a:scrgbClr r="0" g="0" b="0"/>
          </a:solidFill>
          <a:prstDash val="sysDot"/>
          <a:miter lim="800000"/>
        </a:ln>
        <a:effectLst/>
      </dsp:spPr>
      <dsp:style>
        <a:lnRef idx="2">
          <a:scrgbClr r="0" g="0" b="0"/>
        </a:lnRef>
        <a:fillRef idx="1">
          <a:scrgbClr r="0" g="0" b="0"/>
        </a:fillRef>
        <a:effectRef idx="0">
          <a:scrgbClr r="0" g="0" b="0"/>
        </a:effectRef>
        <a:fontRef idx="minor">
          <a:schemeClr val="lt1"/>
        </a:fontRef>
      </dsp:style>
    </dsp:sp>
    <dsp:sp modelId="{AF73F0CE-50CF-4D5D-A540-CCD8290E525A}">
      <dsp:nvSpPr>
        <dsp:cNvPr id="0" name=""/>
        <dsp:cNvSpPr/>
      </dsp:nvSpPr>
      <dsp:spPr>
        <a:xfrm>
          <a:off x="4581786" y="1902104"/>
          <a:ext cx="970594" cy="616327"/>
        </a:xfrm>
        <a:prstGeom prst="roundRect">
          <a:avLst>
            <a:gd name="adj" fmla="val 10000"/>
          </a:avLst>
        </a:prstGeom>
        <a:solidFill>
          <a:schemeClr val="lt1">
            <a:alpha val="90000"/>
            <a:hueOff val="0"/>
            <a:satOff val="0"/>
            <a:lumOff val="0"/>
            <a:alphaOff val="0"/>
          </a:schemeClr>
        </a:solidFill>
        <a:ln w="19050" cap="flat" cmpd="sng" algn="ctr">
          <a:solidFill>
            <a:scrgbClr r="0" g="0" b="0"/>
          </a:solidFill>
          <a:prstDash val="sysDot"/>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HR Business Partner</a:t>
          </a:r>
        </a:p>
      </dsp:txBody>
      <dsp:txXfrm>
        <a:off x="4599838" y="1920156"/>
        <a:ext cx="934490" cy="58022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D9350-8762-471B-886F-DCAAC711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sdx_210x297_word_header_vertical_blue_EN</Template>
  <TotalTime>102</TotalTime>
  <Pages>5</Pages>
  <Words>1644</Words>
  <Characters>10129</Characters>
  <Application>Microsoft Office Word</Application>
  <DocSecurity>0</DocSecurity>
  <Lines>220</Lines>
  <Paragraphs>183</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Christina.O'Donoghue</dc:creator>
  <cp:keywords/>
  <cp:lastModifiedBy>Davies, Bill</cp:lastModifiedBy>
  <cp:revision>8</cp:revision>
  <cp:lastPrinted>2014-07-19T17:45:00Z</cp:lastPrinted>
  <dcterms:created xsi:type="dcterms:W3CDTF">2026-04-07T08:25:00Z</dcterms:created>
  <dcterms:modified xsi:type="dcterms:W3CDTF">2026-04-07T10:07:00Z</dcterms:modified>
</cp:coreProperties>
</file>