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29450" w14:textId="77777777" w:rsidR="00482374" w:rsidRDefault="00482374" w:rsidP="00482374">
      <w:bookmarkStart w:id="0" w:name="_GoBack"/>
      <w:bookmarkEnd w:id="0"/>
    </w:p>
    <w:p w14:paraId="3EC081BA" w14:textId="77777777" w:rsidR="00366A73" w:rsidRDefault="00520545" w:rsidP="00345254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5B221" wp14:editId="49BF3A42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278D17" w14:textId="21BC68B5" w:rsidR="005511AE" w:rsidRDefault="00B71D35" w:rsidP="00366A73">
                            <w:pPr>
                              <w:jc w:val="left"/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</w:pP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Job Description: 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br/>
                              <w:t xml:space="preserve">HSEQ </w:t>
                            </w:r>
                            <w:r w:rsidR="002B7876"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>Manager</w:t>
                            </w:r>
                            <w:r>
                              <w:rPr>
                                <w:color w:val="FFFFFF"/>
                                <w:sz w:val="44"/>
                                <w:szCs w:val="44"/>
                                <w:lang w:val="en-AU"/>
                              </w:rPr>
                              <w:t xml:space="preserve"> (with Food Safety)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1F5B22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" filled="f" fillcolor="#00a0c6" stroked="f" strokeweight="1pt">
                <v:textbox inset=",7.2pt,,7.2pt">
                  <w:txbxContent>
                    <w:p w14:paraId="75278D17" w14:textId="21BC68B5" w:rsidR="005511AE" w:rsidRDefault="00B71D35" w:rsidP="00366A73">
                      <w:pPr>
                        <w:jc w:val="left"/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</w:pP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Job Description: 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br/>
                        <w:t xml:space="preserve">HSEQ </w:t>
                      </w:r>
                      <w:r w:rsidR="002B7876"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>Manager</w:t>
                      </w:r>
                      <w:r>
                        <w:rPr>
                          <w:color w:val="FFFFFF"/>
                          <w:sz w:val="44"/>
                          <w:szCs w:val="44"/>
                          <w:lang w:val="en-AU"/>
                        </w:rPr>
                        <w:t xml:space="preserve"> (with Food Safety)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82ADE81" wp14:editId="2FA6D441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A3D8D0A" w14:textId="77777777" w:rsidR="00366A73" w:rsidRPr="00366A73" w:rsidRDefault="00366A73" w:rsidP="00366A73"/>
    <w:p w14:paraId="2658BBFC" w14:textId="77777777" w:rsidR="00366A73" w:rsidRPr="00366A73" w:rsidRDefault="00366A73" w:rsidP="00366A73"/>
    <w:p w14:paraId="3530760F" w14:textId="77777777" w:rsidR="00366A73" w:rsidRPr="00366A73" w:rsidRDefault="00366A73" w:rsidP="00366A73"/>
    <w:p w14:paraId="1F2DEA2E" w14:textId="77777777" w:rsidR="00366A73" w:rsidRPr="00366A73" w:rsidRDefault="00366A73" w:rsidP="00366A73"/>
    <w:p w14:paraId="3F7D9A30" w14:textId="77777777" w:rsidR="00366A73" w:rsidRPr="00315425" w:rsidRDefault="00366A73" w:rsidP="00366A73">
      <w:pPr>
        <w:jc w:val="left"/>
        <w:rPr>
          <w:rFonts w:cs="Arial"/>
          <w:sz w:val="4"/>
          <w:szCs w:val="20"/>
        </w:rPr>
      </w:pPr>
    </w:p>
    <w:tbl>
      <w:tblPr>
        <w:tblpPr w:leftFromText="180" w:rightFromText="180" w:vertAnchor="text" w:horzAnchor="margin" w:tblpXSpec="center" w:tblpY="192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540"/>
        <w:gridCol w:w="90"/>
        <w:gridCol w:w="1620"/>
        <w:gridCol w:w="360"/>
        <w:gridCol w:w="540"/>
        <w:gridCol w:w="810"/>
        <w:gridCol w:w="900"/>
        <w:gridCol w:w="1260"/>
        <w:gridCol w:w="540"/>
        <w:gridCol w:w="1800"/>
        <w:gridCol w:w="972"/>
        <w:gridCol w:w="18"/>
      </w:tblGrid>
      <w:tr w:rsidR="00366A73" w:rsidRPr="00315425" w14:paraId="09A6BE8B" w14:textId="77777777" w:rsidTr="00ED4F18">
        <w:trPr>
          <w:trHeight w:val="387"/>
        </w:trPr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90F51C" w14:textId="77777777" w:rsidR="00366A73" w:rsidRPr="00696952" w:rsidRDefault="00366A73" w:rsidP="005A553D">
            <w:pPr>
              <w:pStyle w:val="gris"/>
              <w:framePr w:hSpace="0" w:wrap="auto" w:vAnchor="margin" w:hAnchor="text" w:xAlign="left" w:yAlign="inline"/>
              <w:spacing w:before="20" w:after="20"/>
            </w:pPr>
            <w:r w:rsidRPr="00696952">
              <w:t>Function:</w:t>
            </w:r>
            <w:r w:rsidR="00313314" w:rsidRPr="00696952">
              <w:t xml:space="preserve"> 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64180C8F" w14:textId="74B8157A" w:rsidR="00366A73" w:rsidRPr="00876EDD" w:rsidRDefault="00DA5905" w:rsidP="00727A1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Sports</w:t>
            </w:r>
            <w:r w:rsidR="004F53C6">
              <w:rPr>
                <w:rFonts w:cs="Arial"/>
                <w:color w:val="000000"/>
                <w:szCs w:val="20"/>
              </w:rPr>
              <w:t xml:space="preserve"> &amp; Leisure</w:t>
            </w:r>
          </w:p>
        </w:tc>
      </w:tr>
      <w:tr w:rsidR="00366A73" w:rsidRPr="00315425" w14:paraId="474E16EF" w14:textId="77777777" w:rsidTr="00ED4F18">
        <w:trPr>
          <w:trHeight w:val="387"/>
        </w:trPr>
        <w:tc>
          <w:tcPr>
            <w:tcW w:w="3502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E87FE2" w14:textId="77777777" w:rsidR="00366A73" w:rsidRPr="00696952" w:rsidRDefault="00313314" w:rsidP="005A553D">
            <w:pPr>
              <w:pStyle w:val="gris"/>
              <w:framePr w:hSpace="0" w:wrap="auto" w:vAnchor="margin" w:hAnchor="text" w:xAlign="left" w:yAlign="inline"/>
              <w:spacing w:before="20" w:after="20"/>
            </w:pPr>
            <w:r w:rsidRPr="00696952">
              <w:t xml:space="preserve">Position: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E7EF371" w14:textId="03379646" w:rsidR="00366A73" w:rsidRPr="00635FD2" w:rsidRDefault="00B71D35" w:rsidP="00DA5905">
            <w:pPr>
              <w:pStyle w:val="Heading2"/>
              <w:rPr>
                <w:b w:val="0"/>
                <w:lang w:val="en-CA"/>
              </w:rPr>
            </w:pPr>
            <w:r>
              <w:rPr>
                <w:b w:val="0"/>
                <w:lang w:val="en-CA"/>
              </w:rPr>
              <w:t>H</w:t>
            </w:r>
            <w:r w:rsidR="00032509">
              <w:rPr>
                <w:b w:val="0"/>
                <w:lang w:val="en-CA"/>
              </w:rPr>
              <w:t xml:space="preserve">ealth </w:t>
            </w:r>
            <w:r>
              <w:rPr>
                <w:b w:val="0"/>
                <w:lang w:val="en-CA"/>
              </w:rPr>
              <w:t>S</w:t>
            </w:r>
            <w:r w:rsidR="00032509">
              <w:rPr>
                <w:b w:val="0"/>
                <w:lang w:val="en-CA"/>
              </w:rPr>
              <w:t xml:space="preserve">afety </w:t>
            </w:r>
            <w:r>
              <w:rPr>
                <w:b w:val="0"/>
                <w:lang w:val="en-CA"/>
              </w:rPr>
              <w:t>E</w:t>
            </w:r>
            <w:r w:rsidR="00032509">
              <w:rPr>
                <w:b w:val="0"/>
                <w:lang w:val="en-CA"/>
              </w:rPr>
              <w:t xml:space="preserve">nvironment &amp; </w:t>
            </w:r>
            <w:r>
              <w:rPr>
                <w:b w:val="0"/>
                <w:lang w:val="en-CA"/>
              </w:rPr>
              <w:t>Q</w:t>
            </w:r>
            <w:r w:rsidR="00032509">
              <w:rPr>
                <w:b w:val="0"/>
                <w:lang w:val="en-CA"/>
              </w:rPr>
              <w:t>uality</w:t>
            </w:r>
            <w:r w:rsidR="002B7876">
              <w:rPr>
                <w:b w:val="0"/>
                <w:lang w:val="en-CA"/>
              </w:rPr>
              <w:t xml:space="preserve"> Manager</w:t>
            </w:r>
            <w:r>
              <w:rPr>
                <w:b w:val="0"/>
                <w:lang w:val="en-CA"/>
              </w:rPr>
              <w:t xml:space="preserve"> </w:t>
            </w:r>
          </w:p>
        </w:tc>
      </w:tr>
      <w:tr w:rsidR="00366A73" w:rsidRPr="00315425" w14:paraId="360F1E1D" w14:textId="77777777" w:rsidTr="00ED4F18">
        <w:trPr>
          <w:trHeight w:val="387"/>
        </w:trPr>
        <w:tc>
          <w:tcPr>
            <w:tcW w:w="3502" w:type="dxa"/>
            <w:gridSpan w:val="4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9D2A359" w14:textId="77777777" w:rsidR="00366A73" w:rsidRPr="00696952" w:rsidRDefault="00366A73" w:rsidP="005A553D">
            <w:pPr>
              <w:pStyle w:val="gris"/>
              <w:framePr w:hSpace="0" w:wrap="auto" w:vAnchor="margin" w:hAnchor="text" w:xAlign="left" w:yAlign="inline"/>
              <w:spacing w:before="20" w:after="20"/>
            </w:pPr>
            <w:r w:rsidRPr="00696952">
              <w:t>Job holder:</w:t>
            </w:r>
            <w:r w:rsidR="00313314" w:rsidRPr="00696952">
              <w:t xml:space="preserve">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0D13C9D" w14:textId="77777777" w:rsidR="00366A73" w:rsidRPr="00635FD2" w:rsidRDefault="00366A73" w:rsidP="00727A1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326E6408" w14:textId="77777777" w:rsidTr="00ED4F18">
        <w:trPr>
          <w:trHeight w:val="387"/>
        </w:trPr>
        <w:tc>
          <w:tcPr>
            <w:tcW w:w="3502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031885" w14:textId="77777777" w:rsidR="00366A73" w:rsidRPr="00696952" w:rsidRDefault="00366A73" w:rsidP="005A553D">
            <w:pPr>
              <w:pStyle w:val="gris"/>
              <w:framePr w:hSpace="0" w:wrap="auto" w:vAnchor="margin" w:hAnchor="text" w:xAlign="left" w:yAlign="inline"/>
              <w:spacing w:before="20" w:after="20"/>
            </w:pPr>
            <w:r w:rsidRPr="00696952">
              <w:t xml:space="preserve">Date </w:t>
            </w:r>
            <w:r w:rsidRPr="00696952">
              <w:rPr>
                <w:sz w:val="16"/>
              </w:rPr>
              <w:t>(in job since)</w:t>
            </w:r>
            <w:r w:rsidRPr="00696952">
              <w:t>:</w:t>
            </w:r>
            <w:r w:rsidR="00313314" w:rsidRPr="00696952">
              <w:t xml:space="preserve">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D0AC49" w14:textId="77777777" w:rsidR="00366A73" w:rsidRDefault="00366A73" w:rsidP="00727A1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366A73" w:rsidRPr="00315425" w14:paraId="4F72F595" w14:textId="77777777" w:rsidTr="00ED4F18">
        <w:trPr>
          <w:trHeight w:val="387"/>
        </w:trPr>
        <w:tc>
          <w:tcPr>
            <w:tcW w:w="3502" w:type="dxa"/>
            <w:gridSpan w:val="4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0055F4" w14:textId="77777777" w:rsidR="00366A73" w:rsidRPr="00696952" w:rsidRDefault="00366A73" w:rsidP="005A553D">
            <w:pPr>
              <w:pStyle w:val="gris"/>
              <w:framePr w:hSpace="0" w:wrap="auto" w:vAnchor="margin" w:hAnchor="text" w:xAlign="left" w:yAlign="inline"/>
              <w:spacing w:before="20" w:after="20"/>
            </w:pPr>
            <w:r w:rsidRPr="00696952">
              <w:t xml:space="preserve">Immediate manager </w:t>
            </w:r>
            <w:r w:rsidRPr="00696952">
              <w:br/>
            </w:r>
            <w:r w:rsidRPr="00696952">
              <w:rPr>
                <w:sz w:val="16"/>
              </w:rPr>
              <w:t>(N+1 Job title and name):</w:t>
            </w:r>
            <w:r w:rsidR="00A257CC" w:rsidRPr="00696952">
              <w:rPr>
                <w:sz w:val="16"/>
              </w:rPr>
              <w:t xml:space="preserve"> </w:t>
            </w:r>
          </w:p>
        </w:tc>
        <w:tc>
          <w:tcPr>
            <w:tcW w:w="7200" w:type="dxa"/>
            <w:gridSpan w:val="9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EE63AF" w14:textId="66241733" w:rsidR="00366A73" w:rsidRPr="00876EDD" w:rsidRDefault="00376D81" w:rsidP="007A32D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Keith Field, Soft Services</w:t>
            </w:r>
            <w:r w:rsidR="00B84AC6">
              <w:rPr>
                <w:rFonts w:cs="Arial"/>
                <w:color w:val="000000"/>
                <w:szCs w:val="20"/>
              </w:rPr>
              <w:t xml:space="preserve"> Manager,</w:t>
            </w:r>
            <w:r w:rsidR="00785217">
              <w:rPr>
                <w:rFonts w:cs="Arial"/>
                <w:color w:val="000000"/>
                <w:szCs w:val="20"/>
              </w:rPr>
              <w:t xml:space="preserve"> Ascot Racecourse</w:t>
            </w:r>
          </w:p>
        </w:tc>
      </w:tr>
      <w:tr w:rsidR="00366A73" w:rsidRPr="00315425" w14:paraId="3C0E274D" w14:textId="77777777" w:rsidTr="00ED4F18">
        <w:trPr>
          <w:trHeight w:val="387"/>
        </w:trPr>
        <w:tc>
          <w:tcPr>
            <w:tcW w:w="35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443A23" w14:textId="77777777" w:rsidR="00366A73" w:rsidRPr="00696952" w:rsidRDefault="00366A73" w:rsidP="00727A10">
            <w:pPr>
              <w:pStyle w:val="gris"/>
              <w:framePr w:hSpace="0" w:wrap="auto" w:vAnchor="margin" w:hAnchor="text" w:xAlign="left" w:yAlign="inline"/>
              <w:spacing w:before="20" w:after="20"/>
            </w:pPr>
            <w:r w:rsidRPr="00696952">
              <w:t>Additional reporting line to: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76FE7F" w14:textId="03643D80" w:rsidR="00366A73" w:rsidRDefault="004F53C6" w:rsidP="00366A73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Alan McCormick, Head of HSE &amp; Risk, Sports &amp; Leisure</w:t>
            </w:r>
            <w:r w:rsidR="0039143C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(Dotted line)</w:t>
            </w:r>
          </w:p>
        </w:tc>
      </w:tr>
      <w:tr w:rsidR="00366A73" w:rsidRPr="00315425" w14:paraId="1F0E81A9" w14:textId="77777777" w:rsidTr="00ED4F18">
        <w:trPr>
          <w:trHeight w:val="387"/>
        </w:trPr>
        <w:tc>
          <w:tcPr>
            <w:tcW w:w="350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0694A9" w14:textId="77777777" w:rsidR="00366A73" w:rsidRPr="00696952" w:rsidRDefault="00366A73" w:rsidP="005A553D">
            <w:pPr>
              <w:pStyle w:val="gris"/>
              <w:framePr w:hSpace="0" w:wrap="auto" w:vAnchor="margin" w:hAnchor="text" w:xAlign="left" w:yAlign="inline"/>
              <w:spacing w:before="20" w:after="20"/>
            </w:pPr>
            <w:r w:rsidRPr="00696952">
              <w:t>Position location:</w:t>
            </w:r>
            <w:r w:rsidR="00313314" w:rsidRPr="00696952">
              <w:t xml:space="preserve"> </w:t>
            </w:r>
          </w:p>
        </w:tc>
        <w:tc>
          <w:tcPr>
            <w:tcW w:w="7200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C926" w14:textId="77777777" w:rsidR="00366A73" w:rsidRDefault="00635FD2" w:rsidP="00727A10">
            <w:pPr>
              <w:spacing w:before="20" w:after="20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Ascot Racecourse</w:t>
            </w:r>
          </w:p>
        </w:tc>
      </w:tr>
      <w:tr w:rsidR="00366A73" w:rsidRPr="00315425" w14:paraId="7626354A" w14:textId="77777777" w:rsidTr="00ED4F18">
        <w:trPr>
          <w:gridAfter w:val="1"/>
          <w:wAfter w:w="18" w:type="dxa"/>
        </w:trPr>
        <w:tc>
          <w:tcPr>
            <w:tcW w:w="10684" w:type="dxa"/>
            <w:gridSpan w:val="1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90F57B" w14:textId="77777777" w:rsidR="00366A73" w:rsidRPr="00315425" w:rsidRDefault="00366A73" w:rsidP="00727A10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366A73" w:rsidRPr="00315425" w14:paraId="08E2869C" w14:textId="77777777" w:rsidTr="00ED4F18">
        <w:trPr>
          <w:trHeight w:hRule="exact" w:val="567"/>
        </w:trPr>
        <w:tc>
          <w:tcPr>
            <w:tcW w:w="10702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14:paraId="32D74E45" w14:textId="07EE8B0F" w:rsidR="00366A73" w:rsidRPr="002E304F" w:rsidRDefault="00366A73" w:rsidP="00696952">
            <w:pPr>
              <w:pStyle w:val="titregris"/>
              <w:framePr w:hSpace="0" w:wrap="auto" w:vAnchor="margin" w:hAnchor="text" w:xAlign="left" w:yAlign="inline"/>
              <w:numPr>
                <w:ilvl w:val="0"/>
                <w:numId w:val="46"/>
              </w:numPr>
              <w:spacing w:before="0" w:after="0"/>
              <w:ind w:left="426" w:hanging="426"/>
              <w:rPr>
                <w:b w:val="0"/>
              </w:rPr>
            </w:pPr>
            <w:r>
              <w:t xml:space="preserve">Purpose of the Job </w:t>
            </w:r>
          </w:p>
        </w:tc>
      </w:tr>
      <w:tr w:rsidR="00366A73" w:rsidRPr="00AC039B" w14:paraId="5882AF0C" w14:textId="77777777" w:rsidTr="00ED4F18">
        <w:trPr>
          <w:trHeight w:val="1124"/>
        </w:trPr>
        <w:tc>
          <w:tcPr>
            <w:tcW w:w="10702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</w:tcPr>
          <w:p w14:paraId="79346520" w14:textId="77777777" w:rsidR="00624060" w:rsidRDefault="00624060" w:rsidP="00624060">
            <w:pPr>
              <w:pStyle w:val="Puces4"/>
              <w:numPr>
                <w:ilvl w:val="0"/>
                <w:numId w:val="50"/>
              </w:num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 support the Ascot and Major Events Operational management and front-line team members, to be compliant with Sodexo UKI’s HSEQ Policies and Food Safety Policy </w:t>
            </w:r>
          </w:p>
          <w:p w14:paraId="6A18830B" w14:textId="77777777" w:rsidR="00624060" w:rsidRDefault="00624060" w:rsidP="00624060">
            <w:pPr>
              <w:pStyle w:val="Puces4"/>
              <w:numPr>
                <w:ilvl w:val="0"/>
                <w:numId w:val="0"/>
              </w:numPr>
              <w:ind w:left="720"/>
              <w:jc w:val="left"/>
              <w:rPr>
                <w:color w:val="000000" w:themeColor="text1"/>
              </w:rPr>
            </w:pPr>
          </w:p>
          <w:p w14:paraId="4968381A" w14:textId="77777777" w:rsidR="00624060" w:rsidRDefault="00624060" w:rsidP="00624060">
            <w:pPr>
              <w:pStyle w:val="Puces4"/>
              <w:numPr>
                <w:ilvl w:val="0"/>
                <w:numId w:val="50"/>
              </w:num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Drive continual improvement in HSEQ culture and performance through implementing and embedding Regional and Segment initiatives and campaigns as appropriate</w:t>
            </w:r>
          </w:p>
          <w:p w14:paraId="3E3D27FE" w14:textId="77777777" w:rsidR="00624060" w:rsidRDefault="00624060" w:rsidP="00624060">
            <w:pPr>
              <w:pStyle w:val="Puces4"/>
              <w:numPr>
                <w:ilvl w:val="0"/>
                <w:numId w:val="0"/>
              </w:numPr>
              <w:ind w:left="720"/>
              <w:jc w:val="left"/>
              <w:rPr>
                <w:color w:val="000000" w:themeColor="text1"/>
              </w:rPr>
            </w:pPr>
          </w:p>
          <w:p w14:paraId="4B34205A" w14:textId="77777777" w:rsidR="00624060" w:rsidRPr="001B3424" w:rsidRDefault="00624060" w:rsidP="00624060">
            <w:pPr>
              <w:pStyle w:val="Puces4"/>
              <w:numPr>
                <w:ilvl w:val="0"/>
                <w:numId w:val="50"/>
              </w:numPr>
              <w:jc w:val="left"/>
              <w:rPr>
                <w:color w:val="000000" w:themeColor="text1"/>
              </w:rPr>
            </w:pPr>
            <w:r w:rsidRPr="00CC4738">
              <w:t xml:space="preserve">The </w:t>
            </w:r>
            <w:r>
              <w:t>HSEQ</w:t>
            </w:r>
            <w:r w:rsidRPr="00CC4738">
              <w:t xml:space="preserve"> Manager will provide technical and legislative support to all </w:t>
            </w:r>
            <w:r>
              <w:t>the above</w:t>
            </w:r>
            <w:r w:rsidRPr="00CC4738">
              <w:t xml:space="preserve"> teams which deliver </w:t>
            </w:r>
            <w:r>
              <w:t xml:space="preserve">various soft </w:t>
            </w:r>
            <w:r w:rsidRPr="00CC4738">
              <w:t>services</w:t>
            </w:r>
          </w:p>
          <w:p w14:paraId="29C9F7CF" w14:textId="77777777" w:rsidR="00624060" w:rsidRDefault="00624060" w:rsidP="00624060">
            <w:pPr>
              <w:pStyle w:val="ListParagraph"/>
              <w:rPr>
                <w:color w:val="000000" w:themeColor="text1"/>
              </w:rPr>
            </w:pPr>
          </w:p>
          <w:p w14:paraId="4434953E" w14:textId="77777777" w:rsidR="00624060" w:rsidRPr="00214B57" w:rsidRDefault="00624060" w:rsidP="00624060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80"/>
              <w:rPr>
                <w:rFonts w:cs="Arial"/>
                <w:color w:val="33339A"/>
                <w:sz w:val="18"/>
                <w:szCs w:val="18"/>
                <w:lang w:eastAsia="en-GB"/>
              </w:rPr>
            </w:pPr>
            <w:r>
              <w:t xml:space="preserve">The QSE Manager will be responsible for several KPIs – i.e. Safety Training delivery, </w:t>
            </w:r>
            <w:r>
              <w:rPr>
                <w:rFonts w:cs="Arial"/>
                <w:sz w:val="18"/>
                <w:szCs w:val="18"/>
                <w:lang w:eastAsia="en-GB"/>
              </w:rPr>
              <w:t>accident &amp; near miss reporting and investigation including safety net reviews and Root Cause analysis, reporting an investigations of food incidents, internal audits</w:t>
            </w:r>
          </w:p>
          <w:p w14:paraId="304E4B95" w14:textId="77777777" w:rsidR="00624060" w:rsidRDefault="00624060" w:rsidP="00624060">
            <w:pPr>
              <w:pStyle w:val="Puces4"/>
              <w:numPr>
                <w:ilvl w:val="0"/>
                <w:numId w:val="0"/>
              </w:numPr>
              <w:ind w:left="720"/>
              <w:jc w:val="left"/>
              <w:rPr>
                <w:color w:val="000000" w:themeColor="text1"/>
              </w:rPr>
            </w:pPr>
          </w:p>
          <w:p w14:paraId="46B667B9" w14:textId="77777777" w:rsidR="00624060" w:rsidRPr="00696952" w:rsidRDefault="00624060" w:rsidP="00624060">
            <w:pPr>
              <w:pStyle w:val="Puces4"/>
              <w:numPr>
                <w:ilvl w:val="0"/>
                <w:numId w:val="0"/>
              </w:numPr>
              <w:ind w:left="360"/>
              <w:jc w:val="left"/>
              <w:rPr>
                <w:color w:val="000000" w:themeColor="text1"/>
                <w:sz w:val="12"/>
                <w:szCs w:val="12"/>
              </w:rPr>
            </w:pPr>
          </w:p>
          <w:p w14:paraId="5EB600D1" w14:textId="77777777" w:rsidR="00624060" w:rsidRDefault="00624060" w:rsidP="00624060">
            <w:pPr>
              <w:pStyle w:val="Puces4"/>
              <w:numPr>
                <w:ilvl w:val="0"/>
                <w:numId w:val="50"/>
              </w:num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Responsible for maintaining and developing </w:t>
            </w:r>
            <w:r w:rsidRPr="00BA3AF8">
              <w:rPr>
                <w:color w:val="000000" w:themeColor="text1"/>
              </w:rPr>
              <w:t>systems which ensure that risks are being managed in accordance with legal, statutory and contractual requirements</w:t>
            </w:r>
          </w:p>
          <w:p w14:paraId="7C0B4C7F" w14:textId="77777777" w:rsidR="004B0005" w:rsidRPr="00696952" w:rsidRDefault="004B0005" w:rsidP="00624060">
            <w:pPr>
              <w:pStyle w:val="Puces4"/>
              <w:numPr>
                <w:ilvl w:val="0"/>
                <w:numId w:val="0"/>
              </w:numPr>
              <w:ind w:left="720"/>
              <w:jc w:val="left"/>
              <w:rPr>
                <w:color w:val="000000" w:themeColor="text1"/>
                <w:sz w:val="12"/>
                <w:szCs w:val="12"/>
              </w:rPr>
            </w:pPr>
          </w:p>
        </w:tc>
      </w:tr>
      <w:tr w:rsidR="00366A73" w:rsidRPr="00315425" w14:paraId="7603C6C4" w14:textId="77777777" w:rsidTr="00ED4F18">
        <w:trPr>
          <w:trHeight w:val="567"/>
        </w:trPr>
        <w:tc>
          <w:tcPr>
            <w:tcW w:w="10702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88245A3" w14:textId="17D63B39" w:rsidR="00032509" w:rsidRPr="00315425" w:rsidRDefault="00366A73" w:rsidP="00032509">
            <w:pPr>
              <w:pStyle w:val="titregris"/>
              <w:framePr w:hSpace="0" w:wrap="auto" w:vAnchor="margin" w:hAnchor="text" w:xAlign="left" w:yAlign="inline"/>
              <w:numPr>
                <w:ilvl w:val="0"/>
                <w:numId w:val="46"/>
              </w:numPr>
              <w:ind w:left="426" w:hanging="426"/>
            </w:pPr>
            <w:r>
              <w:t xml:space="preserve">Dimensions </w:t>
            </w:r>
          </w:p>
          <w:p w14:paraId="28B655BC" w14:textId="343AB9D9" w:rsidR="00366A73" w:rsidRPr="00315425" w:rsidRDefault="00366A73" w:rsidP="00696952">
            <w:pPr>
              <w:pStyle w:val="titregris"/>
              <w:framePr w:hSpace="0" w:wrap="auto" w:vAnchor="margin" w:hAnchor="text" w:xAlign="left" w:yAlign="inline"/>
              <w:ind w:left="426" w:firstLine="0"/>
            </w:pPr>
          </w:p>
        </w:tc>
      </w:tr>
      <w:tr w:rsidR="00366A73" w:rsidRPr="007C0E94" w14:paraId="7AD4E3F5" w14:textId="77777777" w:rsidTr="00ED4F18">
        <w:trPr>
          <w:trHeight w:val="232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2" w:space="0" w:color="auto"/>
              <w:right w:val="nil"/>
            </w:tcBorders>
            <w:vAlign w:val="center"/>
          </w:tcPr>
          <w:p w14:paraId="09ED3342" w14:textId="77777777" w:rsidR="00366A73" w:rsidRPr="007C0E94" w:rsidRDefault="00ED4F18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Revenue FY17</w:t>
            </w:r>
            <w:r w:rsidR="00366A73" w:rsidRPr="007C0E94">
              <w:rPr>
                <w:sz w:val="18"/>
                <w:szCs w:val="18"/>
              </w:rPr>
              <w:t>: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nil"/>
              <w:right w:val="dotted" w:sz="2" w:space="0" w:color="auto"/>
            </w:tcBorders>
            <w:vAlign w:val="center"/>
          </w:tcPr>
          <w:p w14:paraId="6BD42DBC" w14:textId="77777777" w:rsidR="00366A73" w:rsidRPr="007A32D3" w:rsidRDefault="007A32D3" w:rsidP="00DE107B">
            <w:pPr>
              <w:rPr>
                <w:sz w:val="16"/>
                <w:szCs w:val="16"/>
              </w:rPr>
            </w:pPr>
            <w:r w:rsidRPr="007A32D3">
              <w:rPr>
                <w:sz w:val="16"/>
                <w:szCs w:val="16"/>
              </w:rPr>
              <w:t>£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5EB7F6E" w14:textId="77777777" w:rsidR="00366A73" w:rsidRPr="007C0E94" w:rsidRDefault="00366A73" w:rsidP="00727A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growth: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847BCB" w14:textId="77777777" w:rsidR="00366A73" w:rsidRPr="007C0E94" w:rsidRDefault="008F4B14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538E1CF8" w14:textId="77777777" w:rsidR="00366A73" w:rsidRPr="007C0E94" w:rsidRDefault="00366A73" w:rsidP="00727A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Growth type: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FA4A9C" w14:textId="77777777" w:rsidR="00366A73" w:rsidRPr="007C0E94" w:rsidRDefault="00366A73" w:rsidP="00727A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n/a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560D0774" w14:textId="77777777" w:rsidR="00366A73" w:rsidRPr="007C0E94" w:rsidRDefault="00366A73" w:rsidP="00727A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rate: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vAlign w:val="center"/>
          </w:tcPr>
          <w:p w14:paraId="4CE3E39A" w14:textId="77777777" w:rsidR="00366A73" w:rsidRPr="007C0E94" w:rsidRDefault="008F4B14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dotted" w:sz="4" w:space="0" w:color="auto"/>
              <w:right w:val="nil"/>
            </w:tcBorders>
            <w:vAlign w:val="center"/>
          </w:tcPr>
          <w:p w14:paraId="5D9F6B74" w14:textId="1F23A812" w:rsidR="00366A73" w:rsidRPr="007C0E94" w:rsidRDefault="00493077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</w:t>
            </w:r>
            <w:r w:rsidRPr="007C0E94">
              <w:rPr>
                <w:sz w:val="18"/>
                <w:szCs w:val="18"/>
              </w:rPr>
              <w:t xml:space="preserve"> Workforce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14:paraId="47EA192E" w14:textId="77777777" w:rsidR="00366A73" w:rsidRPr="007C0E94" w:rsidRDefault="008F4B14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366A73" w:rsidRPr="007C0E94" w14:paraId="086F9495" w14:textId="77777777" w:rsidTr="00ED4F18">
        <w:trPr>
          <w:trHeight w:val="263"/>
        </w:trPr>
        <w:tc>
          <w:tcPr>
            <w:tcW w:w="1252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543A1D92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dotted" w:sz="2" w:space="0" w:color="auto"/>
            </w:tcBorders>
            <w:vAlign w:val="center"/>
          </w:tcPr>
          <w:p w14:paraId="548D55B6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4D1E01A1" w14:textId="77777777" w:rsidR="00366A73" w:rsidRPr="007C0E94" w:rsidRDefault="00366A73" w:rsidP="00727A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EBIT margin: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316784" w14:textId="77777777" w:rsidR="00366A73" w:rsidRPr="007C0E94" w:rsidRDefault="008F4B14" w:rsidP="008F4B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695CE740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2C207A36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4FD3C09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F51DFB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38BF1A3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dotted" w:sz="4" w:space="0" w:color="auto"/>
              <w:right w:val="single" w:sz="2" w:space="0" w:color="auto"/>
            </w:tcBorders>
            <w:vAlign w:val="center"/>
          </w:tcPr>
          <w:p w14:paraId="4AC1D0AF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</w:tr>
      <w:tr w:rsidR="00366A73" w:rsidRPr="007C0E94" w14:paraId="0EDD4ADB" w14:textId="77777777" w:rsidTr="00ED4F18">
        <w:trPr>
          <w:trHeight w:val="263"/>
        </w:trPr>
        <w:tc>
          <w:tcPr>
            <w:tcW w:w="1252" w:type="dxa"/>
            <w:vMerge/>
            <w:tcBorders>
              <w:left w:val="single" w:sz="2" w:space="0" w:color="auto"/>
              <w:right w:val="nil"/>
            </w:tcBorders>
            <w:vAlign w:val="center"/>
          </w:tcPr>
          <w:p w14:paraId="3BA3C4C9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right w:val="dotted" w:sz="2" w:space="0" w:color="auto"/>
            </w:tcBorders>
            <w:vAlign w:val="center"/>
          </w:tcPr>
          <w:p w14:paraId="14C136C1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535E3486" w14:textId="77777777" w:rsidR="00366A73" w:rsidRPr="007C0E94" w:rsidRDefault="00366A73" w:rsidP="00727A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Net income growth: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11CB2D" w14:textId="77777777" w:rsidR="00366A73" w:rsidRPr="007C0E94" w:rsidRDefault="008F4B14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25AC56AA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vAlign w:val="center"/>
          </w:tcPr>
          <w:p w14:paraId="5F857F03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1F668C54" w14:textId="77777777" w:rsidR="00366A73" w:rsidRPr="007C0E94" w:rsidRDefault="00366A73" w:rsidP="00727A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Outsourcing growth rate:</w:t>
            </w:r>
          </w:p>
        </w:tc>
        <w:tc>
          <w:tcPr>
            <w:tcW w:w="540" w:type="dxa"/>
            <w:vMerge w:val="restart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14:paraId="3C223E1E" w14:textId="77777777" w:rsidR="00366A73" w:rsidRPr="007C0E94" w:rsidRDefault="008F4B14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00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vAlign w:val="center"/>
          </w:tcPr>
          <w:p w14:paraId="08B5E94E" w14:textId="77777777" w:rsidR="00366A73" w:rsidRPr="008071F4" w:rsidRDefault="00366A73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HR in Region </w:t>
            </w:r>
          </w:p>
        </w:tc>
        <w:tc>
          <w:tcPr>
            <w:tcW w:w="990" w:type="dxa"/>
            <w:gridSpan w:val="2"/>
            <w:vMerge w:val="restart"/>
            <w:tcBorders>
              <w:top w:val="dotted" w:sz="4" w:space="0" w:color="auto"/>
              <w:left w:val="nil"/>
              <w:right w:val="single" w:sz="2" w:space="0" w:color="auto"/>
            </w:tcBorders>
            <w:vAlign w:val="center"/>
          </w:tcPr>
          <w:p w14:paraId="45C41819" w14:textId="77777777" w:rsidR="00366A73" w:rsidRPr="007C0E94" w:rsidRDefault="008F4B14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366A73" w:rsidRPr="007C0E94" w14:paraId="7276FBC2" w14:textId="77777777" w:rsidTr="00ED4F18">
        <w:trPr>
          <w:trHeight w:val="218"/>
        </w:trPr>
        <w:tc>
          <w:tcPr>
            <w:tcW w:w="1252" w:type="dxa"/>
            <w:vMerge/>
            <w:tcBorders>
              <w:left w:val="single" w:sz="2" w:space="0" w:color="auto"/>
              <w:bottom w:val="dotted" w:sz="4" w:space="0" w:color="auto"/>
              <w:right w:val="nil"/>
            </w:tcBorders>
            <w:vAlign w:val="center"/>
          </w:tcPr>
          <w:p w14:paraId="5A8D69E1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Merge/>
            <w:tcBorders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7E23D106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14:paraId="3F16CFC9" w14:textId="77777777" w:rsidR="00366A73" w:rsidRPr="007C0E94" w:rsidRDefault="00366A73" w:rsidP="00727A10">
            <w:pPr>
              <w:rPr>
                <w:sz w:val="18"/>
                <w:szCs w:val="18"/>
              </w:rPr>
            </w:pPr>
            <w:r w:rsidRPr="007C0E94">
              <w:rPr>
                <w:sz w:val="18"/>
                <w:szCs w:val="18"/>
              </w:rPr>
              <w:t>Cash conversion:</w:t>
            </w:r>
          </w:p>
        </w:tc>
        <w:tc>
          <w:tcPr>
            <w:tcW w:w="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92E2E8E" w14:textId="77777777" w:rsidR="00366A73" w:rsidRPr="007C0E94" w:rsidRDefault="008F4B14" w:rsidP="00727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81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BBCE3F1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8814CAD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3673E32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C9EA98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F39884E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nil"/>
              <w:bottom w:val="dotted" w:sz="2" w:space="0" w:color="auto"/>
              <w:right w:val="single" w:sz="2" w:space="0" w:color="auto"/>
            </w:tcBorders>
            <w:vAlign w:val="center"/>
          </w:tcPr>
          <w:p w14:paraId="5D2F164A" w14:textId="77777777" w:rsidR="00366A73" w:rsidRPr="007C0E94" w:rsidRDefault="00366A73" w:rsidP="00727A10">
            <w:pPr>
              <w:rPr>
                <w:sz w:val="18"/>
                <w:szCs w:val="18"/>
              </w:rPr>
            </w:pPr>
          </w:p>
        </w:tc>
      </w:tr>
      <w:tr w:rsidR="00366A73" w:rsidRPr="00FB6D69" w14:paraId="2959F07F" w14:textId="77777777" w:rsidTr="00ED4F18">
        <w:trPr>
          <w:trHeight w:val="413"/>
        </w:trPr>
        <w:tc>
          <w:tcPr>
            <w:tcW w:w="1792" w:type="dxa"/>
            <w:gridSpan w:val="2"/>
            <w:tcBorders>
              <w:top w:val="dotted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9A52A60" w14:textId="77777777" w:rsidR="00366A73" w:rsidRPr="00FB6D69" w:rsidRDefault="00366A73" w:rsidP="00727A10">
            <w:r w:rsidRPr="00FB6D69">
              <w:t xml:space="preserve">Characteristics </w:t>
            </w:r>
          </w:p>
        </w:tc>
        <w:tc>
          <w:tcPr>
            <w:tcW w:w="8910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30578A1B" w14:textId="77777777" w:rsidR="00366A73" w:rsidRPr="00144E5D" w:rsidRDefault="008F4B14" w:rsidP="00144E5D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N/a</w:t>
            </w:r>
          </w:p>
        </w:tc>
      </w:tr>
    </w:tbl>
    <w:p w14:paraId="7A6C04EF" w14:textId="77777777" w:rsidR="00366A73" w:rsidRDefault="00366A73" w:rsidP="00366A73">
      <w:pPr>
        <w:rPr>
          <w:sz w:val="18"/>
        </w:rPr>
      </w:pPr>
    </w:p>
    <w:tbl>
      <w:tblPr>
        <w:tblpPr w:leftFromText="180" w:rightFromText="180" w:vertAnchor="text" w:horzAnchor="margin" w:tblpXSpec="center" w:tblpY="-1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8F14ED" w:rsidRPr="00315425" w14:paraId="159E4331" w14:textId="77777777" w:rsidTr="001E6705">
        <w:trPr>
          <w:trHeight w:hRule="exact" w:val="680"/>
        </w:trPr>
        <w:tc>
          <w:tcPr>
            <w:tcW w:w="107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D064BFF" w14:textId="3A47A2B1" w:rsidR="008F14ED" w:rsidRPr="000943F3" w:rsidRDefault="008F14ED" w:rsidP="00DE107B">
            <w:pPr>
              <w:pStyle w:val="titregris"/>
              <w:framePr w:hSpace="0" w:wrap="auto" w:vAnchor="margin" w:hAnchor="text" w:xAlign="left" w:yAlign="inline"/>
              <w:ind w:left="426" w:hanging="426"/>
              <w:rPr>
                <w:b w:val="0"/>
              </w:rPr>
            </w:pPr>
            <w:r w:rsidRPr="00315425">
              <w:rPr>
                <w:color w:val="FF0000"/>
              </w:rPr>
              <w:lastRenderedPageBreak/>
              <w:t>3.</w:t>
            </w:r>
            <w:r>
              <w:t xml:space="preserve"> </w:t>
            </w:r>
            <w:r>
              <w:tab/>
              <w:t>Organisation chart</w:t>
            </w:r>
            <w:r w:rsidRPr="001942CC">
              <w:rPr>
                <w:b w:val="0"/>
              </w:rPr>
              <w:t xml:space="preserve"> </w:t>
            </w:r>
          </w:p>
        </w:tc>
      </w:tr>
      <w:tr w:rsidR="008F14ED" w:rsidRPr="00315425" w14:paraId="55C62EA7" w14:textId="77777777" w:rsidTr="00B26F30">
        <w:trPr>
          <w:trHeight w:val="3270"/>
        </w:trPr>
        <w:tc>
          <w:tcPr>
            <w:tcW w:w="107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AC56C" w14:textId="6746EB35" w:rsidR="00B26F30" w:rsidRDefault="00B26F30" w:rsidP="00B26F30">
            <w:pPr>
              <w:pStyle w:val="Heading2"/>
              <w:rPr>
                <w:lang w:val="en-GB"/>
              </w:rPr>
            </w:pPr>
            <w:r>
              <w:rPr>
                <w:rFonts w:cs="Arial"/>
                <w:noProof/>
                <w:sz w:val="1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BB2A68" wp14:editId="23D6B5C8">
                      <wp:simplePos x="0" y="0"/>
                      <wp:positionH relativeFrom="column">
                        <wp:posOffset>3917866</wp:posOffset>
                      </wp:positionH>
                      <wp:positionV relativeFrom="paragraph">
                        <wp:posOffset>149460</wp:posOffset>
                      </wp:positionV>
                      <wp:extent cx="275273" cy="1768958"/>
                      <wp:effectExtent l="0" t="3810" r="26035" b="698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 flipH="1" flipV="1">
                                <a:off x="0" y="0"/>
                                <a:ext cx="275273" cy="1768958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solidFill>
                                  <a:srgbClr val="002060"/>
                                </a:solidFill>
                                <a:prstDash val="lg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shapetype w14:anchorId="4AC2736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Straight Connector 9" o:spid="_x0000_s1026" type="#_x0000_t34" style="position:absolute;margin-left:308.5pt;margin-top:11.75pt;width:21.7pt;height:139.3pt;rotation:-9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" strokecolor="#002060">
                      <v:stroke dashstyle="longDash"/>
                    </v:shape>
                  </w:pict>
                </mc:Fallback>
              </mc:AlternateContent>
            </w:r>
            <w:r w:rsidR="00677EF3" w:rsidRPr="00482374">
              <w:rPr>
                <w:lang w:val="en-GB"/>
              </w:rPr>
              <w:t xml:space="preserve">                                          </w:t>
            </w:r>
          </w:p>
          <w:p w14:paraId="3606BEC6" w14:textId="75064241" w:rsidR="00B26F30" w:rsidRDefault="00B26F30" w:rsidP="00B26F30">
            <w:pPr>
              <w:pStyle w:val="Heading2"/>
              <w:rPr>
                <w:lang w:val="en-GB"/>
              </w:rPr>
            </w:pPr>
            <w:r>
              <w:rPr>
                <w:rFonts w:cs="Arial"/>
                <w:noProof/>
                <w:sz w:val="14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C690CD7" wp14:editId="79A0AF5E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34925</wp:posOffset>
                      </wp:positionV>
                      <wp:extent cx="1699260" cy="70866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7086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BD6424" w14:textId="77777777" w:rsidR="00C83CC8" w:rsidRPr="00B26F30" w:rsidRDefault="00C83CC8" w:rsidP="00C83CC8">
                                  <w:pPr>
                                    <w:ind w:left="360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lang w:val="en-GB"/>
                                    </w:rPr>
                                  </w:pPr>
                                  <w:r w:rsidRPr="00B26F30">
                                    <w:rPr>
                                      <w:rFonts w:asciiTheme="minorHAnsi" w:hAnsiTheme="minorHAnsi"/>
                                      <w:sz w:val="24"/>
                                      <w:lang w:val="en-GB"/>
                                    </w:rPr>
                                    <w:t>Alan McCormick</w:t>
                                  </w:r>
                                </w:p>
                                <w:p w14:paraId="68B799F5" w14:textId="77777777" w:rsidR="00C83CC8" w:rsidRPr="00B26F30" w:rsidRDefault="00C83CC8" w:rsidP="00C83CC8">
                                  <w:pPr>
                                    <w:ind w:left="360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lang w:val="en-GB"/>
                                    </w:rPr>
                                  </w:pPr>
                                  <w:r w:rsidRPr="00B26F30">
                                    <w:rPr>
                                      <w:rFonts w:asciiTheme="minorHAnsi" w:hAnsiTheme="minorHAnsi"/>
                                      <w:sz w:val="24"/>
                                      <w:lang w:val="en-GB"/>
                                    </w:rPr>
                                    <w:t>Head of HSE &amp; Risk</w:t>
                                  </w:r>
                                </w:p>
                                <w:p w14:paraId="669A46E2" w14:textId="77777777" w:rsidR="00C83CC8" w:rsidRPr="00B26F30" w:rsidRDefault="00C83CC8" w:rsidP="00C83CC8">
                                  <w:pPr>
                                    <w:ind w:left="360"/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  <w:lang w:val="en-GB"/>
                                    </w:rPr>
                                  </w:pPr>
                                  <w:r w:rsidRPr="00B26F30">
                                    <w:rPr>
                                      <w:rFonts w:asciiTheme="minorHAnsi" w:hAnsiTheme="minorHAnsi"/>
                                      <w:sz w:val="24"/>
                                      <w:lang w:val="en-GB"/>
                                    </w:rPr>
                                    <w:t>Sports &amp; Leisure</w:t>
                                  </w:r>
                                </w:p>
                                <w:p w14:paraId="5C3D0724" w14:textId="77777777" w:rsidR="00C83CC8" w:rsidRPr="00B26F30" w:rsidRDefault="00C83CC8" w:rsidP="00C83CC8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0C690CD7" id="Rectangle 5" o:spid="_x0000_s1027" style="position:absolute;margin-left:333.75pt;margin-top:2.75pt;width:133.8pt;height:5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" fillcolor="#4f81bd [3204]" stroked="f" strokeweight="2pt">
                      <v:textbox>
                        <w:txbxContent>
                          <w:p w14:paraId="5CBD6424" w14:textId="77777777" w:rsidR="00C83CC8" w:rsidRPr="00B26F30" w:rsidRDefault="00C83CC8" w:rsidP="00C83CC8">
                            <w:pPr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24"/>
                                <w:lang w:val="en-GB"/>
                              </w:rPr>
                            </w:pPr>
                            <w:r w:rsidRPr="00B26F30">
                              <w:rPr>
                                <w:rFonts w:asciiTheme="minorHAnsi" w:hAnsiTheme="minorHAnsi"/>
                                <w:sz w:val="24"/>
                                <w:lang w:val="en-GB"/>
                              </w:rPr>
                              <w:t>Alan McCormick</w:t>
                            </w:r>
                          </w:p>
                          <w:p w14:paraId="68B799F5" w14:textId="77777777" w:rsidR="00C83CC8" w:rsidRPr="00B26F30" w:rsidRDefault="00C83CC8" w:rsidP="00C83CC8">
                            <w:pPr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24"/>
                                <w:lang w:val="en-GB"/>
                              </w:rPr>
                            </w:pPr>
                            <w:r w:rsidRPr="00B26F30">
                              <w:rPr>
                                <w:rFonts w:asciiTheme="minorHAnsi" w:hAnsiTheme="minorHAnsi"/>
                                <w:sz w:val="24"/>
                                <w:lang w:val="en-GB"/>
                              </w:rPr>
                              <w:t>Head of HSE &amp; Risk</w:t>
                            </w:r>
                          </w:p>
                          <w:p w14:paraId="669A46E2" w14:textId="77777777" w:rsidR="00C83CC8" w:rsidRPr="00B26F30" w:rsidRDefault="00C83CC8" w:rsidP="00C83CC8">
                            <w:pPr>
                              <w:ind w:left="360"/>
                              <w:jc w:val="center"/>
                              <w:rPr>
                                <w:rFonts w:asciiTheme="minorHAnsi" w:hAnsiTheme="minorHAnsi"/>
                                <w:sz w:val="24"/>
                                <w:lang w:val="en-GB"/>
                              </w:rPr>
                            </w:pPr>
                            <w:r w:rsidRPr="00B26F30">
                              <w:rPr>
                                <w:rFonts w:asciiTheme="minorHAnsi" w:hAnsiTheme="minorHAnsi"/>
                                <w:sz w:val="24"/>
                                <w:lang w:val="en-GB"/>
                              </w:rPr>
                              <w:t>Sports &amp; Leisure</w:t>
                            </w:r>
                          </w:p>
                          <w:p w14:paraId="5C3D0724" w14:textId="77777777" w:rsidR="00C83CC8" w:rsidRPr="00B26F30" w:rsidRDefault="00C83CC8" w:rsidP="00C83CC8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20"/>
                <w:lang w:val="en-GB" w:eastAsia="en-GB"/>
              </w:rPr>
              <w:drawing>
                <wp:anchor distT="0" distB="0" distL="114300" distR="114300" simplePos="0" relativeHeight="251669504" behindDoc="1" locked="0" layoutInCell="1" allowOverlap="1" wp14:anchorId="603B7DF5" wp14:editId="3268FC5C">
                  <wp:simplePos x="0" y="0"/>
                  <wp:positionH relativeFrom="column">
                    <wp:posOffset>2059940</wp:posOffset>
                  </wp:positionH>
                  <wp:positionV relativeFrom="paragraph">
                    <wp:posOffset>57785</wp:posOffset>
                  </wp:positionV>
                  <wp:extent cx="1478280" cy="1638300"/>
                  <wp:effectExtent l="0" t="19050" r="7620" b="19050"/>
                  <wp:wrapTight wrapText="bothSides">
                    <wp:wrapPolygon edited="0">
                      <wp:start x="278" y="-251"/>
                      <wp:lineTo x="278" y="8791"/>
                      <wp:lineTo x="8351" y="12056"/>
                      <wp:lineTo x="278" y="12307"/>
                      <wp:lineTo x="278" y="21600"/>
                      <wp:lineTo x="21155" y="21600"/>
                      <wp:lineTo x="21433" y="12558"/>
                      <wp:lineTo x="20320" y="12056"/>
                      <wp:lineTo x="13082" y="12056"/>
                      <wp:lineTo x="21155" y="8791"/>
                      <wp:lineTo x="21155" y="-251"/>
                      <wp:lineTo x="278" y="-251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DAC286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6C841B55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247F0634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6ABFC663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357DD9C0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770BB496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1FA62D98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5851B465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114278A4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2B69E58A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0D35F5F0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35CA04DF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3204DEA4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03CCF65E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46E4A3EA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2CECBF55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4B304C78" w14:textId="77777777" w:rsidR="00B26F30" w:rsidRDefault="00B26F30" w:rsidP="00B26F30">
            <w:pPr>
              <w:pStyle w:val="Heading2"/>
              <w:rPr>
                <w:lang w:val="en-GB"/>
              </w:rPr>
            </w:pPr>
          </w:p>
          <w:p w14:paraId="0D06B7CF" w14:textId="1174DC33" w:rsidR="009028B3" w:rsidRPr="00B26F30" w:rsidRDefault="00677EF3" w:rsidP="00B26F30">
            <w:pPr>
              <w:pStyle w:val="Heading2"/>
              <w:rPr>
                <w:lang w:val="en-GB"/>
              </w:rPr>
            </w:pPr>
            <w:r w:rsidRPr="00482374">
              <w:rPr>
                <w:lang w:val="en-GB"/>
              </w:rPr>
              <w:t xml:space="preserve">                    </w:t>
            </w:r>
          </w:p>
        </w:tc>
      </w:tr>
    </w:tbl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658"/>
        <w:gridCol w:w="2658"/>
        <w:gridCol w:w="2658"/>
      </w:tblGrid>
      <w:tr w:rsidR="009028B3" w:rsidRPr="008F14ED" w14:paraId="153F2209" w14:textId="77777777" w:rsidTr="008C1728">
        <w:trPr>
          <w:trHeight w:hRule="exact" w:val="567"/>
          <w:jc w:val="center"/>
        </w:trPr>
        <w:tc>
          <w:tcPr>
            <w:tcW w:w="1073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8AE30" w14:textId="38C66BC5" w:rsidR="009028B3" w:rsidRPr="008F14ED" w:rsidRDefault="009028B3" w:rsidP="00906194">
            <w:pPr>
              <w:ind w:left="300" w:hanging="300"/>
              <w:jc w:val="left"/>
              <w:rPr>
                <w:rFonts w:cs="Arial"/>
                <w:b/>
                <w:sz w:val="16"/>
                <w:szCs w:val="16"/>
              </w:rPr>
            </w:pPr>
            <w:r w:rsidRPr="001E6705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4. </w:t>
            </w:r>
            <w:r w:rsidR="00DE107B">
              <w:rPr>
                <w:rFonts w:cs="Arial"/>
                <w:b/>
                <w:color w:val="FF0000"/>
                <w:szCs w:val="20"/>
                <w:shd w:val="clear" w:color="auto" w:fill="F2F2F2"/>
              </w:rPr>
              <w:t xml:space="preserve">  </w:t>
            </w:r>
            <w:r w:rsidRPr="001E6705">
              <w:rPr>
                <w:rFonts w:cs="Arial"/>
                <w:b/>
                <w:color w:val="002060"/>
                <w:szCs w:val="20"/>
                <w:shd w:val="clear" w:color="auto" w:fill="F2F2F2"/>
              </w:rPr>
              <w:t xml:space="preserve">Context and main </w:t>
            </w:r>
            <w:r w:rsidR="00B26F30">
              <w:rPr>
                <w:rFonts w:cs="Arial"/>
                <w:b/>
                <w:color w:val="002060"/>
                <w:szCs w:val="20"/>
                <w:shd w:val="clear" w:color="auto" w:fill="F2F2F2"/>
              </w:rPr>
              <w:t>challenges</w:t>
            </w:r>
          </w:p>
        </w:tc>
      </w:tr>
      <w:tr w:rsidR="009028B3" w:rsidRPr="008F14ED" w14:paraId="37C9983A" w14:textId="77777777" w:rsidTr="00F421A8">
        <w:trPr>
          <w:trHeight w:val="2117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096865" w14:textId="007A81F7" w:rsidR="00B84AC6" w:rsidRPr="00DE107B" w:rsidRDefault="00B84AC6" w:rsidP="00B71D35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DE107B">
              <w:rPr>
                <w:rFonts w:eastAsiaTheme="minorEastAsia" w:cs="Arial"/>
                <w:szCs w:val="20"/>
                <w:lang w:val="en-GB" w:eastAsia="ja-JP"/>
              </w:rPr>
              <w:t xml:space="preserve">Implement and embed Sodexo QHSE policy and procedures on site to ensure the </w:t>
            </w:r>
            <w:r w:rsidR="005351AE" w:rsidRPr="00DE107B">
              <w:rPr>
                <w:rFonts w:eastAsiaTheme="minorEastAsia" w:cs="Arial"/>
                <w:szCs w:val="20"/>
                <w:lang w:val="en-GB" w:eastAsia="ja-JP"/>
              </w:rPr>
              <w:t>compliance</w:t>
            </w:r>
            <w:r w:rsidR="00B71D35">
              <w:rPr>
                <w:rFonts w:eastAsiaTheme="minorEastAsia" w:cs="Arial"/>
                <w:szCs w:val="20"/>
                <w:lang w:val="en-GB" w:eastAsia="ja-JP"/>
              </w:rPr>
              <w:t xml:space="preserve"> with best practise </w:t>
            </w:r>
            <w:r w:rsidRPr="00DE107B">
              <w:rPr>
                <w:rFonts w:eastAsiaTheme="minorEastAsia" w:cs="Arial"/>
                <w:szCs w:val="20"/>
                <w:lang w:val="en-GB" w:eastAsia="ja-JP"/>
              </w:rPr>
              <w:t>and legislative requirements</w:t>
            </w:r>
          </w:p>
          <w:p w14:paraId="2DF6BC37" w14:textId="77777777" w:rsidR="00DE107B" w:rsidRPr="00FC1C60" w:rsidRDefault="00DE107B" w:rsidP="00DE107B">
            <w:pPr>
              <w:pStyle w:val="ListParagraph"/>
              <w:autoSpaceDE w:val="0"/>
              <w:autoSpaceDN w:val="0"/>
              <w:adjustRightInd w:val="0"/>
              <w:ind w:left="360"/>
              <w:jc w:val="left"/>
              <w:rPr>
                <w:rFonts w:eastAsiaTheme="minorEastAsia" w:cs="Arial"/>
                <w:sz w:val="12"/>
                <w:szCs w:val="12"/>
                <w:lang w:val="en-GB" w:eastAsia="ja-JP"/>
              </w:rPr>
            </w:pPr>
          </w:p>
          <w:p w14:paraId="6D9F556E" w14:textId="7CD86568" w:rsidR="00B84AC6" w:rsidRDefault="00B84AC6" w:rsidP="00DE107B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584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 xml:space="preserve">Develop </w:t>
            </w:r>
            <w:r w:rsidR="00D13ED5">
              <w:rPr>
                <w:rFonts w:eastAsiaTheme="minorEastAsia" w:cs="Arial"/>
                <w:szCs w:val="20"/>
                <w:lang w:val="en-GB" w:eastAsia="ja-JP"/>
              </w:rPr>
              <w:t>and maintain compliance m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anagement </w:t>
            </w:r>
            <w:r w:rsidR="00D13ED5">
              <w:rPr>
                <w:rFonts w:eastAsiaTheme="minorEastAsia" w:cs="Arial"/>
                <w:szCs w:val="20"/>
                <w:lang w:val="en-GB" w:eastAsia="ja-JP"/>
              </w:rPr>
              <w:t>s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ystem, ensuring that documents are appropriately filed for the site </w:t>
            </w:r>
            <w:r w:rsidR="005D1F89">
              <w:rPr>
                <w:rFonts w:eastAsiaTheme="minorEastAsia" w:cs="Arial"/>
                <w:szCs w:val="20"/>
                <w:lang w:val="en-GB" w:eastAsia="ja-JP"/>
              </w:rPr>
              <w:t xml:space="preserve">in accordance with the </w:t>
            </w:r>
            <w:r w:rsidR="00F11A66">
              <w:rPr>
                <w:rFonts w:eastAsiaTheme="minorEastAsia" w:cs="Arial"/>
                <w:szCs w:val="20"/>
                <w:lang w:val="en-GB" w:eastAsia="ja-JP"/>
              </w:rPr>
              <w:t xml:space="preserve">Document </w:t>
            </w:r>
            <w:r w:rsidR="005D1F89">
              <w:rPr>
                <w:rFonts w:eastAsiaTheme="minorEastAsia" w:cs="Arial"/>
                <w:szCs w:val="20"/>
                <w:lang w:val="en-GB" w:eastAsia="ja-JP"/>
              </w:rPr>
              <w:t>Management system (</w:t>
            </w:r>
            <w:r w:rsidR="00D13ED5">
              <w:rPr>
                <w:rFonts w:eastAsiaTheme="minorEastAsia" w:cs="Arial"/>
                <w:szCs w:val="20"/>
                <w:lang w:val="en-GB" w:eastAsia="ja-JP"/>
              </w:rPr>
              <w:t>D</w:t>
            </w:r>
            <w:r w:rsidR="005D1F89">
              <w:rPr>
                <w:rFonts w:eastAsiaTheme="minorEastAsia" w:cs="Arial"/>
                <w:szCs w:val="20"/>
                <w:lang w:val="en-GB" w:eastAsia="ja-JP"/>
              </w:rPr>
              <w:t xml:space="preserve">MS) records retention requirements and that 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support the Corporate Certifications for ISO9001; ISO14001 and </w:t>
            </w:r>
            <w:r w:rsidR="000C5ADF">
              <w:rPr>
                <w:rFonts w:eastAsiaTheme="minorEastAsia" w:cs="Arial"/>
                <w:szCs w:val="20"/>
                <w:lang w:val="en-GB" w:eastAsia="ja-JP"/>
              </w:rPr>
              <w:t>ISO45</w:t>
            </w:r>
            <w:r>
              <w:rPr>
                <w:rFonts w:eastAsiaTheme="minorEastAsia" w:cs="Arial"/>
                <w:szCs w:val="20"/>
                <w:lang w:val="en-GB" w:eastAsia="ja-JP"/>
              </w:rPr>
              <w:t>001.</w:t>
            </w:r>
          </w:p>
          <w:p w14:paraId="149D59CB" w14:textId="77777777" w:rsidR="00DE107B" w:rsidRPr="00FC1C60" w:rsidRDefault="00DE107B" w:rsidP="00DE107B">
            <w:pPr>
              <w:autoSpaceDE w:val="0"/>
              <w:autoSpaceDN w:val="0"/>
              <w:adjustRightInd w:val="0"/>
              <w:jc w:val="left"/>
              <w:rPr>
                <w:rFonts w:eastAsiaTheme="minorEastAsia" w:cs="Arial"/>
                <w:sz w:val="12"/>
                <w:szCs w:val="12"/>
                <w:lang w:val="en-GB" w:eastAsia="ja-JP"/>
              </w:rPr>
            </w:pPr>
          </w:p>
          <w:p w14:paraId="15D698FB" w14:textId="56E2FB04" w:rsidR="00032509" w:rsidRDefault="00B84AC6" w:rsidP="00ED4F18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868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 xml:space="preserve">Develop site specific risk assessments </w:t>
            </w:r>
            <w:r w:rsidR="00D52574">
              <w:rPr>
                <w:rFonts w:eastAsiaTheme="minorEastAsia" w:cs="Arial"/>
                <w:szCs w:val="20"/>
                <w:lang w:val="en-GB" w:eastAsia="ja-JP"/>
              </w:rPr>
              <w:t>with the operations teams</w:t>
            </w:r>
            <w:r w:rsidR="00D13ED5">
              <w:rPr>
                <w:rFonts w:eastAsiaTheme="minorEastAsia" w:cs="Arial"/>
                <w:szCs w:val="20"/>
                <w:lang w:val="en-GB" w:eastAsia="ja-JP"/>
              </w:rPr>
              <w:t>,</w:t>
            </w:r>
            <w:r w:rsidR="00032509">
              <w:rPr>
                <w:rFonts w:eastAsiaTheme="minorEastAsia" w:cs="Arial"/>
                <w:szCs w:val="20"/>
                <w:lang w:val="en-GB" w:eastAsia="ja-JP"/>
              </w:rPr>
              <w:t xml:space="preserve"> ensure these are up to date</w:t>
            </w:r>
            <w:r w:rsidR="00D13ED5">
              <w:rPr>
                <w:rFonts w:eastAsiaTheme="minorEastAsia" w:cs="Arial"/>
                <w:szCs w:val="20"/>
                <w:lang w:val="en-GB" w:eastAsia="ja-JP"/>
              </w:rPr>
              <w:t xml:space="preserve"> and</w:t>
            </w:r>
            <w:r w:rsidR="0039143C">
              <w:rPr>
                <w:rFonts w:eastAsiaTheme="minorEastAsia" w:cs="Arial"/>
                <w:szCs w:val="20"/>
                <w:lang w:val="en-GB" w:eastAsia="ja-JP"/>
              </w:rPr>
              <w:t xml:space="preserve"> </w:t>
            </w:r>
            <w:r w:rsidR="00D13ED5">
              <w:rPr>
                <w:rFonts w:eastAsiaTheme="minorEastAsia" w:cs="Arial"/>
                <w:szCs w:val="20"/>
                <w:lang w:val="en-GB" w:eastAsia="ja-JP"/>
              </w:rPr>
              <w:t xml:space="preserve">support </w:t>
            </w:r>
            <w:r w:rsidR="00032509">
              <w:rPr>
                <w:rFonts w:eastAsiaTheme="minorEastAsia" w:cs="Arial"/>
                <w:szCs w:val="20"/>
                <w:lang w:val="en-GB" w:eastAsia="ja-JP"/>
              </w:rPr>
              <w:t>communicat</w:t>
            </w:r>
            <w:r w:rsidR="00D13ED5">
              <w:rPr>
                <w:rFonts w:eastAsiaTheme="minorEastAsia" w:cs="Arial"/>
                <w:szCs w:val="20"/>
                <w:lang w:val="en-GB" w:eastAsia="ja-JP"/>
              </w:rPr>
              <w:t>ion</w:t>
            </w:r>
            <w:r w:rsidR="00032509">
              <w:rPr>
                <w:rFonts w:eastAsiaTheme="minorEastAsia" w:cs="Arial"/>
                <w:szCs w:val="20"/>
                <w:lang w:val="en-GB" w:eastAsia="ja-JP"/>
              </w:rPr>
              <w:t xml:space="preserve"> to the operations team</w:t>
            </w:r>
          </w:p>
          <w:p w14:paraId="64B7849C" w14:textId="77777777" w:rsidR="00032509" w:rsidRPr="00032509" w:rsidRDefault="00032509" w:rsidP="00032509">
            <w:pPr>
              <w:pStyle w:val="ListParagraph"/>
              <w:rPr>
                <w:rFonts w:eastAsiaTheme="minorEastAsia" w:cs="Arial"/>
                <w:szCs w:val="20"/>
                <w:lang w:val="en-GB" w:eastAsia="ja-JP"/>
              </w:rPr>
            </w:pPr>
          </w:p>
          <w:p w14:paraId="0B001810" w14:textId="35E1AF47" w:rsidR="00032509" w:rsidRDefault="00032509" w:rsidP="00B26F30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868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 xml:space="preserve">Develop and implement </w:t>
            </w:r>
            <w:r w:rsidR="00B84AC6">
              <w:rPr>
                <w:rFonts w:eastAsiaTheme="minorEastAsia" w:cs="Arial"/>
                <w:szCs w:val="20"/>
                <w:lang w:val="en-GB" w:eastAsia="ja-JP"/>
              </w:rPr>
              <w:t xml:space="preserve">safe systems of work for tasks undertaken </w:t>
            </w:r>
            <w:r w:rsidR="00B71D35">
              <w:rPr>
                <w:rFonts w:eastAsiaTheme="minorEastAsia" w:cs="Arial"/>
                <w:szCs w:val="20"/>
                <w:lang w:val="en-GB" w:eastAsia="ja-JP"/>
              </w:rPr>
              <w:t>across site</w:t>
            </w:r>
            <w:r>
              <w:rPr>
                <w:rFonts w:eastAsiaTheme="minorEastAsia" w:cs="Arial"/>
                <w:szCs w:val="20"/>
                <w:lang w:val="en-GB" w:eastAsia="ja-JP"/>
              </w:rPr>
              <w:t>, ensuring compliance with legislation, such as</w:t>
            </w:r>
            <w:r w:rsidR="00B84AC6">
              <w:rPr>
                <w:rFonts w:eastAsiaTheme="minorEastAsia" w:cs="Arial"/>
                <w:szCs w:val="20"/>
                <w:lang w:val="en-GB" w:eastAsia="ja-JP"/>
              </w:rPr>
              <w:t xml:space="preserve"> COSHH, manual handling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, </w:t>
            </w:r>
            <w:r w:rsidR="00493077">
              <w:rPr>
                <w:rFonts w:eastAsiaTheme="minorEastAsia" w:cs="Arial"/>
                <w:szCs w:val="20"/>
                <w:lang w:val="en-GB" w:eastAsia="ja-JP"/>
              </w:rPr>
              <w:t>forklift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 use, first aid </w:t>
            </w:r>
          </w:p>
          <w:p w14:paraId="685F7989" w14:textId="77777777" w:rsidR="00624060" w:rsidRPr="00624060" w:rsidRDefault="00624060" w:rsidP="00624060">
            <w:pPr>
              <w:pStyle w:val="ListParagraph"/>
              <w:rPr>
                <w:rFonts w:eastAsiaTheme="minorEastAsia" w:cs="Arial"/>
                <w:szCs w:val="20"/>
                <w:lang w:val="en-GB" w:eastAsia="ja-JP"/>
              </w:rPr>
            </w:pPr>
          </w:p>
          <w:p w14:paraId="2E0DF43C" w14:textId="4BF7F918" w:rsidR="00624060" w:rsidRPr="00B26F30" w:rsidRDefault="00624060" w:rsidP="00B26F30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868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Work collaboratively with the client and segment safety teams</w:t>
            </w:r>
          </w:p>
          <w:p w14:paraId="407CB387" w14:textId="77777777" w:rsidR="00032509" w:rsidRDefault="00032509" w:rsidP="00032509">
            <w:pPr>
              <w:pStyle w:val="ListParagraph"/>
              <w:autoSpaceDE w:val="0"/>
              <w:autoSpaceDN w:val="0"/>
              <w:adjustRightInd w:val="0"/>
              <w:ind w:left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</w:p>
          <w:p w14:paraId="2525D784" w14:textId="77777777" w:rsidR="00B84AC6" w:rsidRPr="00F421A8" w:rsidRDefault="00B84AC6" w:rsidP="00F421A8">
            <w:pPr>
              <w:rPr>
                <w:rFonts w:cs="Arial"/>
                <w:color w:val="FF0000"/>
                <w:sz w:val="8"/>
                <w:szCs w:val="8"/>
              </w:rPr>
            </w:pPr>
          </w:p>
        </w:tc>
      </w:tr>
      <w:tr w:rsidR="001E6705" w:rsidRPr="008F14ED" w14:paraId="5E74A09D" w14:textId="77777777" w:rsidTr="008C1728">
        <w:trPr>
          <w:trHeight w:hRule="exact" w:val="567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FD6CC9E" w14:textId="7870A1BC" w:rsidR="001E6705" w:rsidRPr="001E6705" w:rsidRDefault="001E6705" w:rsidP="00032509">
            <w:pPr>
              <w:jc w:val="left"/>
              <w:rPr>
                <w:szCs w:val="20"/>
              </w:rPr>
            </w:pPr>
            <w:r w:rsidRPr="001E6705">
              <w:rPr>
                <w:b/>
                <w:color w:val="FF0000"/>
              </w:rPr>
              <w:t>5.</w:t>
            </w:r>
            <w:r>
              <w:t xml:space="preserve">  </w:t>
            </w:r>
            <w:r w:rsidR="00DE107B">
              <w:t xml:space="preserve">  </w:t>
            </w:r>
            <w:r w:rsidRPr="00696952">
              <w:rPr>
                <w:b/>
                <w:color w:val="17365D" w:themeColor="text2" w:themeShade="BF"/>
              </w:rPr>
              <w:t>Main assignments</w:t>
            </w:r>
            <w:r w:rsidRPr="00696952">
              <w:rPr>
                <w:color w:val="17365D" w:themeColor="text2" w:themeShade="BF"/>
              </w:rPr>
              <w:t xml:space="preserve"> </w:t>
            </w:r>
          </w:p>
        </w:tc>
      </w:tr>
      <w:tr w:rsidR="001E6705" w:rsidRPr="008F14ED" w14:paraId="05340322" w14:textId="77777777" w:rsidTr="008C1728">
        <w:trPr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67C60C" w14:textId="1425A4D6" w:rsidR="003A1E6E" w:rsidRDefault="003A1E6E" w:rsidP="003A1E6E">
            <w:pPr>
              <w:rPr>
                <w:lang w:val="en-GB"/>
              </w:rPr>
            </w:pPr>
          </w:p>
          <w:p w14:paraId="03315D7E" w14:textId="47554F76" w:rsidR="003A1E6E" w:rsidRDefault="003A1E6E" w:rsidP="003A1E6E">
            <w:pPr>
              <w:rPr>
                <w:b/>
                <w:bCs/>
                <w:u w:val="single"/>
                <w:lang w:val="en-GB"/>
              </w:rPr>
            </w:pPr>
            <w:r w:rsidRPr="003A1E6E">
              <w:rPr>
                <w:b/>
                <w:bCs/>
                <w:u w:val="single"/>
                <w:lang w:val="en-GB"/>
              </w:rPr>
              <w:t>Compliance</w:t>
            </w:r>
          </w:p>
          <w:p w14:paraId="2ED64765" w14:textId="6D7DCC40" w:rsidR="003A1E6E" w:rsidRDefault="003A1E6E" w:rsidP="003A1E6E">
            <w:pPr>
              <w:rPr>
                <w:b/>
                <w:bCs/>
                <w:u w:val="single"/>
                <w:lang w:val="en-GB"/>
              </w:rPr>
            </w:pPr>
          </w:p>
          <w:p w14:paraId="62C6B00A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Develop and maintain compliance management systems</w:t>
            </w:r>
          </w:p>
          <w:p w14:paraId="46728998" w14:textId="77777777" w:rsidR="00624060" w:rsidRPr="00624060" w:rsidRDefault="0062406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cs="Arial"/>
                <w:color w:val="000000" w:themeColor="text1"/>
                <w:szCs w:val="20"/>
                <w:lang w:val="en-GB"/>
              </w:rPr>
              <w:t xml:space="preserve">In addition to ensuring compliance </w:t>
            </w:r>
            <w:r w:rsidRPr="00624060">
              <w:rPr>
                <w:rFonts w:cs="Arial"/>
                <w:szCs w:val="20"/>
                <w:lang w:val="en-GB"/>
              </w:rPr>
              <w:t>with the Electrical Safety Policy processes, undertake additional, documented visual checks on portable electrical equipment – is this best use of a HSEQ manager? Surely this is best done by operational teams using the appropriate areas</w:t>
            </w:r>
          </w:p>
          <w:p w14:paraId="2175365C" w14:textId="64CDCE5C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Assist the Executive Chef with the implementation, management and auditing of the UK&amp;I Food &amp; Safety Management Policy</w:t>
            </w:r>
          </w:p>
          <w:p w14:paraId="28B32EFB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47C18">
              <w:rPr>
                <w:rFonts w:cs="Arial"/>
                <w:color w:val="000000" w:themeColor="text1"/>
                <w:szCs w:val="20"/>
                <w:lang w:val="en-GB"/>
              </w:rPr>
              <w:t xml:space="preserve">Manage the Transport Safety Policy on site ensuring that all 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users are compliant with </w:t>
            </w:r>
            <w:r w:rsidRPr="00B47C18">
              <w:rPr>
                <w:rFonts w:cs="Arial"/>
                <w:color w:val="000000" w:themeColor="text1"/>
                <w:szCs w:val="20"/>
                <w:lang w:val="en-GB"/>
              </w:rPr>
              <w:t>process</w:t>
            </w:r>
          </w:p>
          <w:p w14:paraId="7D1E1890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szCs w:val="20"/>
              </w:rPr>
              <w:t>Ensure Licensing requirements for site activities are identified and processes followed in line with licensing legislation</w:t>
            </w:r>
          </w:p>
          <w:p w14:paraId="06A15429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Advise on matters relating to QHSE policies including the obligations and responsibilities o</w:t>
            </w:r>
            <w:r>
              <w:rPr>
                <w:rFonts w:eastAsiaTheme="minorEastAsia" w:cs="Arial"/>
                <w:szCs w:val="20"/>
                <w:lang w:val="en-GB" w:eastAsia="ja-JP"/>
              </w:rPr>
              <w:t>f</w:t>
            </w:r>
            <w:r w:rsidRPr="00B47C18">
              <w:rPr>
                <w:rFonts w:eastAsiaTheme="minorEastAsia" w:cs="Arial"/>
                <w:szCs w:val="20"/>
                <w:lang w:val="en-GB" w:eastAsia="ja-JP"/>
              </w:rPr>
              <w:t xml:space="preserve"> managers and employees, providing comprehensive and practical advice to managers on best practise</w:t>
            </w:r>
          </w:p>
          <w:p w14:paraId="76266881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  <w:tab w:val="num" w:pos="442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Assist with the implementation of the UK&amp;I waste management policy ensuring that procedures</w:t>
            </w:r>
            <w:r>
              <w:rPr>
                <w:rFonts w:eastAsiaTheme="minorEastAsia" w:cs="Arial"/>
                <w:szCs w:val="20"/>
                <w:lang w:val="en-GB" w:eastAsia="ja-JP"/>
              </w:rPr>
              <w:t>,</w:t>
            </w:r>
            <w:r w:rsidRPr="00B47C18">
              <w:rPr>
                <w:rFonts w:eastAsiaTheme="minorEastAsia" w:cs="Arial"/>
                <w:szCs w:val="20"/>
                <w:lang w:val="en-GB" w:eastAsia="ja-JP"/>
              </w:rPr>
              <w:t xml:space="preserve"> as specified by the client (Ascot Racecourse)</w:t>
            </w:r>
            <w:r>
              <w:rPr>
                <w:rFonts w:eastAsiaTheme="minorEastAsia" w:cs="Arial"/>
                <w:szCs w:val="20"/>
                <w:lang w:val="en-GB" w:eastAsia="ja-JP"/>
              </w:rPr>
              <w:t>,</w:t>
            </w:r>
            <w:r w:rsidRPr="00B47C18">
              <w:rPr>
                <w:rFonts w:eastAsiaTheme="minorEastAsia" w:cs="Arial"/>
                <w:szCs w:val="20"/>
                <w:lang w:val="en-GB" w:eastAsia="ja-JP"/>
              </w:rPr>
              <w:t xml:space="preserve"> are complied with and that handling, storage, transportation and disposal arrangements are appropriate</w:t>
            </w:r>
          </w:p>
          <w:p w14:paraId="3A84253C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 xml:space="preserve">Provide reports on H&amp;S activities and compliance </w:t>
            </w:r>
            <w:r>
              <w:rPr>
                <w:rFonts w:eastAsiaTheme="minorEastAsia" w:cs="Arial"/>
                <w:szCs w:val="20"/>
                <w:lang w:val="en-GB" w:eastAsia="ja-JP"/>
              </w:rPr>
              <w:t>and any non-compliance</w:t>
            </w:r>
            <w:r w:rsidRPr="00B47C18">
              <w:rPr>
                <w:rFonts w:eastAsiaTheme="minorEastAsia" w:cs="Arial"/>
                <w:szCs w:val="20"/>
                <w:lang w:val="en-GB" w:eastAsia="ja-JP"/>
              </w:rPr>
              <w:t xml:space="preserve"> to the 1711/A</w:t>
            </w:r>
            <w:r>
              <w:rPr>
                <w:rFonts w:eastAsiaTheme="minorEastAsia" w:cs="Arial"/>
                <w:szCs w:val="20"/>
                <w:lang w:val="en-GB" w:eastAsia="ja-JP"/>
              </w:rPr>
              <w:t>scot Racecourse (ARL)</w:t>
            </w:r>
            <w:r w:rsidRPr="00B47C18">
              <w:rPr>
                <w:rFonts w:eastAsiaTheme="minorEastAsia" w:cs="Arial"/>
                <w:szCs w:val="20"/>
                <w:lang w:val="en-GB" w:eastAsia="ja-JP"/>
              </w:rPr>
              <w:t xml:space="preserve"> board monthly</w:t>
            </w:r>
          </w:p>
          <w:p w14:paraId="7A9538BF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Assist with EHO inspections</w:t>
            </w:r>
          </w:p>
          <w:p w14:paraId="49AF024E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Assist with the co-ordination of safety requirements for emergency plans and fire drills</w:t>
            </w:r>
          </w:p>
          <w:p w14:paraId="59F83B2F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Preparation for audits from internal and external stakeholders</w:t>
            </w:r>
          </w:p>
          <w:p w14:paraId="2303538A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Assist with Third Party Management: Site level H&amp;S assessment of subcontractors and induction</w:t>
            </w:r>
          </w:p>
          <w:p w14:paraId="51A8AA53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lastRenderedPageBreak/>
              <w:t>Manage Sodexo first aid provisions on site ensuring systems are in place to issue, audit and restock</w:t>
            </w:r>
          </w:p>
          <w:p w14:paraId="4E9B2026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B47C18">
              <w:rPr>
                <w:rFonts w:cs="Arial"/>
                <w:color w:val="000000" w:themeColor="text1"/>
                <w:szCs w:val="20"/>
                <w:lang w:val="en-GB"/>
              </w:rPr>
              <w:t>Ensure all site records associated to the SEMS system are retained in accordance with policy and are audited to ensure they are compliant and in date</w:t>
            </w:r>
          </w:p>
          <w:p w14:paraId="302D1E28" w14:textId="77777777" w:rsidR="00B26F30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47C18">
              <w:rPr>
                <w:rFonts w:eastAsiaTheme="minorEastAsia" w:cs="Arial"/>
                <w:szCs w:val="20"/>
                <w:lang w:val="en-GB" w:eastAsia="ja-JP"/>
              </w:rPr>
              <w:t>Ensure the development, organisation, and fulfilment of risk assessments (including COSHH, DSE &amp; RAMS), their record keeping and review</w:t>
            </w:r>
          </w:p>
          <w:p w14:paraId="4DEAC1E4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Ensure all near misses are recorded appropriately and reviewed to ensure corrective and preventative actions are taken</w:t>
            </w:r>
          </w:p>
          <w:p w14:paraId="23DE8BF8" w14:textId="09EBE9D0" w:rsidR="0079019E" w:rsidRDefault="0079019E" w:rsidP="003A1E6E">
            <w:pPr>
              <w:rPr>
                <w:rFonts w:cs="Arial"/>
                <w:color w:val="000000" w:themeColor="text1"/>
                <w:sz w:val="12"/>
                <w:szCs w:val="12"/>
                <w:lang w:val="en-GB"/>
              </w:rPr>
            </w:pPr>
          </w:p>
          <w:p w14:paraId="3A757F65" w14:textId="021DEC45" w:rsidR="003A1E6E" w:rsidRDefault="003A1E6E" w:rsidP="003A1E6E">
            <w:pPr>
              <w:rPr>
                <w:rFonts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0FDCD96" w14:textId="5246FF20" w:rsidR="003A1E6E" w:rsidRPr="003A1E6E" w:rsidRDefault="003A1E6E" w:rsidP="003A1E6E">
            <w:pPr>
              <w:rPr>
                <w:b/>
                <w:bCs/>
                <w:u w:val="single"/>
                <w:lang w:val="en-GB"/>
              </w:rPr>
            </w:pPr>
            <w:r>
              <w:rPr>
                <w:b/>
                <w:bCs/>
                <w:u w:val="single"/>
                <w:lang w:val="en-GB"/>
              </w:rPr>
              <w:t>Operational</w:t>
            </w:r>
          </w:p>
          <w:p w14:paraId="10E64201" w14:textId="77777777" w:rsidR="00C60E0E" w:rsidRPr="003A1E6E" w:rsidRDefault="00C60E0E" w:rsidP="003A1E6E">
            <w:pPr>
              <w:autoSpaceDE w:val="0"/>
              <w:autoSpaceDN w:val="0"/>
              <w:adjustRightInd w:val="0"/>
              <w:jc w:val="left"/>
              <w:rPr>
                <w:rFonts w:cs="Arial"/>
                <w:color w:val="000000" w:themeColor="text1"/>
                <w:sz w:val="12"/>
                <w:szCs w:val="12"/>
                <w:lang w:val="en-GB"/>
              </w:rPr>
            </w:pPr>
          </w:p>
          <w:p w14:paraId="6C0563F5" w14:textId="77777777" w:rsidR="0097342B" w:rsidRPr="00FC1C60" w:rsidRDefault="0097342B" w:rsidP="0097342B">
            <w:p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 w:val="12"/>
                <w:szCs w:val="12"/>
                <w:lang w:val="en-GB" w:eastAsia="ja-JP"/>
              </w:rPr>
            </w:pPr>
          </w:p>
          <w:p w14:paraId="7C0E26BD" w14:textId="28507208" w:rsidR="00B26F30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On operational event days, ensure that regular H&amp;S walks are undertaken across site, with a particular focus on the grandstand service tunnel and other high</w:t>
            </w:r>
            <w:r w:rsidR="00624060">
              <w:rPr>
                <w:rFonts w:eastAsiaTheme="minorEastAsia" w:cs="Arial"/>
                <w:szCs w:val="20"/>
                <w:lang w:val="en-GB" w:eastAsia="ja-JP"/>
              </w:rPr>
              <w:t>-</w:t>
            </w:r>
            <w:r>
              <w:rPr>
                <w:rFonts w:eastAsiaTheme="minorEastAsia" w:cs="Arial"/>
                <w:szCs w:val="20"/>
                <w:lang w:val="en-GB" w:eastAsia="ja-JP"/>
              </w:rPr>
              <w:t>risk areas</w:t>
            </w:r>
          </w:p>
          <w:p w14:paraId="45F12DAD" w14:textId="77777777" w:rsidR="00B26F30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Ensure effective and immediate resolution of any H&amp;S areas of non-compliance and report on this</w:t>
            </w:r>
          </w:p>
          <w:p w14:paraId="507219FE" w14:textId="77777777" w:rsidR="00B26F30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For our Major Events, attend site prior to the operational days to ensure SEMS is effectively implemented across all units of the event, and on operational days complete regular H&amp;S walks across the site, resolving any areas of non-compliance</w:t>
            </w:r>
          </w:p>
          <w:p w14:paraId="445BFE70" w14:textId="77777777" w:rsidR="00B26F30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 xml:space="preserve">Work with Operational Managers on site to identify any H&amp;S knowledge gaps and organise the relevant training address, paying particular attention to any new starters </w:t>
            </w:r>
          </w:p>
          <w:p w14:paraId="183CEE60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Assist with the governance and auditing process for Food Concessions on site for events and racedays</w:t>
            </w:r>
          </w:p>
          <w:p w14:paraId="74918AA0" w14:textId="77777777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Present and deliver</w:t>
            </w:r>
            <w:r w:rsidRPr="00B84AC6">
              <w:rPr>
                <w:rFonts w:eastAsiaTheme="minorEastAsia" w:cs="Arial"/>
                <w:szCs w:val="20"/>
                <w:lang w:val="en-GB" w:eastAsia="ja-JP"/>
              </w:rPr>
              <w:t xml:space="preserve"> company Health &amp; Safety training regarding local induction training, workshops 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and toolbox sessions to ensure compliance and drive improvements and </w:t>
            </w:r>
            <w:r w:rsidRPr="00B84AC6">
              <w:rPr>
                <w:rFonts w:eastAsiaTheme="minorEastAsia" w:cs="Arial"/>
                <w:szCs w:val="20"/>
                <w:lang w:val="en-GB" w:eastAsia="ja-JP"/>
              </w:rPr>
              <w:t>ensure that they are recorded</w:t>
            </w:r>
          </w:p>
          <w:p w14:paraId="0E800D58" w14:textId="7B2B85F4" w:rsidR="00B26F30" w:rsidRPr="00B47C1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  <w:tab w:val="num" w:pos="726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To ensure </w:t>
            </w:r>
            <w:r w:rsidRPr="006C2C3D">
              <w:rPr>
                <w:rFonts w:cs="Arial"/>
                <w:color w:val="000000" w:themeColor="text1"/>
                <w:szCs w:val="20"/>
                <w:lang w:val="en-GB"/>
              </w:rPr>
              <w:t>client relationships are maintained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, </w:t>
            </w:r>
            <w:r w:rsidRPr="006C2C3D">
              <w:rPr>
                <w:rFonts w:cs="Arial"/>
                <w:color w:val="000000" w:themeColor="text1"/>
                <w:szCs w:val="20"/>
                <w:lang w:val="en-GB"/>
              </w:rPr>
              <w:t>includ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>ing</w:t>
            </w:r>
            <w:r w:rsidRPr="006C2C3D">
              <w:rPr>
                <w:rFonts w:cs="Arial"/>
                <w:color w:val="000000" w:themeColor="text1"/>
                <w:szCs w:val="20"/>
                <w:lang w:val="en-GB"/>
              </w:rPr>
              <w:t xml:space="preserve"> all internal departments for both Sodexo and ARL</w:t>
            </w: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, visitors, </w:t>
            </w:r>
            <w:r w:rsidRPr="006C2C3D">
              <w:rPr>
                <w:rFonts w:cs="Arial"/>
                <w:color w:val="000000" w:themeColor="text1"/>
                <w:szCs w:val="20"/>
                <w:lang w:val="en-GB"/>
              </w:rPr>
              <w:t>external clients and contractors</w:t>
            </w:r>
          </w:p>
          <w:p w14:paraId="618CAE20" w14:textId="77777777" w:rsidR="00B26F30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Chair internal H&amp;S meetings for HODs to drive Health and Safety awareness and improvements, ensuring these are documented and that any action points are completed and documented</w:t>
            </w:r>
          </w:p>
          <w:p w14:paraId="6D00F490" w14:textId="77777777" w:rsidR="00B26F30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B84AC6">
              <w:rPr>
                <w:rFonts w:eastAsiaTheme="minorEastAsia" w:cs="Arial"/>
                <w:szCs w:val="20"/>
                <w:lang w:val="en-GB" w:eastAsia="ja-JP"/>
              </w:rPr>
              <w:t>Undertake weekly site aud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its to ensure safe working </w:t>
            </w:r>
            <w:r w:rsidRPr="00B84AC6">
              <w:rPr>
                <w:rFonts w:eastAsiaTheme="minorEastAsia" w:cs="Arial"/>
                <w:szCs w:val="20"/>
                <w:lang w:val="en-GB" w:eastAsia="ja-JP"/>
              </w:rPr>
              <w:t>p</w:t>
            </w:r>
            <w:r>
              <w:rPr>
                <w:rFonts w:eastAsiaTheme="minorEastAsia" w:cs="Arial"/>
                <w:szCs w:val="20"/>
                <w:lang w:val="en-GB" w:eastAsia="ja-JP"/>
              </w:rPr>
              <w:t>r</w:t>
            </w:r>
            <w:r w:rsidRPr="00B84AC6">
              <w:rPr>
                <w:rFonts w:eastAsiaTheme="minorEastAsia" w:cs="Arial"/>
                <w:szCs w:val="20"/>
                <w:lang w:val="en-GB" w:eastAsia="ja-JP"/>
              </w:rPr>
              <w:t>oce</w:t>
            </w:r>
            <w:r>
              <w:rPr>
                <w:rFonts w:eastAsiaTheme="minorEastAsia" w:cs="Arial"/>
                <w:szCs w:val="20"/>
                <w:lang w:val="en-GB" w:eastAsia="ja-JP"/>
              </w:rPr>
              <w:t>d</w:t>
            </w:r>
            <w:r w:rsidRPr="00B84AC6">
              <w:rPr>
                <w:rFonts w:eastAsiaTheme="minorEastAsia" w:cs="Arial"/>
                <w:szCs w:val="20"/>
                <w:lang w:val="en-GB" w:eastAsia="ja-JP"/>
              </w:rPr>
              <w:t xml:space="preserve">ures </w:t>
            </w:r>
            <w:r>
              <w:rPr>
                <w:rFonts w:eastAsiaTheme="minorEastAsia" w:cs="Arial"/>
                <w:szCs w:val="20"/>
                <w:lang w:val="en-GB" w:eastAsia="ja-JP"/>
              </w:rPr>
              <w:t>are being adhered to and align</w:t>
            </w:r>
            <w:r w:rsidRPr="00B84AC6">
              <w:rPr>
                <w:rFonts w:eastAsiaTheme="minorEastAsia" w:cs="Arial"/>
                <w:szCs w:val="20"/>
                <w:lang w:val="en-GB" w:eastAsia="ja-JP"/>
              </w:rPr>
              <w:t xml:space="preserve"> with the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 Sodexo</w:t>
            </w:r>
          </w:p>
          <w:p w14:paraId="58B32A94" w14:textId="77777777" w:rsidR="00B26F30" w:rsidRPr="00BE7CA8" w:rsidRDefault="00B26F30" w:rsidP="00B26F30">
            <w:pPr>
              <w:autoSpaceDE w:val="0"/>
              <w:autoSpaceDN w:val="0"/>
              <w:adjustRightInd w:val="0"/>
              <w:ind w:left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 w:rsidRPr="00C60E0E">
              <w:rPr>
                <w:rFonts w:eastAsiaTheme="minorEastAsia" w:cs="Arial"/>
                <w:szCs w:val="20"/>
                <w:lang w:val="en-GB" w:eastAsia="ja-JP"/>
              </w:rPr>
              <w:t>QHSE policies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. </w:t>
            </w:r>
            <w:r w:rsidRPr="00BE7CA8">
              <w:rPr>
                <w:rFonts w:eastAsiaTheme="minorEastAsia" w:cs="Arial"/>
                <w:szCs w:val="20"/>
                <w:lang w:val="en-GB" w:eastAsia="ja-JP"/>
              </w:rPr>
              <w:t>Ensure audits and any action points are documented and completed within agreed timeframe and recorded on SALUS</w:t>
            </w:r>
          </w:p>
          <w:p w14:paraId="6C7549C1" w14:textId="77777777" w:rsidR="00B26F30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Attend all client H&amp;S meetings, reporting on areas as required within the SLA and also ensure any action points from the meeting are resolved and communicated within agreed timeframe</w:t>
            </w:r>
          </w:p>
          <w:p w14:paraId="6A9B50B8" w14:textId="77777777" w:rsidR="00B26F30" w:rsidRPr="00BE7CA8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 w:rsidRPr="00B84AC6">
              <w:rPr>
                <w:rFonts w:eastAsiaTheme="minorEastAsia" w:cs="Arial"/>
                <w:szCs w:val="20"/>
                <w:lang w:val="en-GB" w:eastAsia="ja-JP"/>
              </w:rPr>
              <w:t xml:space="preserve">Ensure that all accidents, incidents and near misses are reported and investigated in accordance with procedure and that any </w:t>
            </w:r>
            <w:r>
              <w:rPr>
                <w:rFonts w:eastAsiaTheme="minorEastAsia" w:cs="Arial"/>
                <w:szCs w:val="20"/>
                <w:lang w:val="en-GB" w:eastAsia="ja-JP"/>
              </w:rPr>
              <w:t xml:space="preserve">corrective or preventative </w:t>
            </w:r>
            <w:r w:rsidRPr="00B84AC6">
              <w:rPr>
                <w:rFonts w:eastAsiaTheme="minorEastAsia" w:cs="Arial"/>
                <w:szCs w:val="20"/>
                <w:lang w:val="en-GB" w:eastAsia="ja-JP"/>
              </w:rPr>
              <w:t>action</w:t>
            </w:r>
            <w:r>
              <w:rPr>
                <w:rFonts w:eastAsiaTheme="minorEastAsia" w:cs="Arial"/>
                <w:szCs w:val="20"/>
                <w:lang w:val="en-GB" w:eastAsia="ja-JP"/>
              </w:rPr>
              <w:t>s followed through and recorded within agreed timeframes.  Monitor and interpret the statistical data to formulate a meaningful monthly report.</w:t>
            </w:r>
          </w:p>
          <w:p w14:paraId="63749A5A" w14:textId="77777777" w:rsidR="00B26F30" w:rsidRPr="003A1E6E" w:rsidRDefault="00B26F30" w:rsidP="00B26F30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autoSpaceDE w:val="0"/>
              <w:autoSpaceDN w:val="0"/>
              <w:adjustRightInd w:val="0"/>
              <w:ind w:left="300" w:hanging="300"/>
              <w:jc w:val="left"/>
              <w:rPr>
                <w:rFonts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eastAsiaTheme="minorEastAsia" w:cs="Arial"/>
                <w:szCs w:val="20"/>
                <w:lang w:val="en-GB" w:eastAsia="ja-JP"/>
              </w:rPr>
              <w:t>Collaborate with ARL H&amp;S team to ensure best practice is adopted across the venue</w:t>
            </w:r>
          </w:p>
          <w:p w14:paraId="177F0CD5" w14:textId="77777777" w:rsidR="00E33C47" w:rsidRPr="00E33C47" w:rsidRDefault="00E33C47" w:rsidP="00E33C47">
            <w:pPr>
              <w:tabs>
                <w:tab w:val="num" w:pos="726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Cs w:val="20"/>
                <w:lang w:val="en-GB" w:eastAsia="ja-JP"/>
              </w:rPr>
            </w:pPr>
          </w:p>
          <w:p w14:paraId="4A46478F" w14:textId="77777777" w:rsidR="00FC1C60" w:rsidRPr="00FC1C60" w:rsidRDefault="00FC1C60" w:rsidP="00FC1C60">
            <w:pPr>
              <w:tabs>
                <w:tab w:val="num" w:pos="726"/>
              </w:tabs>
              <w:autoSpaceDE w:val="0"/>
              <w:autoSpaceDN w:val="0"/>
              <w:adjustRightInd w:val="0"/>
              <w:jc w:val="left"/>
              <w:rPr>
                <w:rFonts w:eastAsiaTheme="minorEastAsia" w:cs="Arial"/>
                <w:sz w:val="12"/>
                <w:szCs w:val="12"/>
                <w:lang w:val="en-GB" w:eastAsia="ja-JP"/>
              </w:rPr>
            </w:pPr>
          </w:p>
        </w:tc>
      </w:tr>
      <w:tr w:rsidR="001E6705" w:rsidRPr="008F14ED" w14:paraId="4CCFFC54" w14:textId="77777777" w:rsidTr="008C1728">
        <w:trPr>
          <w:trHeight w:hRule="exact" w:val="567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768DC16" w14:textId="60B6574B" w:rsidR="001E6705" w:rsidRPr="00906194" w:rsidRDefault="001E6705" w:rsidP="00906194">
            <w:pPr>
              <w:pStyle w:val="Puce2"/>
              <w:numPr>
                <w:ilvl w:val="0"/>
                <w:numId w:val="0"/>
              </w:numPr>
              <w:ind w:firstLine="1"/>
              <w:rPr>
                <w:color w:val="17365D" w:themeColor="text2" w:themeShade="BF"/>
                <w:sz w:val="16"/>
              </w:rPr>
            </w:pPr>
            <w:r w:rsidRPr="00C43718">
              <w:rPr>
                <w:b/>
                <w:color w:val="FF0000"/>
                <w:sz w:val="20"/>
                <w:szCs w:val="20"/>
              </w:rPr>
              <w:lastRenderedPageBreak/>
              <w:t>6.</w:t>
            </w:r>
            <w:r w:rsidRPr="009028B3">
              <w:t xml:space="preserve"> </w:t>
            </w:r>
            <w:r w:rsidRPr="00C43718">
              <w:rPr>
                <w:b/>
                <w:color w:val="244061" w:themeColor="accent1" w:themeShade="80"/>
                <w:sz w:val="20"/>
                <w:szCs w:val="20"/>
              </w:rPr>
              <w:t xml:space="preserve"> Accountabilities</w:t>
            </w:r>
            <w:r w:rsidRPr="00C43718">
              <w:rPr>
                <w:color w:val="244061" w:themeColor="accent1" w:themeShade="80"/>
              </w:rPr>
              <w:t xml:space="preserve"> </w:t>
            </w:r>
          </w:p>
        </w:tc>
      </w:tr>
      <w:tr w:rsidR="001E6705" w:rsidRPr="008F14ED" w14:paraId="3179DBF4" w14:textId="77777777" w:rsidTr="00AF5FD3">
        <w:trPr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20FEF2A" w14:textId="2408E0A3" w:rsidR="00594225" w:rsidRPr="0079019E" w:rsidRDefault="00594225" w:rsidP="0079019E">
            <w:pPr>
              <w:numPr>
                <w:ilvl w:val="0"/>
                <w:numId w:val="38"/>
              </w:numPr>
              <w:ind w:left="300" w:hanging="300"/>
              <w:jc w:val="left"/>
              <w:rPr>
                <w:i/>
                <w:szCs w:val="20"/>
              </w:rPr>
            </w:pPr>
            <w:r w:rsidRPr="00A60357">
              <w:rPr>
                <w:szCs w:val="20"/>
              </w:rPr>
              <w:t xml:space="preserve">Ensure the implementation and use of the </w:t>
            </w:r>
            <w:r w:rsidR="00193D1D">
              <w:rPr>
                <w:szCs w:val="20"/>
              </w:rPr>
              <w:t>HSEQ section of the Document</w:t>
            </w:r>
            <w:r w:rsidR="0039143C">
              <w:rPr>
                <w:szCs w:val="20"/>
              </w:rPr>
              <w:t xml:space="preserve"> </w:t>
            </w:r>
            <w:r w:rsidR="00ED4F18">
              <w:rPr>
                <w:szCs w:val="20"/>
              </w:rPr>
              <w:t>Management System (</w:t>
            </w:r>
            <w:r w:rsidR="00193D1D">
              <w:rPr>
                <w:szCs w:val="20"/>
              </w:rPr>
              <w:t>D</w:t>
            </w:r>
            <w:r w:rsidR="00ED4F18">
              <w:rPr>
                <w:szCs w:val="20"/>
              </w:rPr>
              <w:t>MS) is</w:t>
            </w:r>
            <w:r w:rsidRPr="00A60357">
              <w:rPr>
                <w:szCs w:val="20"/>
              </w:rPr>
              <w:t xml:space="preserve"> effectively implemented across all A</w:t>
            </w:r>
            <w:r>
              <w:rPr>
                <w:szCs w:val="20"/>
              </w:rPr>
              <w:t>scot</w:t>
            </w:r>
            <w:r w:rsidRPr="00A60357">
              <w:rPr>
                <w:szCs w:val="20"/>
              </w:rPr>
              <w:t xml:space="preserve"> </w:t>
            </w:r>
            <w:r w:rsidR="00633BEB">
              <w:rPr>
                <w:szCs w:val="20"/>
              </w:rPr>
              <w:t xml:space="preserve">and Major Event </w:t>
            </w:r>
            <w:r w:rsidRPr="00A60357">
              <w:rPr>
                <w:szCs w:val="20"/>
              </w:rPr>
              <w:t>lo</w:t>
            </w:r>
            <w:r w:rsidR="00ED4F18">
              <w:rPr>
                <w:szCs w:val="20"/>
              </w:rPr>
              <w:t>cations, temporary or permanent</w:t>
            </w:r>
          </w:p>
          <w:p w14:paraId="1857177F" w14:textId="77777777" w:rsidR="0079019E" w:rsidRPr="00FC1C60" w:rsidRDefault="0079019E" w:rsidP="0079019E">
            <w:pPr>
              <w:ind w:left="300"/>
              <w:jc w:val="left"/>
              <w:rPr>
                <w:i/>
                <w:sz w:val="12"/>
                <w:szCs w:val="12"/>
              </w:rPr>
            </w:pPr>
          </w:p>
          <w:p w14:paraId="602D1291" w14:textId="039E8DE2" w:rsidR="00594225" w:rsidRDefault="00594225" w:rsidP="0079019E">
            <w:pPr>
              <w:numPr>
                <w:ilvl w:val="0"/>
                <w:numId w:val="38"/>
              </w:numPr>
              <w:ind w:left="300" w:hanging="283"/>
              <w:jc w:val="left"/>
              <w:rPr>
                <w:szCs w:val="20"/>
              </w:rPr>
            </w:pPr>
            <w:r w:rsidRPr="001467E0">
              <w:rPr>
                <w:szCs w:val="20"/>
              </w:rPr>
              <w:t xml:space="preserve">Communicate the requirements of the </w:t>
            </w:r>
            <w:r w:rsidR="00193D1D">
              <w:rPr>
                <w:szCs w:val="20"/>
              </w:rPr>
              <w:t>HSEQ section of the Document</w:t>
            </w:r>
            <w:r w:rsidR="0039143C">
              <w:rPr>
                <w:szCs w:val="20"/>
              </w:rPr>
              <w:t xml:space="preserve"> </w:t>
            </w:r>
            <w:r w:rsidR="00ED4F18">
              <w:rPr>
                <w:szCs w:val="20"/>
              </w:rPr>
              <w:t>Management System (</w:t>
            </w:r>
            <w:r w:rsidR="00193D1D">
              <w:rPr>
                <w:szCs w:val="20"/>
              </w:rPr>
              <w:t>D</w:t>
            </w:r>
            <w:r w:rsidR="00ED4F18">
              <w:rPr>
                <w:szCs w:val="20"/>
              </w:rPr>
              <w:t xml:space="preserve">MS) across </w:t>
            </w:r>
            <w:r>
              <w:rPr>
                <w:szCs w:val="20"/>
              </w:rPr>
              <w:t>the site, including the site</w:t>
            </w:r>
            <w:r w:rsidRPr="001467E0">
              <w:rPr>
                <w:szCs w:val="20"/>
              </w:rPr>
              <w:t xml:space="preserve"> Mana</w:t>
            </w:r>
            <w:r>
              <w:rPr>
                <w:szCs w:val="20"/>
              </w:rPr>
              <w:t>gement teams and front</w:t>
            </w:r>
            <w:r w:rsidRPr="001467E0">
              <w:rPr>
                <w:szCs w:val="20"/>
              </w:rPr>
              <w:t>line employees</w:t>
            </w:r>
          </w:p>
          <w:p w14:paraId="3C2E1DB1" w14:textId="77777777" w:rsidR="0079019E" w:rsidRPr="00FC1C60" w:rsidRDefault="0079019E" w:rsidP="0079019E">
            <w:pPr>
              <w:jc w:val="left"/>
              <w:rPr>
                <w:sz w:val="12"/>
                <w:szCs w:val="12"/>
              </w:rPr>
            </w:pPr>
          </w:p>
          <w:p w14:paraId="5035E10C" w14:textId="682391F7" w:rsidR="00594225" w:rsidRDefault="00594225" w:rsidP="0079019E">
            <w:pPr>
              <w:numPr>
                <w:ilvl w:val="0"/>
                <w:numId w:val="38"/>
              </w:numPr>
              <w:ind w:left="300" w:hanging="283"/>
              <w:jc w:val="left"/>
              <w:rPr>
                <w:szCs w:val="20"/>
              </w:rPr>
            </w:pPr>
            <w:r>
              <w:rPr>
                <w:szCs w:val="20"/>
              </w:rPr>
              <w:t>Ensure Licensing requirements for site activities are identified and processes followed in line with licensing legislation</w:t>
            </w:r>
          </w:p>
          <w:p w14:paraId="3E0769B8" w14:textId="77777777" w:rsidR="0079019E" w:rsidRPr="00FC1C60" w:rsidRDefault="0079019E" w:rsidP="0079019E">
            <w:pPr>
              <w:jc w:val="left"/>
              <w:rPr>
                <w:sz w:val="12"/>
                <w:szCs w:val="12"/>
              </w:rPr>
            </w:pPr>
          </w:p>
          <w:p w14:paraId="3D6F81F3" w14:textId="11E878D7" w:rsidR="00594225" w:rsidRDefault="00594225" w:rsidP="0079019E">
            <w:pPr>
              <w:numPr>
                <w:ilvl w:val="0"/>
                <w:numId w:val="38"/>
              </w:numPr>
              <w:ind w:left="300" w:hanging="283"/>
              <w:jc w:val="left"/>
              <w:rPr>
                <w:szCs w:val="20"/>
              </w:rPr>
            </w:pPr>
            <w:r w:rsidRPr="001467E0">
              <w:rPr>
                <w:szCs w:val="20"/>
              </w:rPr>
              <w:t>Drive and promote a positive safety culture through</w:t>
            </w:r>
            <w:r w:rsidR="00BE7CA8">
              <w:rPr>
                <w:szCs w:val="20"/>
              </w:rPr>
              <w:t xml:space="preserve"> all activities carried out</w:t>
            </w:r>
          </w:p>
          <w:p w14:paraId="79D91367" w14:textId="77777777" w:rsidR="0079019E" w:rsidRPr="00FC1C60" w:rsidRDefault="0079019E" w:rsidP="0079019E">
            <w:pPr>
              <w:jc w:val="left"/>
              <w:rPr>
                <w:sz w:val="12"/>
                <w:szCs w:val="12"/>
              </w:rPr>
            </w:pPr>
          </w:p>
          <w:p w14:paraId="17CA453D" w14:textId="4E3FD227" w:rsidR="001E6705" w:rsidRDefault="00594225" w:rsidP="00FC1C60">
            <w:pPr>
              <w:numPr>
                <w:ilvl w:val="0"/>
                <w:numId w:val="38"/>
              </w:numPr>
              <w:ind w:left="300" w:hanging="283"/>
              <w:jc w:val="left"/>
              <w:rPr>
                <w:szCs w:val="20"/>
              </w:rPr>
            </w:pPr>
            <w:r w:rsidRPr="001467E0">
              <w:rPr>
                <w:szCs w:val="20"/>
              </w:rPr>
              <w:t xml:space="preserve">Interface, both proactively and reactively, with </w:t>
            </w:r>
            <w:r w:rsidR="00ED4F18">
              <w:rPr>
                <w:szCs w:val="20"/>
              </w:rPr>
              <w:t>Ascot Racecourse (the client) HSEQ Manager</w:t>
            </w:r>
            <w:r w:rsidRPr="001467E0">
              <w:rPr>
                <w:szCs w:val="20"/>
              </w:rPr>
              <w:t>/</w:t>
            </w:r>
            <w:r w:rsidR="00ED4F18">
              <w:rPr>
                <w:szCs w:val="20"/>
              </w:rPr>
              <w:t>C</w:t>
            </w:r>
            <w:r w:rsidRPr="001467E0">
              <w:rPr>
                <w:szCs w:val="20"/>
              </w:rPr>
              <w:t>onsultants in the promotion of Sodexo’s HSEQ policies, strategies, plans, and risk control arrangement</w:t>
            </w:r>
          </w:p>
          <w:p w14:paraId="45CF0183" w14:textId="77777777" w:rsidR="00FC1C60" w:rsidRPr="00FC1C60" w:rsidRDefault="00FC1C60" w:rsidP="00FC1C60">
            <w:pPr>
              <w:jc w:val="left"/>
              <w:rPr>
                <w:sz w:val="12"/>
                <w:szCs w:val="12"/>
              </w:rPr>
            </w:pPr>
          </w:p>
        </w:tc>
      </w:tr>
      <w:tr w:rsidR="001E6705" w:rsidRPr="008F14ED" w14:paraId="0248221B" w14:textId="77777777" w:rsidTr="008C1728">
        <w:trPr>
          <w:trHeight w:hRule="exact" w:val="567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AF7DF8E" w14:textId="18B386D0" w:rsidR="001E6705" w:rsidRPr="001E6705" w:rsidRDefault="001E6705" w:rsidP="001E6705">
            <w:pPr>
              <w:contextualSpacing/>
              <w:jc w:val="left"/>
              <w:rPr>
                <w:color w:val="000000" w:themeColor="text1"/>
                <w:szCs w:val="20"/>
              </w:rPr>
            </w:pPr>
            <w:r w:rsidRPr="00C43718">
              <w:rPr>
                <w:b/>
                <w:color w:val="FF0000"/>
              </w:rPr>
              <w:t>7.</w:t>
            </w:r>
            <w:r w:rsidRPr="009028B3">
              <w:t xml:space="preserve">  </w:t>
            </w:r>
            <w:r w:rsidRPr="00C43718">
              <w:rPr>
                <w:b/>
                <w:color w:val="244061" w:themeColor="accent1" w:themeShade="80"/>
              </w:rPr>
              <w:t>Person Specification</w:t>
            </w:r>
            <w:r w:rsidRPr="001E6705">
              <w:rPr>
                <w:color w:val="17365D" w:themeColor="text2" w:themeShade="BF"/>
              </w:rPr>
              <w:t xml:space="preserve"> </w:t>
            </w:r>
          </w:p>
        </w:tc>
      </w:tr>
      <w:tr w:rsidR="001E6705" w:rsidRPr="008F14ED" w14:paraId="20910673" w14:textId="77777777" w:rsidTr="004B0005">
        <w:trPr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729CCD9" w14:textId="77777777" w:rsidR="001E6705" w:rsidRPr="00FB12A4" w:rsidRDefault="001E6705" w:rsidP="00696952">
            <w:pPr>
              <w:pStyle w:val="Puces1"/>
              <w:numPr>
                <w:ilvl w:val="0"/>
                <w:numId w:val="0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 w:rsidRPr="00FB12A4">
              <w:rPr>
                <w:color w:val="002060"/>
                <w:sz w:val="20"/>
                <w:szCs w:val="20"/>
              </w:rPr>
              <w:t>Essential:</w:t>
            </w:r>
          </w:p>
          <w:p w14:paraId="79A47A71" w14:textId="77777777" w:rsidR="00C60E0E" w:rsidRPr="00FB12A4" w:rsidRDefault="00C60E0E" w:rsidP="001E6705">
            <w:pPr>
              <w:pStyle w:val="Puces1"/>
              <w:numPr>
                <w:ilvl w:val="0"/>
                <w:numId w:val="0"/>
              </w:numPr>
              <w:spacing w:after="0"/>
              <w:rPr>
                <w:color w:val="002060"/>
                <w:sz w:val="20"/>
                <w:szCs w:val="20"/>
              </w:rPr>
            </w:pPr>
          </w:p>
          <w:p w14:paraId="35FA4A8C" w14:textId="05408509" w:rsidR="00C60E0E" w:rsidRPr="00FB12A4" w:rsidRDefault="00C60E0E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NEBOSH General Certificate</w:t>
            </w:r>
            <w:r w:rsidR="00C47877" w:rsidRPr="00FB12A4">
              <w:rPr>
                <w:sz w:val="20"/>
                <w:szCs w:val="20"/>
              </w:rPr>
              <w:t xml:space="preserve"> </w:t>
            </w:r>
            <w:r w:rsidR="00193D1D">
              <w:rPr>
                <w:sz w:val="20"/>
                <w:szCs w:val="20"/>
              </w:rPr>
              <w:t>or working towards</w:t>
            </w:r>
          </w:p>
          <w:p w14:paraId="5E0A9C52" w14:textId="77777777" w:rsidR="00C60E0E" w:rsidRPr="00FB12A4" w:rsidRDefault="00C60E0E" w:rsidP="00C60E0E">
            <w:pPr>
              <w:pStyle w:val="Bulletpoints"/>
              <w:numPr>
                <w:ilvl w:val="0"/>
                <w:numId w:val="0"/>
              </w:numPr>
              <w:ind w:left="726"/>
              <w:rPr>
                <w:sz w:val="20"/>
                <w:szCs w:val="20"/>
              </w:rPr>
            </w:pPr>
          </w:p>
          <w:p w14:paraId="581BF039" w14:textId="34F04996" w:rsidR="004B0005" w:rsidRPr="00FB12A4" w:rsidRDefault="004B0005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Demonstrable working knowledge of Q</w:t>
            </w:r>
            <w:r w:rsidR="00861B5C" w:rsidRPr="00FB12A4">
              <w:rPr>
                <w:sz w:val="20"/>
                <w:szCs w:val="20"/>
              </w:rPr>
              <w:t>H</w:t>
            </w:r>
            <w:r w:rsidRPr="00FB12A4">
              <w:rPr>
                <w:sz w:val="20"/>
                <w:szCs w:val="20"/>
              </w:rPr>
              <w:t>SE working practices</w:t>
            </w:r>
            <w:r w:rsidR="00861B5C" w:rsidRPr="00FB12A4">
              <w:rPr>
                <w:sz w:val="20"/>
                <w:szCs w:val="20"/>
              </w:rPr>
              <w:t xml:space="preserve"> and Food Hygiene </w:t>
            </w:r>
            <w:r w:rsidR="00193D1D">
              <w:rPr>
                <w:sz w:val="20"/>
                <w:szCs w:val="20"/>
              </w:rPr>
              <w:t xml:space="preserve">and </w:t>
            </w:r>
            <w:r w:rsidR="00861B5C" w:rsidRPr="00FB12A4">
              <w:rPr>
                <w:sz w:val="20"/>
                <w:szCs w:val="20"/>
              </w:rPr>
              <w:t>H&amp;S legislation.</w:t>
            </w:r>
          </w:p>
          <w:p w14:paraId="42DB8CE7" w14:textId="77777777" w:rsidR="005511AE" w:rsidRPr="00FB12A4" w:rsidRDefault="005511AE" w:rsidP="005511AE">
            <w:pPr>
              <w:pStyle w:val="Bulletpoints"/>
              <w:numPr>
                <w:ilvl w:val="0"/>
                <w:numId w:val="0"/>
              </w:numPr>
              <w:ind w:left="726"/>
              <w:rPr>
                <w:sz w:val="20"/>
                <w:szCs w:val="20"/>
              </w:rPr>
            </w:pPr>
          </w:p>
          <w:p w14:paraId="7BB95DB8" w14:textId="77777777" w:rsidR="005511AE" w:rsidRPr="00FB12A4" w:rsidRDefault="005511AE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Sufficient and relevant experience within a similar sector.</w:t>
            </w:r>
          </w:p>
          <w:p w14:paraId="114D59F4" w14:textId="77777777" w:rsidR="005511AE" w:rsidRPr="00FB12A4" w:rsidRDefault="005511AE" w:rsidP="005511AE">
            <w:pPr>
              <w:pStyle w:val="Bulletpoints"/>
              <w:numPr>
                <w:ilvl w:val="0"/>
                <w:numId w:val="0"/>
              </w:numPr>
              <w:ind w:left="780" w:hanging="360"/>
              <w:rPr>
                <w:color w:val="000000" w:themeColor="text1"/>
                <w:sz w:val="20"/>
                <w:szCs w:val="20"/>
              </w:rPr>
            </w:pPr>
          </w:p>
          <w:p w14:paraId="5F808DBA" w14:textId="77777777" w:rsidR="005511AE" w:rsidRPr="00FB12A4" w:rsidRDefault="004B0005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Experience of compliance and audit management systems</w:t>
            </w:r>
            <w:r w:rsidR="00DE0F4F" w:rsidRPr="00FB12A4">
              <w:rPr>
                <w:sz w:val="20"/>
                <w:szCs w:val="20"/>
              </w:rPr>
              <w:t>.</w:t>
            </w:r>
          </w:p>
          <w:p w14:paraId="61C9F93A" w14:textId="77777777" w:rsidR="005511AE" w:rsidRPr="00FB12A4" w:rsidRDefault="005511AE" w:rsidP="005511AE">
            <w:pPr>
              <w:pStyle w:val="Bulletpoints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1C6B0C0D" w14:textId="77777777" w:rsidR="00DE0F4F" w:rsidRPr="00FB12A4" w:rsidRDefault="004B0005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Experience in accident investigation</w:t>
            </w:r>
            <w:r w:rsidR="00DE0F4F" w:rsidRPr="00FB12A4">
              <w:rPr>
                <w:sz w:val="20"/>
                <w:szCs w:val="20"/>
              </w:rPr>
              <w:t>.</w:t>
            </w:r>
          </w:p>
          <w:p w14:paraId="51BA0A5D" w14:textId="77777777" w:rsidR="00DE0F4F" w:rsidRPr="00FB12A4" w:rsidRDefault="00DE0F4F" w:rsidP="00DE0F4F">
            <w:pPr>
              <w:pStyle w:val="Bulletpoints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692C821A" w14:textId="77777777" w:rsidR="005511AE" w:rsidRPr="00FB12A4" w:rsidRDefault="005511AE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lastRenderedPageBreak/>
              <w:t xml:space="preserve">Ability to demonstrate effective </w:t>
            </w:r>
            <w:r w:rsidR="00DE0F4F" w:rsidRPr="00FB12A4">
              <w:rPr>
                <w:sz w:val="20"/>
                <w:szCs w:val="20"/>
              </w:rPr>
              <w:t xml:space="preserve">listening, written and verbal </w:t>
            </w:r>
            <w:r w:rsidRPr="00FB12A4">
              <w:rPr>
                <w:sz w:val="20"/>
                <w:szCs w:val="20"/>
              </w:rPr>
              <w:t>communication</w:t>
            </w:r>
            <w:r w:rsidR="00DE0F4F" w:rsidRPr="00FB12A4">
              <w:rPr>
                <w:sz w:val="20"/>
                <w:szCs w:val="20"/>
              </w:rPr>
              <w:t xml:space="preserve"> skills.  </w:t>
            </w:r>
          </w:p>
          <w:p w14:paraId="6B8803FF" w14:textId="77777777" w:rsidR="00D16114" w:rsidRPr="00FB12A4" w:rsidRDefault="00D16114" w:rsidP="00D16114">
            <w:pPr>
              <w:pStyle w:val="ListParagraph"/>
              <w:rPr>
                <w:szCs w:val="20"/>
              </w:rPr>
            </w:pPr>
          </w:p>
          <w:p w14:paraId="7B6F6517" w14:textId="77777777" w:rsidR="00193D1D" w:rsidRDefault="00D16114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 xml:space="preserve">Ability to identity and implement innovative and solutions drive </w:t>
            </w:r>
            <w:r w:rsidR="0097342B" w:rsidRPr="00FB12A4">
              <w:rPr>
                <w:sz w:val="20"/>
                <w:szCs w:val="20"/>
              </w:rPr>
              <w:t>improvements</w:t>
            </w:r>
            <w:r w:rsidRPr="00FB12A4">
              <w:rPr>
                <w:sz w:val="20"/>
                <w:szCs w:val="20"/>
              </w:rPr>
              <w:t xml:space="preserve"> in H&amp;S on site.</w:t>
            </w:r>
          </w:p>
          <w:p w14:paraId="7B861159" w14:textId="77777777" w:rsidR="00193D1D" w:rsidRDefault="00193D1D" w:rsidP="00F20981">
            <w:pPr>
              <w:pStyle w:val="ListParagraph"/>
              <w:rPr>
                <w:szCs w:val="20"/>
              </w:rPr>
            </w:pPr>
          </w:p>
          <w:p w14:paraId="5C0E44B2" w14:textId="141267F6" w:rsidR="00D16114" w:rsidRPr="00F20981" w:rsidRDefault="00193D1D" w:rsidP="00193D1D">
            <w:pPr>
              <w:pStyle w:val="Bulletpoints"/>
              <w:numPr>
                <w:ilvl w:val="0"/>
                <w:numId w:val="36"/>
              </w:numPr>
            </w:pPr>
            <w:r w:rsidRPr="00D87554">
              <w:t>Ability to carry out data analysis with sharp attention to detail</w:t>
            </w:r>
            <w:r w:rsidRPr="00EB0239">
              <w:t xml:space="preserve"> </w:t>
            </w:r>
            <w:r w:rsidR="00D16114" w:rsidRPr="00193D1D">
              <w:rPr>
                <w:sz w:val="20"/>
                <w:szCs w:val="20"/>
              </w:rPr>
              <w:t xml:space="preserve"> </w:t>
            </w:r>
          </w:p>
          <w:p w14:paraId="2A6E52A2" w14:textId="77777777" w:rsidR="005511AE" w:rsidRPr="00FB12A4" w:rsidRDefault="005511AE" w:rsidP="005511AE">
            <w:pPr>
              <w:pStyle w:val="Bulletpoints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6564CEE4" w14:textId="77777777" w:rsidR="0093324D" w:rsidRPr="00FB12A4" w:rsidRDefault="0093324D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IT Skills – Good working knowledge of MS Office, including:</w:t>
            </w:r>
          </w:p>
          <w:p w14:paraId="6761E9F3" w14:textId="77777777" w:rsidR="0093324D" w:rsidRPr="00FB12A4" w:rsidRDefault="0093324D" w:rsidP="00B26F30">
            <w:pPr>
              <w:pStyle w:val="Bulletpoints"/>
              <w:numPr>
                <w:ilvl w:val="0"/>
                <w:numId w:val="0"/>
              </w:numPr>
              <w:ind w:left="2160"/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Word – create and edit documents and reports</w:t>
            </w:r>
          </w:p>
          <w:p w14:paraId="32590969" w14:textId="77777777" w:rsidR="0093324D" w:rsidRPr="00FB12A4" w:rsidRDefault="0093324D" w:rsidP="00B26F30">
            <w:pPr>
              <w:pStyle w:val="Bulletpoints"/>
              <w:numPr>
                <w:ilvl w:val="0"/>
                <w:numId w:val="0"/>
              </w:numPr>
              <w:ind w:left="2160"/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Excel – able to use intermediate data analysis tools</w:t>
            </w:r>
          </w:p>
          <w:p w14:paraId="1CCADDD5" w14:textId="77777777" w:rsidR="0093324D" w:rsidRPr="00FB12A4" w:rsidRDefault="0093324D" w:rsidP="00B26F30">
            <w:pPr>
              <w:pStyle w:val="Bulletpoints"/>
              <w:numPr>
                <w:ilvl w:val="0"/>
                <w:numId w:val="0"/>
              </w:numPr>
              <w:ind w:left="2160"/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 xml:space="preserve">PowerPoint – intermediate level </w:t>
            </w:r>
          </w:p>
          <w:p w14:paraId="2DAD024E" w14:textId="77777777" w:rsidR="005511AE" w:rsidRPr="00FB12A4" w:rsidRDefault="005511AE" w:rsidP="0093324D">
            <w:pPr>
              <w:pStyle w:val="Bulletpoints"/>
              <w:numPr>
                <w:ilvl w:val="0"/>
                <w:numId w:val="0"/>
              </w:numPr>
              <w:ind w:left="720"/>
              <w:rPr>
                <w:sz w:val="20"/>
                <w:szCs w:val="20"/>
              </w:rPr>
            </w:pPr>
          </w:p>
          <w:p w14:paraId="613E4094" w14:textId="77777777" w:rsidR="004B0005" w:rsidRPr="00FB12A4" w:rsidRDefault="004B0005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Full UK driving licence</w:t>
            </w:r>
          </w:p>
          <w:p w14:paraId="2C404A3B" w14:textId="77777777" w:rsidR="005511AE" w:rsidRPr="00FB12A4" w:rsidRDefault="005511AE" w:rsidP="005511AE">
            <w:pPr>
              <w:pStyle w:val="Bulletpoints"/>
              <w:numPr>
                <w:ilvl w:val="0"/>
                <w:numId w:val="0"/>
              </w:numPr>
              <w:ind w:left="780" w:hanging="360"/>
              <w:rPr>
                <w:sz w:val="20"/>
                <w:szCs w:val="20"/>
              </w:rPr>
            </w:pPr>
          </w:p>
          <w:p w14:paraId="396C7274" w14:textId="77777777" w:rsidR="0093324D" w:rsidRPr="00FB12A4" w:rsidRDefault="004B0005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 xml:space="preserve">Ability to organise workloads and to prioritise effectively </w:t>
            </w:r>
          </w:p>
          <w:p w14:paraId="106FAEC0" w14:textId="77777777" w:rsidR="005351AE" w:rsidRPr="00FB12A4" w:rsidRDefault="005351AE" w:rsidP="00C60E0E">
            <w:pPr>
              <w:pStyle w:val="Puces1"/>
              <w:numPr>
                <w:ilvl w:val="0"/>
                <w:numId w:val="0"/>
              </w:numPr>
              <w:spacing w:after="0" w:line="240" w:lineRule="auto"/>
              <w:ind w:left="1429"/>
              <w:rPr>
                <w:b w:val="0"/>
                <w:color w:val="FF0000"/>
                <w:sz w:val="20"/>
                <w:szCs w:val="20"/>
              </w:rPr>
            </w:pPr>
          </w:p>
          <w:p w14:paraId="278FB0BA" w14:textId="77777777" w:rsidR="001E6705" w:rsidRPr="00FB12A4" w:rsidRDefault="001E6705" w:rsidP="001E6705">
            <w:pPr>
              <w:pStyle w:val="Puces1"/>
              <w:numPr>
                <w:ilvl w:val="0"/>
                <w:numId w:val="0"/>
              </w:numPr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  <w:p w14:paraId="4E7B9328" w14:textId="77777777" w:rsidR="001E6705" w:rsidRPr="00FB12A4" w:rsidRDefault="001E6705" w:rsidP="001E6705">
            <w:pPr>
              <w:pStyle w:val="Puces1"/>
              <w:numPr>
                <w:ilvl w:val="0"/>
                <w:numId w:val="0"/>
              </w:numPr>
              <w:spacing w:after="0" w:line="240" w:lineRule="auto"/>
              <w:rPr>
                <w:color w:val="002060"/>
                <w:sz w:val="20"/>
                <w:szCs w:val="20"/>
              </w:rPr>
            </w:pPr>
            <w:r w:rsidRPr="00FB12A4">
              <w:rPr>
                <w:color w:val="002060"/>
                <w:sz w:val="20"/>
                <w:szCs w:val="20"/>
              </w:rPr>
              <w:t>Desirable but not essential:</w:t>
            </w:r>
          </w:p>
          <w:p w14:paraId="75C93939" w14:textId="77777777" w:rsidR="0079019E" w:rsidRPr="00FB12A4" w:rsidRDefault="0079019E" w:rsidP="001E6705">
            <w:pPr>
              <w:pStyle w:val="Puces1"/>
              <w:numPr>
                <w:ilvl w:val="0"/>
                <w:numId w:val="0"/>
              </w:numPr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  <w:p w14:paraId="43A53BCA" w14:textId="66501121" w:rsidR="00C60E0E" w:rsidRPr="00FB12A4" w:rsidRDefault="004B0005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QSE and/or Auditing qualification</w:t>
            </w:r>
            <w:r w:rsidR="00193D1D">
              <w:rPr>
                <w:sz w:val="20"/>
                <w:szCs w:val="20"/>
              </w:rPr>
              <w:t xml:space="preserve"> and/or experience</w:t>
            </w:r>
          </w:p>
          <w:p w14:paraId="34F3866E" w14:textId="77777777" w:rsidR="00C60E0E" w:rsidRPr="00FB12A4" w:rsidRDefault="00C60E0E" w:rsidP="00C60E0E">
            <w:pPr>
              <w:pStyle w:val="Bulletpoints"/>
              <w:numPr>
                <w:ilvl w:val="0"/>
                <w:numId w:val="0"/>
              </w:numPr>
              <w:ind w:left="726"/>
              <w:rPr>
                <w:sz w:val="20"/>
                <w:szCs w:val="20"/>
              </w:rPr>
            </w:pPr>
          </w:p>
          <w:p w14:paraId="25FB4800" w14:textId="3E98E12F" w:rsidR="0079019E" w:rsidRPr="00BE7CA8" w:rsidRDefault="001E6705" w:rsidP="00193D1D">
            <w:pPr>
              <w:pStyle w:val="Bulletpoints"/>
              <w:numPr>
                <w:ilvl w:val="0"/>
                <w:numId w:val="36"/>
              </w:numPr>
              <w:rPr>
                <w:szCs w:val="20"/>
              </w:rPr>
            </w:pPr>
            <w:r w:rsidRPr="00BE7CA8">
              <w:rPr>
                <w:sz w:val="20"/>
                <w:szCs w:val="20"/>
              </w:rPr>
              <w:t>First Aid qualification</w:t>
            </w:r>
            <w:r w:rsidR="00861B5C" w:rsidRPr="00BE7CA8">
              <w:rPr>
                <w:sz w:val="20"/>
                <w:szCs w:val="20"/>
              </w:rPr>
              <w:t xml:space="preserve"> </w:t>
            </w:r>
          </w:p>
          <w:p w14:paraId="45370469" w14:textId="77777777" w:rsidR="00BE7CA8" w:rsidRDefault="00BE7CA8" w:rsidP="00BE7CA8">
            <w:pPr>
              <w:pStyle w:val="ListParagraph"/>
              <w:rPr>
                <w:szCs w:val="20"/>
              </w:rPr>
            </w:pPr>
          </w:p>
          <w:p w14:paraId="0A038CA3" w14:textId="2F02AE0A" w:rsidR="00BE7CA8" w:rsidRDefault="00493077" w:rsidP="00193D1D">
            <w:pPr>
              <w:pStyle w:val="Bulletpoints"/>
              <w:numPr>
                <w:ilvl w:val="0"/>
                <w:numId w:val="36"/>
              </w:numPr>
              <w:rPr>
                <w:szCs w:val="20"/>
              </w:rPr>
            </w:pPr>
            <w:r>
              <w:rPr>
                <w:szCs w:val="20"/>
              </w:rPr>
              <w:t>Forklift</w:t>
            </w:r>
            <w:r w:rsidR="00BE7CA8">
              <w:rPr>
                <w:szCs w:val="20"/>
              </w:rPr>
              <w:t xml:space="preserve"> license</w:t>
            </w:r>
          </w:p>
          <w:p w14:paraId="4389A43F" w14:textId="77777777" w:rsidR="00B26F30" w:rsidRDefault="00B26F30" w:rsidP="00B26F30">
            <w:pPr>
              <w:pStyle w:val="ListParagraph"/>
              <w:rPr>
                <w:szCs w:val="20"/>
              </w:rPr>
            </w:pPr>
          </w:p>
          <w:p w14:paraId="14DB7E51" w14:textId="77777777" w:rsidR="00B26F30" w:rsidRPr="00BE7CA8" w:rsidRDefault="00B26F30" w:rsidP="00B26F30">
            <w:pPr>
              <w:pStyle w:val="Bulletpoints"/>
              <w:numPr>
                <w:ilvl w:val="0"/>
                <w:numId w:val="0"/>
              </w:numPr>
              <w:ind w:left="1429"/>
              <w:rPr>
                <w:szCs w:val="20"/>
              </w:rPr>
            </w:pPr>
          </w:p>
          <w:p w14:paraId="3405F5B4" w14:textId="77777777" w:rsidR="0079019E" w:rsidRPr="00FB12A4" w:rsidRDefault="0079019E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Member of relevant professional body, for example Chartered Institute of Environmental Health (CIEH), Institution of Occupational Safety and Health (IOSH), etc…</w:t>
            </w:r>
          </w:p>
          <w:p w14:paraId="63AFBBBA" w14:textId="77777777" w:rsidR="0079019E" w:rsidRPr="00FB12A4" w:rsidRDefault="0079019E" w:rsidP="0079019E">
            <w:pPr>
              <w:pStyle w:val="ListParagraph"/>
              <w:rPr>
                <w:szCs w:val="20"/>
              </w:rPr>
            </w:pPr>
          </w:p>
          <w:p w14:paraId="67C1B765" w14:textId="2066010A" w:rsidR="001E6705" w:rsidRDefault="0079019E" w:rsidP="00193D1D">
            <w:pPr>
              <w:pStyle w:val="Bulletpoints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FB12A4">
              <w:rPr>
                <w:sz w:val="20"/>
                <w:szCs w:val="20"/>
              </w:rPr>
              <w:t>Educated to Degree standard</w:t>
            </w:r>
          </w:p>
          <w:p w14:paraId="0DA57BF4" w14:textId="77777777" w:rsidR="0097342B" w:rsidRPr="00FB12A4" w:rsidRDefault="0097342B" w:rsidP="0097342B">
            <w:pPr>
              <w:pStyle w:val="Bulletpoints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</w:tr>
      <w:tr w:rsidR="001E6705" w:rsidRPr="008F14ED" w14:paraId="07794D39" w14:textId="77777777" w:rsidTr="008C1728">
        <w:trPr>
          <w:trHeight w:hRule="exact" w:val="567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6B13634" w14:textId="61C60EEF" w:rsidR="001E6705" w:rsidRPr="009028B3" w:rsidRDefault="001E6705" w:rsidP="001E6705">
            <w:pPr>
              <w:pStyle w:val="Puces1"/>
              <w:numPr>
                <w:ilvl w:val="0"/>
                <w:numId w:val="0"/>
              </w:numPr>
              <w:spacing w:after="0"/>
              <w:rPr>
                <w:color w:val="002060"/>
                <w:sz w:val="20"/>
              </w:rPr>
            </w:pPr>
            <w:r w:rsidRPr="00696952">
              <w:rPr>
                <w:color w:val="FF0000"/>
              </w:rPr>
              <w:lastRenderedPageBreak/>
              <w:t>8.</w:t>
            </w:r>
            <w:r w:rsidRPr="00C43718">
              <w:rPr>
                <w:color w:val="FF0000"/>
              </w:rPr>
              <w:t xml:space="preserve"> </w:t>
            </w:r>
            <w:r w:rsidRPr="001E6705">
              <w:rPr>
                <w:color w:val="FF0000"/>
              </w:rPr>
              <w:t xml:space="preserve"> </w:t>
            </w:r>
            <w:r w:rsidRPr="001E6705">
              <w:rPr>
                <w:color w:val="244061" w:themeColor="accent1" w:themeShade="80"/>
              </w:rPr>
              <w:t>Competencies</w:t>
            </w:r>
            <w:r w:rsidRPr="001E6705">
              <w:rPr>
                <w:b w:val="0"/>
                <w:color w:val="17365D" w:themeColor="text2" w:themeShade="BF"/>
              </w:rPr>
              <w:t xml:space="preserve"> </w:t>
            </w:r>
          </w:p>
        </w:tc>
      </w:tr>
      <w:tr w:rsidR="001E6705" w:rsidRPr="008F14ED" w14:paraId="536CC799" w14:textId="77777777" w:rsidTr="008C1728">
        <w:trPr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3943F93" w14:textId="0637D439" w:rsidR="001E6705" w:rsidRPr="00C43718" w:rsidRDefault="00AA06D1" w:rsidP="001E6705">
            <w:pPr>
              <w:spacing w:before="40"/>
              <w:jc w:val="left"/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Cs w:val="20"/>
                <w:lang w:val="en-GB"/>
              </w:rPr>
              <w:t>This</w:t>
            </w:r>
            <w:r w:rsidR="001E6705" w:rsidRPr="00C43718">
              <w:rPr>
                <w:rFonts w:cs="Arial"/>
                <w:b/>
                <w:color w:val="000000" w:themeColor="text1"/>
                <w:szCs w:val="20"/>
                <w:lang w:val="en-GB"/>
              </w:rPr>
              <w:t xml:space="preserve"> role is Band A </w:t>
            </w:r>
            <w:r w:rsidR="005351AE">
              <w:rPr>
                <w:rFonts w:cs="Arial"/>
                <w:b/>
                <w:color w:val="000000" w:themeColor="text1"/>
                <w:szCs w:val="20"/>
                <w:lang w:val="en-GB"/>
              </w:rPr>
              <w:t>of the competency framework</w:t>
            </w:r>
          </w:p>
          <w:p w14:paraId="7957C942" w14:textId="77777777" w:rsidR="001E6705" w:rsidRPr="00C43718" w:rsidRDefault="001E6705" w:rsidP="001E6705">
            <w:pPr>
              <w:spacing w:before="40"/>
              <w:jc w:val="left"/>
              <w:rPr>
                <w:rFonts w:cs="Arial"/>
                <w:b/>
                <w:color w:val="000000" w:themeColor="text1"/>
                <w:sz w:val="4"/>
                <w:szCs w:val="4"/>
                <w:lang w:val="en-GB"/>
              </w:rPr>
            </w:pPr>
          </w:p>
          <w:p w14:paraId="37D0E788" w14:textId="77777777" w:rsidR="001E6705" w:rsidRPr="00C43718" w:rsidRDefault="001E6705" w:rsidP="00AA06D1">
            <w:pPr>
              <w:numPr>
                <w:ilvl w:val="0"/>
                <w:numId w:val="1"/>
              </w:numPr>
              <w:tabs>
                <w:tab w:val="clear" w:pos="360"/>
                <w:tab w:val="num" w:pos="159"/>
              </w:tabs>
              <w:spacing w:before="40"/>
              <w:ind w:left="426" w:firstLine="0"/>
              <w:contextualSpacing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C43718">
              <w:rPr>
                <w:rFonts w:cs="Arial"/>
                <w:b/>
                <w:color w:val="002060"/>
                <w:szCs w:val="20"/>
                <w:lang w:val="en-GB"/>
              </w:rPr>
              <w:t>Growth, client and customer satisfaction:</w:t>
            </w:r>
          </w:p>
          <w:p w14:paraId="644F1E4D" w14:textId="77777777" w:rsidR="001E6705" w:rsidRPr="00C43718" w:rsidRDefault="001E6705" w:rsidP="001E6705">
            <w:pPr>
              <w:numPr>
                <w:ilvl w:val="0"/>
                <w:numId w:val="29"/>
              </w:numPr>
              <w:spacing w:before="40"/>
              <w:ind w:left="1276" w:hanging="283"/>
              <w:contextualSpacing/>
              <w:jc w:val="left"/>
              <w:rPr>
                <w:rFonts w:cs="Arial"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Anticipate, recognise and respond to client and customer expectations and needs by tailoring solutions to deliver a quality service.</w:t>
            </w:r>
          </w:p>
          <w:p w14:paraId="4A4A5E44" w14:textId="77777777" w:rsidR="001E6705" w:rsidRPr="00C43718" w:rsidRDefault="001E6705" w:rsidP="001E6705">
            <w:pPr>
              <w:numPr>
                <w:ilvl w:val="0"/>
                <w:numId w:val="29"/>
              </w:numPr>
              <w:spacing w:before="40"/>
              <w:ind w:left="1276" w:hanging="283"/>
              <w:contextualSpacing/>
              <w:jc w:val="left"/>
              <w:rPr>
                <w:rFonts w:cs="Arial"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Understand and deliver to the requirements of the Standard Operating Procedures as applicable to the role</w:t>
            </w:r>
            <w:r w:rsidRPr="00C43718">
              <w:rPr>
                <w:rFonts w:cs="Arial"/>
                <w:sz w:val="16"/>
                <w:szCs w:val="16"/>
                <w:lang w:val="en-GB"/>
              </w:rPr>
              <w:t>.</w:t>
            </w:r>
          </w:p>
          <w:p w14:paraId="220F3EEE" w14:textId="77777777" w:rsidR="001E6705" w:rsidRPr="00C43718" w:rsidRDefault="001E6705" w:rsidP="001E6705">
            <w:pPr>
              <w:numPr>
                <w:ilvl w:val="0"/>
                <w:numId w:val="29"/>
              </w:numPr>
              <w:spacing w:before="40"/>
              <w:ind w:left="1276" w:hanging="283"/>
              <w:contextualSpacing/>
              <w:jc w:val="left"/>
              <w:rPr>
                <w:rFonts w:cs="Arial"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Build trust and support of others by ensuring communications are timely, accurate and honest.</w:t>
            </w:r>
          </w:p>
          <w:p w14:paraId="3DEDFD56" w14:textId="77777777" w:rsidR="001E6705" w:rsidRPr="00696952" w:rsidRDefault="001E6705" w:rsidP="00696952">
            <w:pPr>
              <w:numPr>
                <w:ilvl w:val="0"/>
                <w:numId w:val="29"/>
              </w:numPr>
              <w:spacing w:before="40"/>
              <w:ind w:left="1276" w:hanging="283"/>
              <w:contextualSpacing/>
              <w:jc w:val="left"/>
              <w:rPr>
                <w:rFonts w:cs="Arial"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A positive role model for the business and any team members being supervised.</w:t>
            </w:r>
          </w:p>
          <w:p w14:paraId="6E1CB404" w14:textId="77777777" w:rsidR="001E6705" w:rsidRPr="00C43718" w:rsidRDefault="001E6705" w:rsidP="001E6705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before="40"/>
              <w:ind w:left="426" w:firstLine="0"/>
              <w:contextualSpacing/>
              <w:jc w:val="left"/>
              <w:rPr>
                <w:rFonts w:cs="Arial"/>
                <w:b/>
                <w:color w:val="002060"/>
                <w:szCs w:val="20"/>
                <w:lang w:val="en-GB"/>
              </w:rPr>
            </w:pPr>
            <w:r w:rsidRPr="00C43718">
              <w:rPr>
                <w:rFonts w:cs="Arial"/>
                <w:b/>
                <w:color w:val="002060"/>
                <w:szCs w:val="20"/>
                <w:lang w:val="en-GB"/>
              </w:rPr>
              <w:t>Leadership and people management:</w:t>
            </w:r>
          </w:p>
          <w:p w14:paraId="5E32ED3F" w14:textId="77777777" w:rsidR="00CD4743" w:rsidRPr="00CD4743" w:rsidRDefault="001E6705" w:rsidP="00CD4743">
            <w:pPr>
              <w:numPr>
                <w:ilvl w:val="0"/>
                <w:numId w:val="30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Treats others with respect and dignity, demonstrating sensitivity for the values, views and needs of others.</w:t>
            </w:r>
          </w:p>
          <w:p w14:paraId="62C46406" w14:textId="77777777" w:rsidR="001E6705" w:rsidRPr="00C43718" w:rsidRDefault="001E6705" w:rsidP="001E6705">
            <w:pPr>
              <w:numPr>
                <w:ilvl w:val="0"/>
                <w:numId w:val="30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Effectively work alone and as part of a team.</w:t>
            </w:r>
          </w:p>
          <w:p w14:paraId="233E27BA" w14:textId="77777777" w:rsidR="001E6705" w:rsidRPr="00C43718" w:rsidRDefault="001E6705" w:rsidP="001E6705">
            <w:pPr>
              <w:numPr>
                <w:ilvl w:val="0"/>
                <w:numId w:val="30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 xml:space="preserve">When managing a team, ensure they are managed to achieve the best results </w:t>
            </w:r>
            <w:r>
              <w:rPr>
                <w:rFonts w:cs="Arial"/>
                <w:szCs w:val="20"/>
                <w:lang w:val="en-GB"/>
              </w:rPr>
              <w:t>and commitment is encouraged.</w:t>
            </w:r>
          </w:p>
          <w:p w14:paraId="2286D37A" w14:textId="77777777" w:rsidR="001E6705" w:rsidRPr="00C43718" w:rsidRDefault="001E6705" w:rsidP="001E6705">
            <w:pPr>
              <w:numPr>
                <w:ilvl w:val="0"/>
                <w:numId w:val="30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Set and maintain performance expectations.</w:t>
            </w:r>
          </w:p>
          <w:p w14:paraId="296BBF0C" w14:textId="77777777" w:rsidR="001E6705" w:rsidRPr="001E6705" w:rsidRDefault="001E6705" w:rsidP="001E6705">
            <w:pPr>
              <w:numPr>
                <w:ilvl w:val="0"/>
                <w:numId w:val="30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Demonstrates appropriate leadership style to achieve excellence and consistently role models values and behaviours.</w:t>
            </w:r>
          </w:p>
          <w:p w14:paraId="258CED07" w14:textId="77777777" w:rsidR="001E6705" w:rsidRPr="00FC1C60" w:rsidRDefault="001E6705" w:rsidP="001E6705">
            <w:pPr>
              <w:tabs>
                <w:tab w:val="left" w:pos="1276"/>
              </w:tabs>
              <w:spacing w:before="40"/>
              <w:ind w:left="993"/>
              <w:contextualSpacing/>
              <w:jc w:val="left"/>
              <w:rPr>
                <w:rFonts w:cs="Arial"/>
                <w:b/>
                <w:color w:val="FF0000"/>
                <w:sz w:val="12"/>
                <w:szCs w:val="12"/>
                <w:lang w:val="en-GB"/>
              </w:rPr>
            </w:pPr>
          </w:p>
          <w:p w14:paraId="2A6DEBD4" w14:textId="77777777" w:rsidR="001E6705" w:rsidRPr="00C43718" w:rsidRDefault="001E6705" w:rsidP="001E6705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before="40"/>
              <w:ind w:left="426" w:firstLine="0"/>
              <w:contextualSpacing/>
              <w:jc w:val="left"/>
              <w:rPr>
                <w:rFonts w:cs="Arial"/>
                <w:b/>
                <w:color w:val="002060"/>
                <w:szCs w:val="20"/>
                <w:lang w:val="en-GB"/>
              </w:rPr>
            </w:pPr>
            <w:r w:rsidRPr="00C43718">
              <w:rPr>
                <w:rFonts w:cs="Arial"/>
                <w:b/>
                <w:color w:val="002060"/>
                <w:szCs w:val="20"/>
                <w:lang w:val="en-GB"/>
              </w:rPr>
              <w:t>Innovation and change:</w:t>
            </w:r>
          </w:p>
          <w:p w14:paraId="55FCE607" w14:textId="77777777" w:rsidR="001E6705" w:rsidRPr="00C43718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Analyses problems by weighing up options and consequences, making sound decisions in a timely manner.</w:t>
            </w:r>
          </w:p>
          <w:p w14:paraId="6211755B" w14:textId="77777777" w:rsidR="001E6705" w:rsidRPr="00C43718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Able to think on feet, deal with challenging situations, take responsibility for problems as they arise and act decisively.</w:t>
            </w:r>
          </w:p>
          <w:p w14:paraId="52D00397" w14:textId="77777777" w:rsidR="001E6705" w:rsidRPr="00C43718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Respond to feedback in a positive and proactive manner.</w:t>
            </w:r>
          </w:p>
          <w:p w14:paraId="1126A867" w14:textId="77777777" w:rsidR="001E6705" w:rsidRPr="00C43718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Learns from mistakes and grasps key issues to make necessary improvements.</w:t>
            </w:r>
          </w:p>
          <w:p w14:paraId="13172427" w14:textId="77777777" w:rsidR="001E6705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Confident to know when to ask for help.</w:t>
            </w:r>
          </w:p>
          <w:p w14:paraId="79D2B080" w14:textId="3D0234E2" w:rsidR="001E6705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1E6705">
              <w:rPr>
                <w:rFonts w:cs="Arial"/>
                <w:color w:val="000000" w:themeColor="text1"/>
                <w:szCs w:val="20"/>
                <w:lang w:val="en-GB"/>
              </w:rPr>
              <w:t xml:space="preserve">Actively supports change and helps to create </w:t>
            </w:r>
            <w:r w:rsidR="00493077" w:rsidRPr="001E6705">
              <w:rPr>
                <w:rFonts w:cs="Arial"/>
                <w:color w:val="000000" w:themeColor="text1"/>
                <w:szCs w:val="20"/>
                <w:lang w:val="en-GB"/>
              </w:rPr>
              <w:t>an</w:t>
            </w:r>
            <w:r w:rsidRPr="001E6705">
              <w:rPr>
                <w:rFonts w:cs="Arial"/>
                <w:color w:val="000000" w:themeColor="text1"/>
                <w:szCs w:val="20"/>
                <w:lang w:val="en-GB"/>
              </w:rPr>
              <w:t xml:space="preserve"> environment that is receptive to change.  </w:t>
            </w:r>
          </w:p>
          <w:p w14:paraId="22CA1184" w14:textId="77777777" w:rsidR="001E6705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Values the need for change.</w:t>
            </w:r>
          </w:p>
          <w:p w14:paraId="3D0EC7E6" w14:textId="77777777" w:rsidR="001E6705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szCs w:val="20"/>
                <w:lang w:val="en-GB"/>
              </w:rPr>
              <w:t>Sees change as an opportunity to grow and make continuous improvements for the benefit of the business.</w:t>
            </w:r>
          </w:p>
          <w:p w14:paraId="7B179F50" w14:textId="77777777" w:rsidR="001E6705" w:rsidRPr="00C43718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1E6705">
              <w:rPr>
                <w:rFonts w:cs="Arial"/>
                <w:szCs w:val="20"/>
                <w:lang w:val="en-GB"/>
              </w:rPr>
              <w:t xml:space="preserve">Address obstacles and resistance to change within the area of </w:t>
            </w:r>
            <w:r>
              <w:rPr>
                <w:rFonts w:cs="Arial"/>
                <w:szCs w:val="20"/>
                <w:lang w:val="en-GB"/>
              </w:rPr>
              <w:t>responsibility</w:t>
            </w:r>
            <w:r w:rsidRPr="001E6705">
              <w:rPr>
                <w:rFonts w:cs="Arial"/>
                <w:szCs w:val="20"/>
                <w:lang w:val="en-GB"/>
              </w:rPr>
              <w:t>.</w:t>
            </w:r>
          </w:p>
          <w:p w14:paraId="5447BB52" w14:textId="77777777" w:rsidR="001E6705" w:rsidRPr="00FC1C60" w:rsidRDefault="001E6705" w:rsidP="001E6705">
            <w:pPr>
              <w:tabs>
                <w:tab w:val="left" w:pos="1276"/>
              </w:tabs>
              <w:spacing w:before="40"/>
              <w:ind w:left="1276"/>
              <w:contextualSpacing/>
              <w:jc w:val="left"/>
              <w:rPr>
                <w:rFonts w:cs="Arial"/>
                <w:b/>
                <w:color w:val="FF0000"/>
                <w:sz w:val="12"/>
                <w:szCs w:val="12"/>
                <w:lang w:val="en-GB"/>
              </w:rPr>
            </w:pPr>
          </w:p>
          <w:p w14:paraId="5EEA0AFC" w14:textId="77777777" w:rsidR="001E6705" w:rsidRPr="00C43718" w:rsidRDefault="001E6705" w:rsidP="001E6705">
            <w:pPr>
              <w:numPr>
                <w:ilvl w:val="0"/>
                <w:numId w:val="1"/>
              </w:numPr>
              <w:tabs>
                <w:tab w:val="clear" w:pos="360"/>
                <w:tab w:val="num" w:pos="709"/>
                <w:tab w:val="left" w:pos="1276"/>
              </w:tabs>
              <w:spacing w:before="40"/>
              <w:ind w:firstLine="66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C43718">
              <w:rPr>
                <w:rFonts w:cs="Arial"/>
                <w:b/>
                <w:color w:val="002060"/>
                <w:szCs w:val="20"/>
                <w:lang w:val="en-GB"/>
              </w:rPr>
              <w:lastRenderedPageBreak/>
              <w:t>Rigorous management of results</w:t>
            </w:r>
          </w:p>
          <w:p w14:paraId="53B4495A" w14:textId="77777777" w:rsidR="001E6705" w:rsidRPr="001E6705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Prepared to go the extra mile.</w:t>
            </w:r>
          </w:p>
          <w:p w14:paraId="466ED970" w14:textId="77777777" w:rsidR="001E6705" w:rsidRPr="001E6705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Considers the short and long term impact of decisions.</w:t>
            </w:r>
          </w:p>
          <w:p w14:paraId="25986C10" w14:textId="77777777" w:rsidR="001E6705" w:rsidRPr="001E6705" w:rsidRDefault="001E6705" w:rsidP="001E6705">
            <w:pPr>
              <w:numPr>
                <w:ilvl w:val="0"/>
                <w:numId w:val="32"/>
              </w:numPr>
              <w:tabs>
                <w:tab w:val="left" w:pos="1276"/>
              </w:tabs>
              <w:spacing w:before="40"/>
              <w:ind w:left="1276" w:hanging="283"/>
              <w:contextualSpacing/>
              <w:jc w:val="left"/>
              <w:rPr>
                <w:rFonts w:cs="Arial"/>
                <w:b/>
                <w:color w:val="FF0000"/>
                <w:sz w:val="16"/>
                <w:szCs w:val="16"/>
                <w:lang w:val="en-GB"/>
              </w:rPr>
            </w:pPr>
            <w:r w:rsidRPr="001E6705">
              <w:rPr>
                <w:rFonts w:cs="Arial"/>
                <w:szCs w:val="20"/>
                <w:lang w:val="en-GB"/>
              </w:rPr>
              <w:t xml:space="preserve">Understands and works to achieve agreed SMART </w:t>
            </w:r>
            <w:r>
              <w:rPr>
                <w:rFonts w:cs="Arial"/>
                <w:szCs w:val="20"/>
                <w:lang w:val="en-GB"/>
              </w:rPr>
              <w:t>objectives.</w:t>
            </w:r>
          </w:p>
          <w:p w14:paraId="63767B80" w14:textId="77777777" w:rsidR="001E6705" w:rsidRPr="00FC1C60" w:rsidRDefault="001E6705" w:rsidP="001E6705">
            <w:pPr>
              <w:tabs>
                <w:tab w:val="left" w:pos="1276"/>
              </w:tabs>
              <w:spacing w:before="40"/>
              <w:contextualSpacing/>
              <w:jc w:val="left"/>
              <w:rPr>
                <w:rFonts w:cs="Arial"/>
                <w:b/>
                <w:color w:val="FF0000"/>
                <w:sz w:val="12"/>
                <w:szCs w:val="12"/>
                <w:lang w:val="en-GB"/>
              </w:rPr>
            </w:pPr>
          </w:p>
        </w:tc>
      </w:tr>
      <w:tr w:rsidR="001E6705" w:rsidRPr="008F14ED" w14:paraId="10247D76" w14:textId="77777777" w:rsidTr="008C1728">
        <w:trPr>
          <w:trHeight w:hRule="exact" w:val="567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F321A38" w14:textId="77B688A5" w:rsidR="001E6705" w:rsidRPr="00C43718" w:rsidRDefault="001E6705" w:rsidP="001E6705">
            <w:pPr>
              <w:spacing w:before="40"/>
              <w:jc w:val="left"/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  <w:r w:rsidRPr="001E6705">
              <w:rPr>
                <w:b/>
                <w:color w:val="FF0000"/>
              </w:rPr>
              <w:lastRenderedPageBreak/>
              <w:t>9.</w:t>
            </w:r>
            <w:r w:rsidRPr="009028B3">
              <w:t xml:space="preserve">  </w:t>
            </w:r>
            <w:r w:rsidRPr="001E6705">
              <w:rPr>
                <w:b/>
                <w:color w:val="244061" w:themeColor="accent1" w:themeShade="80"/>
              </w:rPr>
              <w:t>Management Approval</w:t>
            </w:r>
            <w:r w:rsidRPr="001E6705">
              <w:rPr>
                <w:color w:val="244061" w:themeColor="accent1" w:themeShade="80"/>
              </w:rPr>
              <w:t xml:space="preserve"> </w:t>
            </w:r>
          </w:p>
        </w:tc>
      </w:tr>
      <w:tr w:rsidR="001E6705" w:rsidRPr="008F14ED" w14:paraId="7938A4DB" w14:textId="77777777" w:rsidTr="00C60E0E">
        <w:trPr>
          <w:trHeight w:hRule="exact" w:val="423"/>
          <w:jc w:val="center"/>
        </w:trPr>
        <w:tc>
          <w:tcPr>
            <w:tcW w:w="27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2EDC44C" w14:textId="77777777" w:rsidR="001E6705" w:rsidRPr="009028B3" w:rsidRDefault="001E6705" w:rsidP="001E6705">
            <w:pPr>
              <w:spacing w:before="40"/>
              <w:jc w:val="left"/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  <w:r w:rsidRPr="009028B3">
              <w:rPr>
                <w:rFonts w:cs="Arial"/>
                <w:b/>
                <w:color w:val="000000" w:themeColor="text1"/>
                <w:szCs w:val="20"/>
                <w:lang w:val="en-GB"/>
              </w:rPr>
              <w:t>Version: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908CCC" w14:textId="4004D288" w:rsidR="001E6705" w:rsidRPr="009028B3" w:rsidRDefault="001E6705" w:rsidP="001E6705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9028B3">
              <w:rPr>
                <w:rFonts w:cs="Arial"/>
                <w:color w:val="000000" w:themeColor="text1"/>
                <w:szCs w:val="20"/>
                <w:lang w:val="en-GB"/>
              </w:rPr>
              <w:t>1</w:t>
            </w:r>
            <w:r w:rsidR="0039143C">
              <w:rPr>
                <w:rFonts w:cs="Arial"/>
                <w:color w:val="000000" w:themeColor="text1"/>
                <w:szCs w:val="20"/>
                <w:lang w:val="en-GB"/>
              </w:rPr>
              <w:t>.</w:t>
            </w:r>
            <w:r w:rsidR="00B26F30">
              <w:rPr>
                <w:rFonts w:cs="Arial"/>
                <w:color w:val="000000" w:themeColor="text1"/>
                <w:szCs w:val="20"/>
                <w:lang w:val="en-GB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2764B40" w14:textId="77777777" w:rsidR="001E6705" w:rsidRPr="009028B3" w:rsidRDefault="001E6705" w:rsidP="00B84AC6">
            <w:pPr>
              <w:spacing w:before="40"/>
              <w:ind w:left="16"/>
              <w:jc w:val="left"/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  <w:r w:rsidRPr="009028B3">
              <w:rPr>
                <w:rFonts w:cs="Arial"/>
                <w:b/>
                <w:color w:val="000000" w:themeColor="text1"/>
                <w:szCs w:val="20"/>
                <w:lang w:val="en-GB"/>
              </w:rPr>
              <w:t>Date:</w:t>
            </w:r>
            <w:r w:rsidR="00CF1016">
              <w:rPr>
                <w:rFonts w:cs="Arial"/>
                <w:b/>
                <w:color w:val="000000" w:themeColor="text1"/>
                <w:szCs w:val="20"/>
                <w:lang w:val="en-GB"/>
              </w:rPr>
              <w:t xml:space="preserve">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F318143" w14:textId="2D7133AF" w:rsidR="001E6705" w:rsidRPr="0039143C" w:rsidRDefault="00376D81" w:rsidP="001E6705">
            <w:pPr>
              <w:spacing w:before="40"/>
              <w:jc w:val="lef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0507</w:t>
            </w:r>
            <w:r w:rsidR="00BE7CA8" w:rsidRPr="0039143C">
              <w:rPr>
                <w:b/>
                <w:color w:val="000000" w:themeColor="text1"/>
              </w:rPr>
              <w:t>2021</w:t>
            </w:r>
          </w:p>
        </w:tc>
      </w:tr>
      <w:tr w:rsidR="001E6705" w:rsidRPr="008F14ED" w14:paraId="4BE46128" w14:textId="77777777" w:rsidTr="00C60E0E">
        <w:trPr>
          <w:trHeight w:hRule="exact" w:val="429"/>
          <w:jc w:val="center"/>
        </w:trPr>
        <w:tc>
          <w:tcPr>
            <w:tcW w:w="27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D195B46" w14:textId="77777777" w:rsidR="001E6705" w:rsidRPr="009028B3" w:rsidRDefault="001E6705" w:rsidP="001E6705">
            <w:pPr>
              <w:spacing w:before="40"/>
              <w:jc w:val="left"/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  <w:r w:rsidRPr="009028B3">
              <w:rPr>
                <w:rFonts w:cs="Arial"/>
                <w:b/>
                <w:color w:val="000000" w:themeColor="text1"/>
                <w:szCs w:val="20"/>
                <w:lang w:val="en-GB"/>
              </w:rPr>
              <w:t>Document Owner: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0CF4DB2" w14:textId="5E2EA38C" w:rsidR="001E6705" w:rsidRPr="009028B3" w:rsidRDefault="00BE7CA8" w:rsidP="00CD4743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C Hawkins</w:t>
            </w:r>
          </w:p>
        </w:tc>
      </w:tr>
      <w:tr w:rsidR="001E6705" w:rsidRPr="008F14ED" w14:paraId="4F386071" w14:textId="77777777" w:rsidTr="008C1728">
        <w:trPr>
          <w:trHeight w:hRule="exact" w:val="567"/>
          <w:jc w:val="center"/>
        </w:trPr>
        <w:tc>
          <w:tcPr>
            <w:tcW w:w="1073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3701DEA" w14:textId="77777777" w:rsidR="001E6705" w:rsidRPr="009028B3" w:rsidRDefault="001E6705" w:rsidP="001E6705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1E6705">
              <w:rPr>
                <w:b/>
                <w:color w:val="FF0000"/>
              </w:rPr>
              <w:t>10.</w:t>
            </w:r>
            <w:r w:rsidRPr="009028B3">
              <w:t xml:space="preserve">  </w:t>
            </w:r>
            <w:r w:rsidRPr="001E6705">
              <w:rPr>
                <w:b/>
                <w:color w:val="244061" w:themeColor="accent1" w:themeShade="80"/>
              </w:rPr>
              <w:t>Employee Approval</w:t>
            </w:r>
            <w:r w:rsidRPr="001E6705">
              <w:rPr>
                <w:color w:val="17365D" w:themeColor="text2" w:themeShade="BF"/>
              </w:rPr>
              <w:t xml:space="preserve"> </w:t>
            </w:r>
            <w:r w:rsidRPr="001E6705">
              <w:rPr>
                <w:color w:val="17365D" w:themeColor="text2" w:themeShade="BF"/>
                <w:sz w:val="16"/>
              </w:rPr>
              <w:t>– To be completed by employee</w:t>
            </w:r>
          </w:p>
        </w:tc>
      </w:tr>
      <w:tr w:rsidR="001E6705" w:rsidRPr="008F14ED" w14:paraId="40BAE022" w14:textId="77777777" w:rsidTr="00C60E0E">
        <w:trPr>
          <w:trHeight w:hRule="exact" w:val="429"/>
          <w:jc w:val="center"/>
        </w:trPr>
        <w:tc>
          <w:tcPr>
            <w:tcW w:w="27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0D89F00" w14:textId="77777777" w:rsidR="001E6705" w:rsidRPr="009028B3" w:rsidRDefault="001E6705" w:rsidP="001E6705">
            <w:pPr>
              <w:spacing w:before="40"/>
              <w:jc w:val="left"/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  <w:r w:rsidRPr="009028B3">
              <w:rPr>
                <w:rFonts w:cs="Arial"/>
                <w:b/>
                <w:color w:val="000000" w:themeColor="text1"/>
                <w:szCs w:val="20"/>
                <w:lang w:val="en-GB"/>
              </w:rPr>
              <w:t>Employee Name: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1589592" w14:textId="77777777" w:rsidR="001E6705" w:rsidRPr="009028B3" w:rsidRDefault="001E6705" w:rsidP="001E6705">
            <w:pPr>
              <w:spacing w:before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E6EE252" w14:textId="77777777" w:rsidR="001E6705" w:rsidRPr="009028B3" w:rsidRDefault="001E6705" w:rsidP="001E6705">
            <w:pPr>
              <w:spacing w:before="40"/>
              <w:jc w:val="left"/>
              <w:rPr>
                <w:rFonts w:cs="Arial"/>
                <w:b/>
                <w:color w:val="000000" w:themeColor="text1"/>
                <w:szCs w:val="20"/>
                <w:lang w:val="en-GB"/>
              </w:rPr>
            </w:pPr>
            <w:r w:rsidRPr="009028B3">
              <w:rPr>
                <w:rFonts w:cs="Arial"/>
                <w:b/>
                <w:color w:val="000000" w:themeColor="text1"/>
                <w:szCs w:val="20"/>
                <w:lang w:val="en-GB"/>
              </w:rPr>
              <w:t>Date: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EED4D4B" w14:textId="77777777" w:rsidR="001E6705" w:rsidRPr="001E6705" w:rsidRDefault="001E6705" w:rsidP="001E6705">
            <w:pPr>
              <w:spacing w:before="40"/>
              <w:jc w:val="left"/>
              <w:rPr>
                <w:b/>
                <w:color w:val="FF0000"/>
              </w:rPr>
            </w:pPr>
          </w:p>
        </w:tc>
      </w:tr>
    </w:tbl>
    <w:p w14:paraId="5C35406E" w14:textId="77777777" w:rsidR="00EC3A0C" w:rsidRPr="000B0729" w:rsidRDefault="00EC3A0C" w:rsidP="00FC1C60">
      <w:pPr>
        <w:spacing w:after="200" w:line="276" w:lineRule="auto"/>
        <w:jc w:val="left"/>
      </w:pPr>
    </w:p>
    <w:sectPr w:rsidR="00EC3A0C" w:rsidRPr="000B0729" w:rsidSect="0050244C">
      <w:footerReference w:type="default" r:id="rId17"/>
      <w:pgSz w:w="11906" w:h="16838"/>
      <w:pgMar w:top="851" w:right="1417" w:bottom="709" w:left="1417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D852E" w14:textId="77777777" w:rsidR="00292CD5" w:rsidRDefault="00292CD5" w:rsidP="0050244C">
      <w:r>
        <w:separator/>
      </w:r>
    </w:p>
  </w:endnote>
  <w:endnote w:type="continuationSeparator" w:id="0">
    <w:p w14:paraId="7D095039" w14:textId="77777777" w:rsidR="00292CD5" w:rsidRDefault="00292CD5" w:rsidP="0050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5E8EF" w14:textId="1DA1DAE0" w:rsidR="005511AE" w:rsidRPr="00741153" w:rsidRDefault="005511AE" w:rsidP="001E6705">
    <w:pPr>
      <w:pStyle w:val="Footer"/>
      <w:tabs>
        <w:tab w:val="clear" w:pos="9026"/>
        <w:tab w:val="right" w:pos="9923"/>
      </w:tabs>
      <w:ind w:left="-851" w:right="-851"/>
      <w:jc w:val="lef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\p </w:instrText>
    </w:r>
    <w:r>
      <w:rPr>
        <w:sz w:val="14"/>
        <w:szCs w:val="14"/>
      </w:rPr>
      <w:fldChar w:fldCharType="separate"/>
    </w:r>
    <w:r w:rsidR="00FC1C60">
      <w:rPr>
        <w:noProof/>
        <w:sz w:val="14"/>
        <w:szCs w:val="14"/>
      </w:rPr>
      <w:t>H:\</w:t>
    </w:r>
    <w:r w:rsidR="00032509">
      <w:rPr>
        <w:noProof/>
        <w:sz w:val="14"/>
        <w:szCs w:val="14"/>
      </w:rPr>
      <w:t xml:space="preserve">Updated </w:t>
    </w:r>
    <w:r w:rsidR="003D3BBE">
      <w:rPr>
        <w:noProof/>
        <w:sz w:val="14"/>
        <w:szCs w:val="14"/>
      </w:rPr>
      <w:t>2</w:t>
    </w:r>
    <w:r w:rsidR="00B26F30">
      <w:rPr>
        <w:noProof/>
        <w:sz w:val="14"/>
        <w:szCs w:val="14"/>
      </w:rPr>
      <w:t>5</w:t>
    </w:r>
    <w:r w:rsidR="00032509">
      <w:rPr>
        <w:noProof/>
        <w:sz w:val="14"/>
        <w:szCs w:val="14"/>
      </w:rPr>
      <w:t>052021</w:t>
    </w:r>
    <w:r w:rsidR="00FC1C60">
      <w:rPr>
        <w:noProof/>
        <w:sz w:val="14"/>
        <w:szCs w:val="14"/>
      </w:rPr>
      <w:t xml:space="preserve"> Job description - HS.docx</w:t>
    </w:r>
    <w:r>
      <w:rPr>
        <w:sz w:val="14"/>
        <w:szCs w:val="14"/>
      </w:rPr>
      <w:fldChar w:fldCharType="end"/>
    </w:r>
    <w:r>
      <w:rPr>
        <w:sz w:val="14"/>
        <w:szCs w:val="14"/>
      </w:rPr>
      <w:tab/>
    </w:r>
    <w:r w:rsidRPr="00741153">
      <w:rPr>
        <w:sz w:val="14"/>
        <w:szCs w:val="14"/>
      </w:rPr>
      <w:tab/>
      <w:t xml:space="preserve">Last printed: </w:t>
    </w:r>
    <w:r w:rsidRPr="00741153">
      <w:rPr>
        <w:sz w:val="14"/>
        <w:szCs w:val="14"/>
      </w:rPr>
      <w:fldChar w:fldCharType="begin"/>
    </w:r>
    <w:r w:rsidRPr="00741153">
      <w:rPr>
        <w:sz w:val="14"/>
        <w:szCs w:val="14"/>
      </w:rPr>
      <w:instrText xml:space="preserve"> DATE \@ "M/d/yyyy h:mm am/pm" </w:instrText>
    </w:r>
    <w:r w:rsidRPr="00741153">
      <w:rPr>
        <w:sz w:val="14"/>
        <w:szCs w:val="14"/>
      </w:rPr>
      <w:fldChar w:fldCharType="separate"/>
    </w:r>
    <w:r w:rsidR="00DB4725">
      <w:rPr>
        <w:noProof/>
        <w:sz w:val="14"/>
        <w:szCs w:val="14"/>
      </w:rPr>
      <w:t>7/21/2021 10:08 AM</w:t>
    </w:r>
    <w:r w:rsidRPr="0074115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13BB0" w14:textId="77777777" w:rsidR="00292CD5" w:rsidRDefault="00292CD5" w:rsidP="0050244C">
      <w:r>
        <w:separator/>
      </w:r>
    </w:p>
  </w:footnote>
  <w:footnote w:type="continuationSeparator" w:id="0">
    <w:p w14:paraId="0C7A3E21" w14:textId="77777777" w:rsidR="00292CD5" w:rsidRDefault="00292CD5" w:rsidP="0050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82ADE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75pt;height:9.75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703377C"/>
    <w:multiLevelType w:val="hybridMultilevel"/>
    <w:tmpl w:val="8BA48284"/>
    <w:lvl w:ilvl="0" w:tplc="80BE9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082C"/>
    <w:multiLevelType w:val="hybridMultilevel"/>
    <w:tmpl w:val="242E72F0"/>
    <w:lvl w:ilvl="0" w:tplc="D95EA0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097A"/>
    <w:multiLevelType w:val="hybridMultilevel"/>
    <w:tmpl w:val="4A32C9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1F7D"/>
    <w:multiLevelType w:val="hybridMultilevel"/>
    <w:tmpl w:val="7A64BCF0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F03B29"/>
    <w:multiLevelType w:val="hybridMultilevel"/>
    <w:tmpl w:val="1D42AE50"/>
    <w:lvl w:ilvl="0" w:tplc="CF128BF4">
      <w:start w:val="1"/>
      <w:numFmt w:val="bullet"/>
      <w:pStyle w:val="Bulletpoints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5E30EC"/>
    <w:multiLevelType w:val="hybridMultilevel"/>
    <w:tmpl w:val="2C66B3B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105E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826375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5AC66B6"/>
    <w:multiLevelType w:val="hybridMultilevel"/>
    <w:tmpl w:val="B14AF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F6DBA"/>
    <w:multiLevelType w:val="hybridMultilevel"/>
    <w:tmpl w:val="EE6C65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2287726"/>
    <w:multiLevelType w:val="singleLevel"/>
    <w:tmpl w:val="CD54CF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0"/>
      <w:lvlJc w:val="left"/>
      <w:pPr>
        <w:ind w:left="567" w:hanging="283"/>
      </w:pPr>
      <w:rPr>
        <w:rFonts w:ascii="Symbol" w:hAnsi="Symbol" w:hint="default"/>
        <w:color w:val="FF0000"/>
        <w:sz w:val="26"/>
        <w:szCs w:val="26"/>
        <w:u w:val="none"/>
      </w:rPr>
    </w:lvl>
    <w:lvl w:ilvl="1" w:tplc="040C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38E446B2"/>
    <w:multiLevelType w:val="hybridMultilevel"/>
    <w:tmpl w:val="BB343E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71982"/>
    <w:multiLevelType w:val="hybridMultilevel"/>
    <w:tmpl w:val="A13C27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C463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BF72C3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DF10E63"/>
    <w:multiLevelType w:val="hybridMultilevel"/>
    <w:tmpl w:val="59EC2B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83C23"/>
    <w:multiLevelType w:val="hybridMultilevel"/>
    <w:tmpl w:val="6E2A9F2C"/>
    <w:lvl w:ilvl="0" w:tplc="997A7992">
      <w:start w:val="1"/>
      <w:numFmt w:val="bullet"/>
      <w:pStyle w:val="Puces3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color w:val="FF412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437D59E7"/>
    <w:multiLevelType w:val="hybridMultilevel"/>
    <w:tmpl w:val="C12070B8"/>
    <w:lvl w:ilvl="0" w:tplc="322C4F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FF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E6616"/>
    <w:multiLevelType w:val="hybridMultilevel"/>
    <w:tmpl w:val="20F6CAD2"/>
    <w:lvl w:ilvl="0" w:tplc="545A8DE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1A2ACA"/>
    <w:multiLevelType w:val="hybridMultilevel"/>
    <w:tmpl w:val="B532B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05A5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8027F1B"/>
    <w:multiLevelType w:val="hybridMultilevel"/>
    <w:tmpl w:val="1CE62032"/>
    <w:lvl w:ilvl="0" w:tplc="0809000B">
      <w:start w:val="1"/>
      <w:numFmt w:val="bullet"/>
      <w:lvlText w:val=""/>
      <w:lvlJc w:val="left"/>
      <w:pPr>
        <w:ind w:left="20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0" w15:restartNumberingAfterBreak="0">
    <w:nsid w:val="58EA4D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0E4ACF"/>
    <w:multiLevelType w:val="hybridMultilevel"/>
    <w:tmpl w:val="C58AC8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BA3397"/>
    <w:multiLevelType w:val="hybridMultilevel"/>
    <w:tmpl w:val="D1AC6542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D2843"/>
    <w:multiLevelType w:val="hybridMultilevel"/>
    <w:tmpl w:val="A6FA3490"/>
    <w:lvl w:ilvl="0" w:tplc="83280F5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661AE"/>
    <w:multiLevelType w:val="hybridMultilevel"/>
    <w:tmpl w:val="D374AA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7228B"/>
    <w:multiLevelType w:val="hybridMultilevel"/>
    <w:tmpl w:val="A8DA2DDE"/>
    <w:lvl w:ilvl="0" w:tplc="10FE5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74C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1E5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A27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709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65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585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72D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1034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3241997"/>
    <w:multiLevelType w:val="multilevel"/>
    <w:tmpl w:val="D81C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493FA7"/>
    <w:multiLevelType w:val="hybridMultilevel"/>
    <w:tmpl w:val="309ACAC6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3BE485E"/>
    <w:multiLevelType w:val="hybridMultilevel"/>
    <w:tmpl w:val="0B620C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E296F"/>
    <w:multiLevelType w:val="hybridMultilevel"/>
    <w:tmpl w:val="A05682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96634F3"/>
    <w:multiLevelType w:val="hybridMultilevel"/>
    <w:tmpl w:val="3CA86186"/>
    <w:lvl w:ilvl="0" w:tplc="322C4FC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FF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27662F"/>
    <w:multiLevelType w:val="singleLevel"/>
    <w:tmpl w:val="C3BA5B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0647104"/>
    <w:multiLevelType w:val="hybridMultilevel"/>
    <w:tmpl w:val="0490854C"/>
    <w:lvl w:ilvl="0" w:tplc="84681946">
      <w:start w:val="1"/>
      <w:numFmt w:val="bullet"/>
      <w:lvlText w:val="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412E"/>
        <w:sz w:val="40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B004B4"/>
    <w:multiLevelType w:val="hybridMultilevel"/>
    <w:tmpl w:val="53D46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3"/>
  </w:num>
  <w:num w:numId="4">
    <w:abstractNumId w:val="25"/>
  </w:num>
  <w:num w:numId="5">
    <w:abstractNumId w:val="11"/>
  </w:num>
  <w:num w:numId="6">
    <w:abstractNumId w:val="7"/>
  </w:num>
  <w:num w:numId="7">
    <w:abstractNumId w:val="35"/>
  </w:num>
  <w:num w:numId="8">
    <w:abstractNumId w:val="12"/>
  </w:num>
  <w:num w:numId="9">
    <w:abstractNumId w:val="45"/>
  </w:num>
  <w:num w:numId="10">
    <w:abstractNumId w:val="46"/>
  </w:num>
  <w:num w:numId="11">
    <w:abstractNumId w:val="24"/>
  </w:num>
  <w:num w:numId="12">
    <w:abstractNumId w:val="0"/>
  </w:num>
  <w:num w:numId="13">
    <w:abstractNumId w:val="36"/>
  </w:num>
  <w:num w:numId="14">
    <w:abstractNumId w:val="10"/>
  </w:num>
  <w:num w:numId="15">
    <w:abstractNumId w:val="42"/>
  </w:num>
  <w:num w:numId="16">
    <w:abstractNumId w:val="44"/>
  </w:num>
  <w:num w:numId="17">
    <w:abstractNumId w:val="21"/>
  </w:num>
  <w:num w:numId="18">
    <w:abstractNumId w:val="48"/>
  </w:num>
  <w:num w:numId="19">
    <w:abstractNumId w:val="30"/>
  </w:num>
  <w:num w:numId="20">
    <w:abstractNumId w:val="19"/>
  </w:num>
  <w:num w:numId="21">
    <w:abstractNumId w:val="9"/>
  </w:num>
  <w:num w:numId="22">
    <w:abstractNumId w:val="18"/>
  </w:num>
  <w:num w:numId="23">
    <w:abstractNumId w:val="28"/>
  </w:num>
  <w:num w:numId="24">
    <w:abstractNumId w:val="47"/>
  </w:num>
  <w:num w:numId="25">
    <w:abstractNumId w:val="2"/>
  </w:num>
  <w:num w:numId="26">
    <w:abstractNumId w:val="8"/>
  </w:num>
  <w:num w:numId="27">
    <w:abstractNumId w:val="15"/>
  </w:num>
  <w:num w:numId="28">
    <w:abstractNumId w:val="22"/>
  </w:num>
  <w:num w:numId="29">
    <w:abstractNumId w:val="26"/>
  </w:num>
  <w:num w:numId="30">
    <w:abstractNumId w:val="4"/>
  </w:num>
  <w:num w:numId="31">
    <w:abstractNumId w:val="29"/>
  </w:num>
  <w:num w:numId="32">
    <w:abstractNumId w:val="41"/>
  </w:num>
  <w:num w:numId="33">
    <w:abstractNumId w:val="38"/>
  </w:num>
  <w:num w:numId="34">
    <w:abstractNumId w:val="14"/>
  </w:num>
  <w:num w:numId="35">
    <w:abstractNumId w:val="27"/>
  </w:num>
  <w:num w:numId="36">
    <w:abstractNumId w:val="39"/>
  </w:num>
  <w:num w:numId="37">
    <w:abstractNumId w:val="6"/>
  </w:num>
  <w:num w:numId="38">
    <w:abstractNumId w:val="17"/>
  </w:num>
  <w:num w:numId="39">
    <w:abstractNumId w:val="16"/>
  </w:num>
  <w:num w:numId="40">
    <w:abstractNumId w:val="40"/>
  </w:num>
  <w:num w:numId="41">
    <w:abstractNumId w:val="32"/>
  </w:num>
  <w:num w:numId="42">
    <w:abstractNumId w:val="5"/>
  </w:num>
  <w:num w:numId="43">
    <w:abstractNumId w:val="33"/>
  </w:num>
  <w:num w:numId="44">
    <w:abstractNumId w:val="1"/>
  </w:num>
  <w:num w:numId="45">
    <w:abstractNumId w:val="43"/>
  </w:num>
  <w:num w:numId="46">
    <w:abstractNumId w:val="23"/>
  </w:num>
  <w:num w:numId="47">
    <w:abstractNumId w:val="34"/>
  </w:num>
  <w:num w:numId="48">
    <w:abstractNumId w:val="37"/>
  </w:num>
  <w:num w:numId="49">
    <w:abstractNumId w:val="4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11DB3"/>
    <w:rsid w:val="00023BCF"/>
    <w:rsid w:val="00032509"/>
    <w:rsid w:val="00063369"/>
    <w:rsid w:val="00086FFE"/>
    <w:rsid w:val="000B0729"/>
    <w:rsid w:val="000C5ADF"/>
    <w:rsid w:val="000D3218"/>
    <w:rsid w:val="000E3C3B"/>
    <w:rsid w:val="000E3EF7"/>
    <w:rsid w:val="00104BDE"/>
    <w:rsid w:val="001321E0"/>
    <w:rsid w:val="00144E5D"/>
    <w:rsid w:val="00193D1D"/>
    <w:rsid w:val="001E6705"/>
    <w:rsid w:val="001F1F6A"/>
    <w:rsid w:val="00212BA0"/>
    <w:rsid w:val="0021405B"/>
    <w:rsid w:val="00215CDA"/>
    <w:rsid w:val="0023436F"/>
    <w:rsid w:val="0027424F"/>
    <w:rsid w:val="00277560"/>
    <w:rsid w:val="00284EAE"/>
    <w:rsid w:val="00292CD5"/>
    <w:rsid w:val="00293E5D"/>
    <w:rsid w:val="00294B91"/>
    <w:rsid w:val="002A20E7"/>
    <w:rsid w:val="002B1DC6"/>
    <w:rsid w:val="002B7876"/>
    <w:rsid w:val="002D3CF8"/>
    <w:rsid w:val="00313314"/>
    <w:rsid w:val="00325A54"/>
    <w:rsid w:val="00345254"/>
    <w:rsid w:val="00366A73"/>
    <w:rsid w:val="003738D8"/>
    <w:rsid w:val="003750AE"/>
    <w:rsid w:val="00376D81"/>
    <w:rsid w:val="0039143C"/>
    <w:rsid w:val="003A1DB8"/>
    <w:rsid w:val="003A1E6E"/>
    <w:rsid w:val="003A36D1"/>
    <w:rsid w:val="003D3BBE"/>
    <w:rsid w:val="004159C6"/>
    <w:rsid w:val="004238D8"/>
    <w:rsid w:val="00424476"/>
    <w:rsid w:val="00447A0C"/>
    <w:rsid w:val="00482374"/>
    <w:rsid w:val="00493077"/>
    <w:rsid w:val="004B0005"/>
    <w:rsid w:val="004B192C"/>
    <w:rsid w:val="004D170A"/>
    <w:rsid w:val="004E377D"/>
    <w:rsid w:val="004E5F7C"/>
    <w:rsid w:val="004F53C6"/>
    <w:rsid w:val="0050244C"/>
    <w:rsid w:val="00520545"/>
    <w:rsid w:val="005351AE"/>
    <w:rsid w:val="00543692"/>
    <w:rsid w:val="005511AE"/>
    <w:rsid w:val="00594225"/>
    <w:rsid w:val="005A553D"/>
    <w:rsid w:val="005A66C6"/>
    <w:rsid w:val="005B08DE"/>
    <w:rsid w:val="005C65CD"/>
    <w:rsid w:val="005D1F89"/>
    <w:rsid w:val="005E180D"/>
    <w:rsid w:val="005E5B63"/>
    <w:rsid w:val="006100F7"/>
    <w:rsid w:val="00613392"/>
    <w:rsid w:val="00616B0B"/>
    <w:rsid w:val="00624060"/>
    <w:rsid w:val="00633BEB"/>
    <w:rsid w:val="00635FD2"/>
    <w:rsid w:val="00646B79"/>
    <w:rsid w:val="00651E6F"/>
    <w:rsid w:val="00656519"/>
    <w:rsid w:val="00674674"/>
    <w:rsid w:val="00677EF3"/>
    <w:rsid w:val="006802C0"/>
    <w:rsid w:val="00696952"/>
    <w:rsid w:val="006B51D1"/>
    <w:rsid w:val="006C2C3D"/>
    <w:rsid w:val="007051CA"/>
    <w:rsid w:val="00705A74"/>
    <w:rsid w:val="00727A10"/>
    <w:rsid w:val="00741153"/>
    <w:rsid w:val="00745A24"/>
    <w:rsid w:val="007840D1"/>
    <w:rsid w:val="00784A88"/>
    <w:rsid w:val="00785217"/>
    <w:rsid w:val="0079019E"/>
    <w:rsid w:val="007A32D3"/>
    <w:rsid w:val="007A4100"/>
    <w:rsid w:val="007E5964"/>
    <w:rsid w:val="007E7B77"/>
    <w:rsid w:val="007F602D"/>
    <w:rsid w:val="00800C72"/>
    <w:rsid w:val="00816763"/>
    <w:rsid w:val="008218D7"/>
    <w:rsid w:val="00861B5C"/>
    <w:rsid w:val="00875391"/>
    <w:rsid w:val="00883DD3"/>
    <w:rsid w:val="008B64DE"/>
    <w:rsid w:val="008C1728"/>
    <w:rsid w:val="008D1A2B"/>
    <w:rsid w:val="008F14ED"/>
    <w:rsid w:val="008F4B14"/>
    <w:rsid w:val="009028B3"/>
    <w:rsid w:val="00906194"/>
    <w:rsid w:val="0091472F"/>
    <w:rsid w:val="0093324D"/>
    <w:rsid w:val="00950B02"/>
    <w:rsid w:val="00960C57"/>
    <w:rsid w:val="0097342B"/>
    <w:rsid w:val="0098319F"/>
    <w:rsid w:val="00993BE2"/>
    <w:rsid w:val="009A41BB"/>
    <w:rsid w:val="00A257CC"/>
    <w:rsid w:val="00A37146"/>
    <w:rsid w:val="00A5185B"/>
    <w:rsid w:val="00A65C5A"/>
    <w:rsid w:val="00A65E66"/>
    <w:rsid w:val="00A75F15"/>
    <w:rsid w:val="00A832FD"/>
    <w:rsid w:val="00AA06D1"/>
    <w:rsid w:val="00AA6FB2"/>
    <w:rsid w:val="00AB692B"/>
    <w:rsid w:val="00AD1DEC"/>
    <w:rsid w:val="00AE6052"/>
    <w:rsid w:val="00AF1D52"/>
    <w:rsid w:val="00AF5FD3"/>
    <w:rsid w:val="00B11166"/>
    <w:rsid w:val="00B24C03"/>
    <w:rsid w:val="00B26F30"/>
    <w:rsid w:val="00B43D98"/>
    <w:rsid w:val="00B47C18"/>
    <w:rsid w:val="00B70457"/>
    <w:rsid w:val="00B71D35"/>
    <w:rsid w:val="00B779E5"/>
    <w:rsid w:val="00B84AC6"/>
    <w:rsid w:val="00B91233"/>
    <w:rsid w:val="00BA2240"/>
    <w:rsid w:val="00BA3AF8"/>
    <w:rsid w:val="00BE7CA8"/>
    <w:rsid w:val="00C109EA"/>
    <w:rsid w:val="00C43718"/>
    <w:rsid w:val="00C4467B"/>
    <w:rsid w:val="00C4695A"/>
    <w:rsid w:val="00C47877"/>
    <w:rsid w:val="00C60E0E"/>
    <w:rsid w:val="00C61430"/>
    <w:rsid w:val="00C83CC8"/>
    <w:rsid w:val="00CA48CC"/>
    <w:rsid w:val="00CC0297"/>
    <w:rsid w:val="00CC2929"/>
    <w:rsid w:val="00CD3854"/>
    <w:rsid w:val="00CD4743"/>
    <w:rsid w:val="00CE269B"/>
    <w:rsid w:val="00CE451C"/>
    <w:rsid w:val="00CF1016"/>
    <w:rsid w:val="00D03FCD"/>
    <w:rsid w:val="00D13ED5"/>
    <w:rsid w:val="00D16114"/>
    <w:rsid w:val="00D224C4"/>
    <w:rsid w:val="00D4399E"/>
    <w:rsid w:val="00D52574"/>
    <w:rsid w:val="00D949FB"/>
    <w:rsid w:val="00DA001B"/>
    <w:rsid w:val="00DA2CBC"/>
    <w:rsid w:val="00DA5905"/>
    <w:rsid w:val="00DB4725"/>
    <w:rsid w:val="00DC08DD"/>
    <w:rsid w:val="00DE0F4F"/>
    <w:rsid w:val="00DE107B"/>
    <w:rsid w:val="00DE5E49"/>
    <w:rsid w:val="00DE6D1E"/>
    <w:rsid w:val="00E0024C"/>
    <w:rsid w:val="00E070C8"/>
    <w:rsid w:val="00E167D6"/>
    <w:rsid w:val="00E2529C"/>
    <w:rsid w:val="00E31AA0"/>
    <w:rsid w:val="00E33C47"/>
    <w:rsid w:val="00E33C91"/>
    <w:rsid w:val="00E35563"/>
    <w:rsid w:val="00E57078"/>
    <w:rsid w:val="00E70392"/>
    <w:rsid w:val="00E86121"/>
    <w:rsid w:val="00EA3990"/>
    <w:rsid w:val="00EA4C16"/>
    <w:rsid w:val="00EA5822"/>
    <w:rsid w:val="00EB198D"/>
    <w:rsid w:val="00EB33A6"/>
    <w:rsid w:val="00EC3A0C"/>
    <w:rsid w:val="00ED4F18"/>
    <w:rsid w:val="00ED57F0"/>
    <w:rsid w:val="00EF639C"/>
    <w:rsid w:val="00EF6ED7"/>
    <w:rsid w:val="00F11A66"/>
    <w:rsid w:val="00F20981"/>
    <w:rsid w:val="00F421A8"/>
    <w:rsid w:val="00F479E6"/>
    <w:rsid w:val="00F6405B"/>
    <w:rsid w:val="00F7617F"/>
    <w:rsid w:val="00FB12A4"/>
    <w:rsid w:val="00FB456B"/>
    <w:rsid w:val="00FC1C60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90F398"/>
  <w15:docId w15:val="{11F2BF9F-487A-4517-9ADC-81837ECB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4"/>
    <w:link w:val="Heading2Char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1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3">
    <w:name w:val="Puces 3"/>
    <w:basedOn w:val="Normal"/>
    <w:rsid w:val="00E070C8"/>
    <w:pPr>
      <w:numPr>
        <w:numId w:val="17"/>
      </w:numPr>
      <w:spacing w:after="40" w:line="180" w:lineRule="exact"/>
      <w:jc w:val="left"/>
    </w:pPr>
    <w:rPr>
      <w:rFonts w:cs="Arial"/>
      <w:color w:val="000000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11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166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en-US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8DD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en-US" w:eastAsia="fr-FR"/>
    </w:rPr>
  </w:style>
  <w:style w:type="paragraph" w:styleId="BodyTextIndent">
    <w:name w:val="Body Text Indent"/>
    <w:basedOn w:val="Normal"/>
    <w:link w:val="BodyTextIndentChar"/>
    <w:semiHidden/>
    <w:rsid w:val="00DC08DD"/>
    <w:pPr>
      <w:ind w:left="2160" w:hanging="2160"/>
      <w:jc w:val="left"/>
    </w:pPr>
    <w:rPr>
      <w:rFonts w:ascii="Times New Roman" w:hAnsi="Times New Roman"/>
      <w:b/>
      <w:sz w:val="28"/>
      <w:szCs w:val="20"/>
      <w:lang w:val="en-AU"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C08DD"/>
    <w:rPr>
      <w:rFonts w:ascii="Times New Roman" w:eastAsia="Times New Roman" w:hAnsi="Times New Roman" w:cs="Times New Roman"/>
      <w:b/>
      <w:sz w:val="28"/>
      <w:szCs w:val="20"/>
      <w:lang w:val="en-AU" w:eastAsia="en-GB"/>
    </w:rPr>
  </w:style>
  <w:style w:type="paragraph" w:styleId="PlainText">
    <w:name w:val="Plain Text"/>
    <w:basedOn w:val="Normal"/>
    <w:link w:val="PlainTextChar"/>
    <w:semiHidden/>
    <w:rsid w:val="00DC08DD"/>
    <w:pPr>
      <w:jc w:val="left"/>
    </w:pPr>
    <w:rPr>
      <w:rFonts w:ascii="Courier New" w:hAnsi="Courier New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DC08DD"/>
    <w:rPr>
      <w:rFonts w:ascii="Courier New" w:eastAsia="Times New Roman" w:hAnsi="Courier New" w:cs="Times New Roman"/>
      <w:sz w:val="20"/>
      <w:szCs w:val="20"/>
      <w:lang w:eastAsia="en-GB"/>
    </w:rPr>
  </w:style>
  <w:style w:type="paragraph" w:customStyle="1" w:styleId="Puce2">
    <w:name w:val="Puce 2"/>
    <w:basedOn w:val="Normal"/>
    <w:next w:val="Normal"/>
    <w:qFormat/>
    <w:rsid w:val="00D4399E"/>
    <w:pPr>
      <w:numPr>
        <w:numId w:val="27"/>
      </w:numPr>
      <w:spacing w:before="40" w:after="40"/>
      <w:ind w:left="284"/>
    </w:pPr>
    <w:rPr>
      <w:rFonts w:eastAsia="MS Mincho" w:cs="Arial"/>
      <w:bCs/>
      <w:color w:val="000000"/>
      <w:sz w:val="22"/>
      <w:szCs w:val="22"/>
      <w:lang w:val="en-GB"/>
    </w:rPr>
  </w:style>
  <w:style w:type="paragraph" w:customStyle="1" w:styleId="Texte4">
    <w:name w:val="Texte 4"/>
    <w:basedOn w:val="Normal"/>
    <w:uiPriority w:val="99"/>
    <w:rsid w:val="0021405B"/>
    <w:pPr>
      <w:spacing w:after="40"/>
      <w:ind w:left="567"/>
    </w:pPr>
    <w:rPr>
      <w:rFonts w:eastAsia="MS Minch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024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44C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5024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44C"/>
    <w:rPr>
      <w:rFonts w:ascii="Arial" w:eastAsia="Times New Roman" w:hAnsi="Arial" w:cs="Times New Roman"/>
      <w:sz w:val="20"/>
      <w:szCs w:val="24"/>
      <w:lang w:val="en-US" w:eastAsia="fr-FR"/>
    </w:rPr>
  </w:style>
  <w:style w:type="paragraph" w:customStyle="1" w:styleId="Bulletpoints">
    <w:name w:val="Bullet points"/>
    <w:basedOn w:val="Normal"/>
    <w:qFormat/>
    <w:rsid w:val="00BA3AF8"/>
    <w:pPr>
      <w:numPr>
        <w:numId w:val="42"/>
      </w:numPr>
      <w:autoSpaceDE w:val="0"/>
      <w:autoSpaceDN w:val="0"/>
      <w:adjustRightInd w:val="0"/>
      <w:spacing w:after="60"/>
      <w:contextualSpacing/>
      <w:jc w:val="left"/>
    </w:pPr>
    <w:rPr>
      <w:rFonts w:cs="Arial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96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90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6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856A388-C162-455A-9979-A5FF8D9651A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70F0465-2D1E-4990-B6AD-27DC34F9ECF2}" type="asst">
      <dgm:prSet phldrT="[Text]" custT="1"/>
      <dgm:spPr/>
      <dgm:t>
        <a:bodyPr/>
        <a:lstStyle/>
        <a:p>
          <a:pPr algn="ctr"/>
          <a:r>
            <a:rPr lang="en-GB" sz="1200"/>
            <a:t>Keith Field </a:t>
          </a:r>
        </a:p>
        <a:p>
          <a:pPr algn="ctr"/>
          <a:r>
            <a:rPr lang="en-GB" sz="1200"/>
            <a:t>Soft Services Manager</a:t>
          </a:r>
        </a:p>
      </dgm:t>
    </dgm:pt>
    <dgm:pt modelId="{7AD01AAD-809C-42FA-ACFF-F0C167541BE1}" type="parTrans" cxnId="{219E4383-E023-4724-B652-F7F2C30B3C17}">
      <dgm:prSet/>
      <dgm:spPr/>
      <dgm:t>
        <a:bodyPr/>
        <a:lstStyle/>
        <a:p>
          <a:pPr algn="ctr"/>
          <a:endParaRPr lang="en-GB" sz="1200"/>
        </a:p>
      </dgm:t>
    </dgm:pt>
    <dgm:pt modelId="{84889E2D-09E8-40B8-B267-5BBAA67C4DBC}" type="sibTrans" cxnId="{219E4383-E023-4724-B652-F7F2C30B3C17}">
      <dgm:prSet/>
      <dgm:spPr/>
      <dgm:t>
        <a:bodyPr/>
        <a:lstStyle/>
        <a:p>
          <a:pPr algn="ctr"/>
          <a:endParaRPr lang="en-GB" sz="1200"/>
        </a:p>
      </dgm:t>
    </dgm:pt>
    <dgm:pt modelId="{1B3A5EF7-7153-4601-8E07-364C68CD5C9C}">
      <dgm:prSet phldrT="[Text]" custT="1"/>
      <dgm:spPr/>
      <dgm:t>
        <a:bodyPr/>
        <a:lstStyle/>
        <a:p>
          <a:pPr algn="ctr"/>
          <a:r>
            <a:rPr lang="en-GB" sz="1200"/>
            <a:t>Vacant </a:t>
          </a:r>
        </a:p>
        <a:p>
          <a:pPr algn="ctr"/>
          <a:r>
            <a:rPr lang="en-GB" sz="1200"/>
            <a:t>HSEQ Manager</a:t>
          </a:r>
        </a:p>
      </dgm:t>
    </dgm:pt>
    <dgm:pt modelId="{E141BF21-4AB6-42A1-847F-8B3CD2B3CD06}" type="parTrans" cxnId="{5F25E830-BABB-4474-9292-4C80B26BBA06}">
      <dgm:prSet/>
      <dgm:spPr/>
      <dgm:t>
        <a:bodyPr/>
        <a:lstStyle/>
        <a:p>
          <a:pPr algn="ctr"/>
          <a:endParaRPr lang="en-GB" sz="1200"/>
        </a:p>
      </dgm:t>
    </dgm:pt>
    <dgm:pt modelId="{096B6ABD-EBBF-49B7-9DC8-8B1F4F159859}" type="sibTrans" cxnId="{5F25E830-BABB-4474-9292-4C80B26BBA06}">
      <dgm:prSet/>
      <dgm:spPr/>
      <dgm:t>
        <a:bodyPr/>
        <a:lstStyle/>
        <a:p>
          <a:pPr algn="ctr"/>
          <a:endParaRPr lang="en-GB" sz="1200"/>
        </a:p>
      </dgm:t>
    </dgm:pt>
    <dgm:pt modelId="{DF22E6E9-C69B-4142-9313-86A03BD2FD61}" type="pres">
      <dgm:prSet presAssocID="{2856A388-C162-455A-9979-A5FF8D9651A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2B32E0B-4227-4C50-AC7C-03B116E28818}" type="pres">
      <dgm:prSet presAssocID="{870F0465-2D1E-4990-B6AD-27DC34F9ECF2}" presName="hierRoot1" presStyleCnt="0">
        <dgm:presLayoutVars>
          <dgm:hierBranch val="init"/>
        </dgm:presLayoutVars>
      </dgm:prSet>
      <dgm:spPr/>
    </dgm:pt>
    <dgm:pt modelId="{ED983624-B88B-40CC-9109-C12A7A832B11}" type="pres">
      <dgm:prSet presAssocID="{870F0465-2D1E-4990-B6AD-27DC34F9ECF2}" presName="rootComposite1" presStyleCnt="0"/>
      <dgm:spPr/>
    </dgm:pt>
    <dgm:pt modelId="{29A530EB-909C-4664-8074-88794399EEA7}" type="pres">
      <dgm:prSet presAssocID="{870F0465-2D1E-4990-B6AD-27DC34F9ECF2}" presName="rootText1" presStyleLbl="node0" presStyleIdx="0" presStyleCnt="1">
        <dgm:presLayoutVars>
          <dgm:chPref val="3"/>
        </dgm:presLayoutVars>
      </dgm:prSet>
      <dgm:spPr/>
    </dgm:pt>
    <dgm:pt modelId="{C164C236-3ACB-40F5-936C-8309AF41A0CC}" type="pres">
      <dgm:prSet presAssocID="{870F0465-2D1E-4990-B6AD-27DC34F9ECF2}" presName="rootConnector1" presStyleLbl="asst0" presStyleIdx="0" presStyleCnt="0"/>
      <dgm:spPr/>
    </dgm:pt>
    <dgm:pt modelId="{4089965A-A4C9-4A28-B138-94BEF9365516}" type="pres">
      <dgm:prSet presAssocID="{870F0465-2D1E-4990-B6AD-27DC34F9ECF2}" presName="hierChild2" presStyleCnt="0"/>
      <dgm:spPr/>
    </dgm:pt>
    <dgm:pt modelId="{13F63A92-AB2F-43F8-BBDB-E78CA655A792}" type="pres">
      <dgm:prSet presAssocID="{E141BF21-4AB6-42A1-847F-8B3CD2B3CD06}" presName="Name37" presStyleLbl="parChTrans1D2" presStyleIdx="0" presStyleCnt="1"/>
      <dgm:spPr/>
    </dgm:pt>
    <dgm:pt modelId="{379B0153-4194-46DF-8A58-0E1C9F7F5389}" type="pres">
      <dgm:prSet presAssocID="{1B3A5EF7-7153-4601-8E07-364C68CD5C9C}" presName="hierRoot2" presStyleCnt="0">
        <dgm:presLayoutVars>
          <dgm:hierBranch val="init"/>
        </dgm:presLayoutVars>
      </dgm:prSet>
      <dgm:spPr/>
    </dgm:pt>
    <dgm:pt modelId="{115944D2-BE8A-4024-A91F-52C2C38D2C60}" type="pres">
      <dgm:prSet presAssocID="{1B3A5EF7-7153-4601-8E07-364C68CD5C9C}" presName="rootComposite" presStyleCnt="0"/>
      <dgm:spPr/>
    </dgm:pt>
    <dgm:pt modelId="{AC22DE9F-4A67-4AAE-BB86-9AD840B79D09}" type="pres">
      <dgm:prSet presAssocID="{1B3A5EF7-7153-4601-8E07-364C68CD5C9C}" presName="rootText" presStyleLbl="node2" presStyleIdx="0" presStyleCnt="1">
        <dgm:presLayoutVars>
          <dgm:chPref val="3"/>
        </dgm:presLayoutVars>
      </dgm:prSet>
      <dgm:spPr/>
    </dgm:pt>
    <dgm:pt modelId="{5F1EE8DD-A320-41D8-8AA1-6696ABDFAC5F}" type="pres">
      <dgm:prSet presAssocID="{1B3A5EF7-7153-4601-8E07-364C68CD5C9C}" presName="rootConnector" presStyleLbl="node2" presStyleIdx="0" presStyleCnt="1"/>
      <dgm:spPr/>
    </dgm:pt>
    <dgm:pt modelId="{C0E7ACFA-71E9-4CC7-B8AA-2BF3828255CA}" type="pres">
      <dgm:prSet presAssocID="{1B3A5EF7-7153-4601-8E07-364C68CD5C9C}" presName="hierChild4" presStyleCnt="0"/>
      <dgm:spPr/>
    </dgm:pt>
    <dgm:pt modelId="{2E8EC103-6DDC-4BFF-A6FA-7851321B6F1F}" type="pres">
      <dgm:prSet presAssocID="{1B3A5EF7-7153-4601-8E07-364C68CD5C9C}" presName="hierChild5" presStyleCnt="0"/>
      <dgm:spPr/>
    </dgm:pt>
    <dgm:pt modelId="{F0D4E1E1-0082-4FB3-B91B-99E8FF073397}" type="pres">
      <dgm:prSet presAssocID="{870F0465-2D1E-4990-B6AD-27DC34F9ECF2}" presName="hierChild3" presStyleCnt="0"/>
      <dgm:spPr/>
    </dgm:pt>
  </dgm:ptLst>
  <dgm:cxnLst>
    <dgm:cxn modelId="{459CCA05-3062-442A-8F1E-B60DED9B3640}" type="presOf" srcId="{1B3A5EF7-7153-4601-8E07-364C68CD5C9C}" destId="{AC22DE9F-4A67-4AAE-BB86-9AD840B79D09}" srcOrd="0" destOrd="0" presId="urn:microsoft.com/office/officeart/2005/8/layout/orgChart1"/>
    <dgm:cxn modelId="{EEF7D427-3815-442F-ADBC-097353AAB761}" type="presOf" srcId="{870F0465-2D1E-4990-B6AD-27DC34F9ECF2}" destId="{29A530EB-909C-4664-8074-88794399EEA7}" srcOrd="0" destOrd="0" presId="urn:microsoft.com/office/officeart/2005/8/layout/orgChart1"/>
    <dgm:cxn modelId="{5F25E830-BABB-4474-9292-4C80B26BBA06}" srcId="{870F0465-2D1E-4990-B6AD-27DC34F9ECF2}" destId="{1B3A5EF7-7153-4601-8E07-364C68CD5C9C}" srcOrd="0" destOrd="0" parTransId="{E141BF21-4AB6-42A1-847F-8B3CD2B3CD06}" sibTransId="{096B6ABD-EBBF-49B7-9DC8-8B1F4F159859}"/>
    <dgm:cxn modelId="{85365A5E-F1A9-4E50-8113-C1394F100D9A}" type="presOf" srcId="{E141BF21-4AB6-42A1-847F-8B3CD2B3CD06}" destId="{13F63A92-AB2F-43F8-BBDB-E78CA655A792}" srcOrd="0" destOrd="0" presId="urn:microsoft.com/office/officeart/2005/8/layout/orgChart1"/>
    <dgm:cxn modelId="{B065746E-4AA2-4E94-A5B3-D84EFD003721}" type="presOf" srcId="{1B3A5EF7-7153-4601-8E07-364C68CD5C9C}" destId="{5F1EE8DD-A320-41D8-8AA1-6696ABDFAC5F}" srcOrd="1" destOrd="0" presId="urn:microsoft.com/office/officeart/2005/8/layout/orgChart1"/>
    <dgm:cxn modelId="{70640255-5B5E-41AD-9C6A-4C1EF6D3A9D3}" type="presOf" srcId="{870F0465-2D1E-4990-B6AD-27DC34F9ECF2}" destId="{C164C236-3ACB-40F5-936C-8309AF41A0CC}" srcOrd="1" destOrd="0" presId="urn:microsoft.com/office/officeart/2005/8/layout/orgChart1"/>
    <dgm:cxn modelId="{219E4383-E023-4724-B652-F7F2C30B3C17}" srcId="{2856A388-C162-455A-9979-A5FF8D9651A4}" destId="{870F0465-2D1E-4990-B6AD-27DC34F9ECF2}" srcOrd="0" destOrd="0" parTransId="{7AD01AAD-809C-42FA-ACFF-F0C167541BE1}" sibTransId="{84889E2D-09E8-40B8-B267-5BBAA67C4DBC}"/>
    <dgm:cxn modelId="{7B4CBB99-E780-4603-AD4A-7A1E78DCA2A0}" type="presOf" srcId="{2856A388-C162-455A-9979-A5FF8D9651A4}" destId="{DF22E6E9-C69B-4142-9313-86A03BD2FD61}" srcOrd="0" destOrd="0" presId="urn:microsoft.com/office/officeart/2005/8/layout/orgChart1"/>
    <dgm:cxn modelId="{9D4E56E4-6471-4365-BDB7-F826D6DE3085}" type="presParOf" srcId="{DF22E6E9-C69B-4142-9313-86A03BD2FD61}" destId="{82B32E0B-4227-4C50-AC7C-03B116E28818}" srcOrd="0" destOrd="0" presId="urn:microsoft.com/office/officeart/2005/8/layout/orgChart1"/>
    <dgm:cxn modelId="{C9861359-2C92-4540-9FEF-4C7CD6F6F620}" type="presParOf" srcId="{82B32E0B-4227-4C50-AC7C-03B116E28818}" destId="{ED983624-B88B-40CC-9109-C12A7A832B11}" srcOrd="0" destOrd="0" presId="urn:microsoft.com/office/officeart/2005/8/layout/orgChart1"/>
    <dgm:cxn modelId="{DB1CA198-4EDA-4D79-BFBD-6D8A7CD33FED}" type="presParOf" srcId="{ED983624-B88B-40CC-9109-C12A7A832B11}" destId="{29A530EB-909C-4664-8074-88794399EEA7}" srcOrd="0" destOrd="0" presId="urn:microsoft.com/office/officeart/2005/8/layout/orgChart1"/>
    <dgm:cxn modelId="{291B389B-04C5-42E6-BD58-82116A12C176}" type="presParOf" srcId="{ED983624-B88B-40CC-9109-C12A7A832B11}" destId="{C164C236-3ACB-40F5-936C-8309AF41A0CC}" srcOrd="1" destOrd="0" presId="urn:microsoft.com/office/officeart/2005/8/layout/orgChart1"/>
    <dgm:cxn modelId="{25F9709E-A4C5-4B10-BEBE-505D547E33AA}" type="presParOf" srcId="{82B32E0B-4227-4C50-AC7C-03B116E28818}" destId="{4089965A-A4C9-4A28-B138-94BEF9365516}" srcOrd="1" destOrd="0" presId="urn:microsoft.com/office/officeart/2005/8/layout/orgChart1"/>
    <dgm:cxn modelId="{5C43D29B-0333-478E-BC36-22B9B3CED38E}" type="presParOf" srcId="{4089965A-A4C9-4A28-B138-94BEF9365516}" destId="{13F63A92-AB2F-43F8-BBDB-E78CA655A792}" srcOrd="0" destOrd="0" presId="urn:microsoft.com/office/officeart/2005/8/layout/orgChart1"/>
    <dgm:cxn modelId="{06BC397A-3D9F-450E-9534-F5C07A02904D}" type="presParOf" srcId="{4089965A-A4C9-4A28-B138-94BEF9365516}" destId="{379B0153-4194-46DF-8A58-0E1C9F7F5389}" srcOrd="1" destOrd="0" presId="urn:microsoft.com/office/officeart/2005/8/layout/orgChart1"/>
    <dgm:cxn modelId="{7E66DA5B-2BDE-4A0C-9D02-D01721D4E2B5}" type="presParOf" srcId="{379B0153-4194-46DF-8A58-0E1C9F7F5389}" destId="{115944D2-BE8A-4024-A91F-52C2C38D2C60}" srcOrd="0" destOrd="0" presId="urn:microsoft.com/office/officeart/2005/8/layout/orgChart1"/>
    <dgm:cxn modelId="{707FF875-B7B5-47C3-87AE-EF8A7A4457D7}" type="presParOf" srcId="{115944D2-BE8A-4024-A91F-52C2C38D2C60}" destId="{AC22DE9F-4A67-4AAE-BB86-9AD840B79D09}" srcOrd="0" destOrd="0" presId="urn:microsoft.com/office/officeart/2005/8/layout/orgChart1"/>
    <dgm:cxn modelId="{C0C9B0F6-5B3D-4FCB-82C7-74600FC5C481}" type="presParOf" srcId="{115944D2-BE8A-4024-A91F-52C2C38D2C60}" destId="{5F1EE8DD-A320-41D8-8AA1-6696ABDFAC5F}" srcOrd="1" destOrd="0" presId="urn:microsoft.com/office/officeart/2005/8/layout/orgChart1"/>
    <dgm:cxn modelId="{FFC5C832-3B05-4997-A39A-DCD7ACFCDE93}" type="presParOf" srcId="{379B0153-4194-46DF-8A58-0E1C9F7F5389}" destId="{C0E7ACFA-71E9-4CC7-B8AA-2BF3828255CA}" srcOrd="1" destOrd="0" presId="urn:microsoft.com/office/officeart/2005/8/layout/orgChart1"/>
    <dgm:cxn modelId="{5EBC4343-376D-404A-8473-0DE458315306}" type="presParOf" srcId="{379B0153-4194-46DF-8A58-0E1C9F7F5389}" destId="{2E8EC103-6DDC-4BFF-A6FA-7851321B6F1F}" srcOrd="2" destOrd="0" presId="urn:microsoft.com/office/officeart/2005/8/layout/orgChart1"/>
    <dgm:cxn modelId="{3F2D2042-ECE9-44BB-A66B-BDC0239813D2}" type="presParOf" srcId="{82B32E0B-4227-4C50-AC7C-03B116E28818}" destId="{F0D4E1E1-0082-4FB3-B91B-99E8FF07339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F63A92-AB2F-43F8-BBDB-E78CA655A792}">
      <dsp:nvSpPr>
        <dsp:cNvPr id="0" name=""/>
        <dsp:cNvSpPr/>
      </dsp:nvSpPr>
      <dsp:spPr>
        <a:xfrm>
          <a:off x="693420" y="677042"/>
          <a:ext cx="91440" cy="2842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421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A530EB-909C-4664-8074-88794399EEA7}">
      <dsp:nvSpPr>
        <dsp:cNvPr id="0" name=""/>
        <dsp:cNvSpPr/>
      </dsp:nvSpPr>
      <dsp:spPr>
        <a:xfrm>
          <a:off x="62437" y="339"/>
          <a:ext cx="1353405" cy="67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Keith Field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Soft Services Manager</a:t>
          </a:r>
        </a:p>
      </dsp:txBody>
      <dsp:txXfrm>
        <a:off x="62437" y="339"/>
        <a:ext cx="1353405" cy="676702"/>
      </dsp:txXfrm>
    </dsp:sp>
    <dsp:sp modelId="{AC22DE9F-4A67-4AAE-BB86-9AD840B79D09}">
      <dsp:nvSpPr>
        <dsp:cNvPr id="0" name=""/>
        <dsp:cNvSpPr/>
      </dsp:nvSpPr>
      <dsp:spPr>
        <a:xfrm>
          <a:off x="62437" y="961257"/>
          <a:ext cx="1353405" cy="6767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Vacant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HSEQ Manager</a:t>
          </a:r>
        </a:p>
      </dsp:txBody>
      <dsp:txXfrm>
        <a:off x="62437" y="961257"/>
        <a:ext cx="1353405" cy="6767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CE98361CF25468862B881D0866E77" ma:contentTypeVersion="8" ma:contentTypeDescription="Create a new document." ma:contentTypeScope="" ma:versionID="3c4184556b7cb618ff22cebb9d72f87a">
  <xsd:schema xmlns:xsd="http://www.w3.org/2001/XMLSchema" xmlns:xs="http://www.w3.org/2001/XMLSchema" xmlns:p="http://schemas.microsoft.com/office/2006/metadata/properties" xmlns:ns2="805c9006-41ab-4d20-a782-794274708dc7" targetNamespace="http://schemas.microsoft.com/office/2006/metadata/properties" ma:root="true" ma:fieldsID="4f0dc494be8f9a510cd7e45fb674f8fa" ns2:_="">
    <xsd:import namespace="805c9006-41ab-4d20-a782-794274708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c9006-41ab-4d20-a782-794274708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344C-9EB1-4410-A5A1-05695581E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38E3E-B59F-470A-B2C3-56A5BAE1D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c9006-41ab-4d20-a782-794274708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B2850-7E4B-4461-B34F-4E06F01FD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5CEE69-02B2-43C2-81B9-89DA0DA3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Semmens, Emma</dc:creator>
  <cp:lastModifiedBy>Finch, Samantha</cp:lastModifiedBy>
  <cp:revision>2</cp:revision>
  <cp:lastPrinted>2017-09-07T09:35:00Z</cp:lastPrinted>
  <dcterms:created xsi:type="dcterms:W3CDTF">2021-07-21T09:08:00Z</dcterms:created>
  <dcterms:modified xsi:type="dcterms:W3CDTF">2021-07-21T09:08:00Z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  <property fmtid="{D5CDD505-2E9C-101B-9397-08002B2CF9AE}" pid="8" name="ContentTypeId">
    <vt:lpwstr>0x0101008DACE98361CF25468862B881D0866E77</vt:lpwstr>
  </property>
</Properties>
</file>