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3DF" w:rsidRDefault="001D0548" w:rsidP="00A27E1E">
      <w:pPr>
        <w:autoSpaceDE w:val="0"/>
        <w:autoSpaceDN w:val="0"/>
        <w:adjustRightInd w:val="0"/>
        <w:ind w:left="-426" w:right="-341"/>
        <w:rPr>
          <w:b/>
          <w:bCs/>
          <w:sz w:val="28"/>
          <w:szCs w:val="28"/>
        </w:rPr>
      </w:pPr>
      <w:r>
        <w:rPr>
          <w:noProof/>
        </w:rPr>
        <mc:AlternateContent>
          <mc:Choice Requires="wps">
            <w:drawing>
              <wp:anchor distT="0" distB="0" distL="114300" distR="114300" simplePos="0" relativeHeight="251636736" behindDoc="0" locked="0" layoutInCell="1" allowOverlap="1" wp14:anchorId="1279196F" wp14:editId="4AD16302">
                <wp:simplePos x="0" y="0"/>
                <wp:positionH relativeFrom="column">
                  <wp:posOffset>-342265</wp:posOffset>
                </wp:positionH>
                <wp:positionV relativeFrom="paragraph">
                  <wp:posOffset>0</wp:posOffset>
                </wp:positionV>
                <wp:extent cx="2971800" cy="80010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8001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A86476" w:rsidRPr="00D0161A" w:rsidRDefault="00A86476" w:rsidP="00B0623D">
                            <w:pPr>
                              <w:rPr>
                                <w:rFonts w:ascii="Calibri" w:hAnsi="Calibri"/>
                                <w:b/>
                                <w:color w:val="FFFFFF" w:themeColor="background1"/>
                                <w:sz w:val="32"/>
                                <w:szCs w:val="32"/>
                              </w:rPr>
                            </w:pPr>
                            <w:r w:rsidRPr="00D0161A">
                              <w:rPr>
                                <w:rFonts w:ascii="Calibri" w:hAnsi="Calibri"/>
                                <w:b/>
                                <w:color w:val="FFFFFF" w:themeColor="background1"/>
                                <w:sz w:val="32"/>
                                <w:szCs w:val="32"/>
                              </w:rPr>
                              <w:t>Sodexo</w:t>
                            </w:r>
                            <w:r>
                              <w:rPr>
                                <w:rFonts w:ascii="Calibri" w:hAnsi="Calibri"/>
                                <w:b/>
                                <w:color w:val="FFFFFF" w:themeColor="background1"/>
                                <w:sz w:val="32"/>
                                <w:szCs w:val="32"/>
                              </w:rPr>
                              <w:t xml:space="preserve"> @</w:t>
                            </w:r>
                            <w:r w:rsidRPr="00D0161A">
                              <w:rPr>
                                <w:rFonts w:ascii="Calibri" w:hAnsi="Calibri"/>
                                <w:b/>
                                <w:color w:val="FFFFFF" w:themeColor="background1"/>
                                <w:sz w:val="32"/>
                                <w:szCs w:val="32"/>
                              </w:rPr>
                              <w:t xml:space="preserve"> AstraZeneca </w:t>
                            </w:r>
                          </w:p>
                          <w:p w:rsidR="00A86476" w:rsidRPr="00D0161A" w:rsidRDefault="00A86476" w:rsidP="00B0623D">
                            <w:pPr>
                              <w:rPr>
                                <w:rFonts w:ascii="Calibri" w:hAnsi="Calibri"/>
                                <w:color w:val="FFFFFF" w:themeColor="background1"/>
                                <w:sz w:val="32"/>
                                <w:szCs w:val="32"/>
                              </w:rPr>
                            </w:pPr>
                            <w:r w:rsidRPr="00D0161A">
                              <w:rPr>
                                <w:rFonts w:ascii="Calibri" w:hAnsi="Calibri"/>
                                <w:b/>
                                <w:color w:val="FFFFFF" w:themeColor="background1"/>
                                <w:sz w:val="32"/>
                                <w:szCs w:val="32"/>
                              </w:rPr>
                              <w:t xml:space="preserve">Internal Vacancy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279196F" id="_x0000_t202" coordsize="21600,21600" o:spt="202" path="m,l,21600r21600,l21600,xe">
                <v:stroke joinstyle="miter"/>
                <v:path gradientshapeok="t" o:connecttype="rect"/>
              </v:shapetype>
              <v:shape id="Text Box 1" o:spid="_x0000_s1026" type="#_x0000_t202" style="position:absolute;left:0;text-align:left;margin-left:-26.95pt;margin-top:0;width:234pt;height:6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" filled="f" stroked="f">
                <v:path arrowok="t"/>
                <v:textbox>
                  <w:txbxContent>
                    <w:p w:rsidR="00A86476" w:rsidRPr="00D0161A" w:rsidRDefault="00A86476" w:rsidP="00B0623D">
                      <w:pPr>
                        <w:rPr>
                          <w:rFonts w:ascii="Calibri" w:hAnsi="Calibri"/>
                          <w:b/>
                          <w:color w:val="FFFFFF" w:themeColor="background1"/>
                          <w:sz w:val="32"/>
                          <w:szCs w:val="32"/>
                        </w:rPr>
                      </w:pPr>
                      <w:r w:rsidRPr="00D0161A">
                        <w:rPr>
                          <w:rFonts w:ascii="Calibri" w:hAnsi="Calibri"/>
                          <w:b/>
                          <w:color w:val="FFFFFF" w:themeColor="background1"/>
                          <w:sz w:val="32"/>
                          <w:szCs w:val="32"/>
                        </w:rPr>
                        <w:t>Sodexo</w:t>
                      </w:r>
                      <w:r>
                        <w:rPr>
                          <w:rFonts w:ascii="Calibri" w:hAnsi="Calibri"/>
                          <w:b/>
                          <w:color w:val="FFFFFF" w:themeColor="background1"/>
                          <w:sz w:val="32"/>
                          <w:szCs w:val="32"/>
                        </w:rPr>
                        <w:t xml:space="preserve"> @</w:t>
                      </w:r>
                      <w:r w:rsidRPr="00D0161A">
                        <w:rPr>
                          <w:rFonts w:ascii="Calibri" w:hAnsi="Calibri"/>
                          <w:b/>
                          <w:color w:val="FFFFFF" w:themeColor="background1"/>
                          <w:sz w:val="32"/>
                          <w:szCs w:val="32"/>
                        </w:rPr>
                        <w:t xml:space="preserve"> AstraZeneca </w:t>
                      </w:r>
                    </w:p>
                    <w:p w:rsidR="00A86476" w:rsidRPr="00D0161A" w:rsidRDefault="00A86476" w:rsidP="00B0623D">
                      <w:pPr>
                        <w:rPr>
                          <w:rFonts w:ascii="Calibri" w:hAnsi="Calibri"/>
                          <w:color w:val="FFFFFF" w:themeColor="background1"/>
                          <w:sz w:val="32"/>
                          <w:szCs w:val="32"/>
                        </w:rPr>
                      </w:pPr>
                      <w:r w:rsidRPr="00D0161A">
                        <w:rPr>
                          <w:rFonts w:ascii="Calibri" w:hAnsi="Calibri"/>
                          <w:b/>
                          <w:color w:val="FFFFFF" w:themeColor="background1"/>
                          <w:sz w:val="32"/>
                          <w:szCs w:val="32"/>
                        </w:rPr>
                        <w:t xml:space="preserve">Internal Vacancy </w:t>
                      </w:r>
                    </w:p>
                  </w:txbxContent>
                </v:textbox>
                <w10:wrap type="square"/>
              </v:shape>
            </w:pict>
          </mc:Fallback>
        </mc:AlternateContent>
      </w:r>
    </w:p>
    <w:p w:rsidR="00F233DF" w:rsidRDefault="00F233DF" w:rsidP="00A27E1E">
      <w:pPr>
        <w:autoSpaceDE w:val="0"/>
        <w:autoSpaceDN w:val="0"/>
        <w:adjustRightInd w:val="0"/>
        <w:ind w:left="-426" w:right="-341"/>
        <w:rPr>
          <w:b/>
          <w:bCs/>
          <w:sz w:val="28"/>
          <w:szCs w:val="28"/>
        </w:rPr>
      </w:pPr>
    </w:p>
    <w:p w:rsidR="00F233DF" w:rsidRDefault="00F233DF" w:rsidP="00A27E1E">
      <w:pPr>
        <w:autoSpaceDE w:val="0"/>
        <w:autoSpaceDN w:val="0"/>
        <w:adjustRightInd w:val="0"/>
        <w:ind w:left="-426" w:right="-341"/>
        <w:rPr>
          <w:b/>
          <w:bCs/>
          <w:sz w:val="28"/>
          <w:szCs w:val="28"/>
        </w:rPr>
      </w:pPr>
    </w:p>
    <w:p w:rsidR="00F233DF" w:rsidRDefault="00F233DF" w:rsidP="00A27E1E">
      <w:pPr>
        <w:autoSpaceDE w:val="0"/>
        <w:autoSpaceDN w:val="0"/>
        <w:adjustRightInd w:val="0"/>
        <w:ind w:left="-426" w:right="-341"/>
        <w:rPr>
          <w:b/>
          <w:bCs/>
          <w:sz w:val="28"/>
          <w:szCs w:val="28"/>
        </w:rPr>
      </w:pPr>
    </w:p>
    <w:p w:rsidR="00F233DF" w:rsidRDefault="00F233DF" w:rsidP="004B66D8">
      <w:pPr>
        <w:autoSpaceDE w:val="0"/>
        <w:autoSpaceDN w:val="0"/>
        <w:adjustRightInd w:val="0"/>
        <w:ind w:right="-341"/>
        <w:rPr>
          <w:b/>
          <w:bCs/>
        </w:rPr>
      </w:pPr>
    </w:p>
    <w:p w:rsidR="00EF0120" w:rsidRDefault="00EF0120" w:rsidP="00EF0120">
      <w:pPr>
        <w:pStyle w:val="Titre2"/>
        <w:jc w:val="center"/>
        <w:rPr>
          <w:rFonts w:ascii="Arial" w:hAnsi="Arial" w:cs="Arial"/>
          <w:b/>
          <w:color w:val="4116F6"/>
          <w:sz w:val="32"/>
          <w:szCs w:val="32"/>
          <w:lang w:val="en-GB"/>
        </w:rPr>
      </w:pPr>
      <w:r>
        <w:rPr>
          <w:rFonts w:ascii="Arial" w:hAnsi="Arial" w:cs="Arial"/>
          <w:b/>
          <w:color w:val="4116F6"/>
          <w:sz w:val="32"/>
          <w:szCs w:val="32"/>
          <w:lang w:val="en-GB"/>
        </w:rPr>
        <w:t xml:space="preserve">Internal Vacancy </w:t>
      </w:r>
    </w:p>
    <w:p w:rsidR="00EF0120" w:rsidRDefault="00EF0120" w:rsidP="00EF0120">
      <w:pPr>
        <w:pStyle w:val="Titre2"/>
        <w:jc w:val="center"/>
        <w:rPr>
          <w:rFonts w:ascii="Arial" w:hAnsi="Arial" w:cs="Arial"/>
          <w:b/>
          <w:color w:val="4116F6"/>
          <w:sz w:val="32"/>
          <w:szCs w:val="32"/>
          <w:lang w:val="en-GB"/>
        </w:rPr>
      </w:pPr>
      <w:r>
        <w:rPr>
          <w:rFonts w:ascii="Arial" w:hAnsi="Arial" w:cs="Arial"/>
          <w:b/>
          <w:color w:val="4116F6"/>
          <w:sz w:val="32"/>
          <w:szCs w:val="32"/>
          <w:lang w:val="en-GB"/>
        </w:rPr>
        <w:t>PAT Tester</w:t>
      </w:r>
    </w:p>
    <w:p w:rsidR="00EF0120" w:rsidRDefault="00EF0120" w:rsidP="00EF0120">
      <w:pPr>
        <w:pStyle w:val="Titre2"/>
        <w:jc w:val="both"/>
        <w:rPr>
          <w:rFonts w:ascii="Arial" w:hAnsi="Arial" w:cs="Arial"/>
          <w:color w:val="4C545B"/>
          <w:sz w:val="16"/>
          <w:szCs w:val="16"/>
        </w:rPr>
      </w:pPr>
    </w:p>
    <w:p w:rsidR="00EF0120" w:rsidRDefault="00EF0120" w:rsidP="00F30436">
      <w:pPr>
        <w:pStyle w:val="Titre2"/>
        <w:jc w:val="both"/>
        <w:rPr>
          <w:rFonts w:ascii="Arial" w:hAnsi="Arial" w:cs="Arial"/>
          <w:color w:val="4C545B"/>
          <w:sz w:val="20"/>
          <w:szCs w:val="20"/>
        </w:rPr>
      </w:pPr>
      <w:r>
        <w:rPr>
          <w:rFonts w:ascii="Arial" w:hAnsi="Arial" w:cs="Arial"/>
          <w:color w:val="4C545B"/>
          <w:sz w:val="20"/>
          <w:szCs w:val="20"/>
        </w:rPr>
        <w:t>An exciting opportunity is available for a</w:t>
      </w:r>
      <w:r>
        <w:rPr>
          <w:rFonts w:ascii="Arial" w:hAnsi="Arial" w:cs="Arial"/>
          <w:b/>
          <w:color w:val="4C545B"/>
          <w:sz w:val="20"/>
          <w:szCs w:val="20"/>
        </w:rPr>
        <w:t xml:space="preserve"> P</w:t>
      </w:r>
      <w:r w:rsidR="002305D6">
        <w:rPr>
          <w:rFonts w:ascii="Arial" w:hAnsi="Arial" w:cs="Arial"/>
          <w:b/>
          <w:color w:val="4C545B"/>
          <w:sz w:val="20"/>
          <w:szCs w:val="20"/>
        </w:rPr>
        <w:t xml:space="preserve">ortable </w:t>
      </w:r>
      <w:r>
        <w:rPr>
          <w:rFonts w:ascii="Arial" w:hAnsi="Arial" w:cs="Arial"/>
          <w:b/>
          <w:color w:val="4C545B"/>
          <w:sz w:val="20"/>
          <w:szCs w:val="20"/>
        </w:rPr>
        <w:t>A</w:t>
      </w:r>
      <w:r w:rsidR="002305D6">
        <w:rPr>
          <w:rFonts w:ascii="Arial" w:hAnsi="Arial" w:cs="Arial"/>
          <w:b/>
          <w:color w:val="4C545B"/>
          <w:sz w:val="20"/>
          <w:szCs w:val="20"/>
        </w:rPr>
        <w:t>ppliance</w:t>
      </w:r>
      <w:r>
        <w:rPr>
          <w:rFonts w:ascii="Arial" w:hAnsi="Arial" w:cs="Arial"/>
          <w:b/>
          <w:color w:val="4C545B"/>
          <w:sz w:val="20"/>
          <w:szCs w:val="20"/>
        </w:rPr>
        <w:t xml:space="preserve"> Tester </w:t>
      </w:r>
      <w:r>
        <w:rPr>
          <w:rFonts w:ascii="Arial" w:hAnsi="Arial" w:cs="Arial"/>
          <w:color w:val="4C545B"/>
          <w:sz w:val="20"/>
          <w:szCs w:val="20"/>
        </w:rPr>
        <w:t>to join the</w:t>
      </w:r>
      <w:r>
        <w:rPr>
          <w:rFonts w:ascii="Arial" w:hAnsi="Arial" w:cs="Arial"/>
          <w:b/>
          <w:color w:val="4C545B"/>
          <w:sz w:val="20"/>
          <w:szCs w:val="20"/>
        </w:rPr>
        <w:t xml:space="preserve"> YourFM team</w:t>
      </w:r>
      <w:r w:rsidR="00F30436">
        <w:rPr>
          <w:rFonts w:ascii="Arial" w:hAnsi="Arial" w:cs="Arial"/>
          <w:b/>
          <w:color w:val="4C545B"/>
          <w:sz w:val="20"/>
          <w:szCs w:val="20"/>
        </w:rPr>
        <w:t xml:space="preserve">. </w:t>
      </w:r>
      <w:r>
        <w:rPr>
          <w:rFonts w:ascii="Arial" w:hAnsi="Arial" w:cs="Arial"/>
          <w:color w:val="4C545B"/>
          <w:sz w:val="20"/>
          <w:szCs w:val="20"/>
        </w:rPr>
        <w:t>It is a full tim</w:t>
      </w:r>
      <w:r w:rsidR="002305D6">
        <w:rPr>
          <w:rFonts w:ascii="Arial" w:hAnsi="Arial" w:cs="Arial"/>
          <w:color w:val="4C545B"/>
          <w:sz w:val="20"/>
          <w:szCs w:val="20"/>
        </w:rPr>
        <w:t>e position for the AstraZeneca c</w:t>
      </w:r>
      <w:r>
        <w:rPr>
          <w:rFonts w:ascii="Arial" w:hAnsi="Arial" w:cs="Arial"/>
          <w:color w:val="4C545B"/>
          <w:sz w:val="20"/>
          <w:szCs w:val="20"/>
        </w:rPr>
        <w:t xml:space="preserve">ontract based in Cheshire reporting to the </w:t>
      </w:r>
      <w:r w:rsidR="00F30436">
        <w:rPr>
          <w:rFonts w:ascii="Arial" w:hAnsi="Arial" w:cs="Arial"/>
          <w:color w:val="4C545B"/>
          <w:sz w:val="20"/>
          <w:szCs w:val="20"/>
        </w:rPr>
        <w:t xml:space="preserve">Facilities Supervisor. </w:t>
      </w:r>
      <w:r>
        <w:rPr>
          <w:rFonts w:ascii="Arial" w:hAnsi="Arial" w:cs="Arial"/>
          <w:color w:val="4C545B"/>
          <w:sz w:val="20"/>
          <w:szCs w:val="20"/>
        </w:rPr>
        <w:t>You will be responsible for supporting our customers in their “Time for Science” agenda.</w:t>
      </w:r>
    </w:p>
    <w:p w:rsidR="00EF0120" w:rsidRDefault="00EF0120" w:rsidP="00F30436">
      <w:pPr>
        <w:pStyle w:val="Titre2"/>
        <w:spacing w:line="240" w:lineRule="auto"/>
        <w:jc w:val="both"/>
        <w:rPr>
          <w:rFonts w:ascii="Arial" w:hAnsi="Arial" w:cs="Arial"/>
          <w:color w:val="4C545B"/>
          <w:sz w:val="20"/>
          <w:szCs w:val="20"/>
        </w:rPr>
      </w:pPr>
    </w:p>
    <w:p w:rsidR="00EF0120" w:rsidRDefault="00EF0120" w:rsidP="00F30436">
      <w:pPr>
        <w:jc w:val="both"/>
        <w:rPr>
          <w:rFonts w:ascii="Calibri" w:hAnsi="Calibri" w:cs="Times New Roman"/>
        </w:rPr>
      </w:pPr>
      <w:r>
        <w:rPr>
          <w:color w:val="4C545B"/>
        </w:rPr>
        <w:t>The successful candidate will have excellent interpersonal skills, a strong customer support background, and ability to communicate professionally and work cross functionally to support all maintenance activity within the zone. You will need to be focused on effective working partnerships with VWR, CBRE and Sodexo personnel to enable the scientific community to focus on their core business by maximisation of the operational availability and resolving queries and respond to related issues.</w:t>
      </w:r>
      <w:r>
        <w:t xml:space="preserve"> </w:t>
      </w:r>
    </w:p>
    <w:p w:rsidR="00EF0120" w:rsidRDefault="00EF0120" w:rsidP="00F30436">
      <w:pPr>
        <w:pStyle w:val="Titre2"/>
        <w:jc w:val="both"/>
        <w:rPr>
          <w:rFonts w:ascii="Arial" w:hAnsi="Arial" w:cs="Arial"/>
          <w:color w:val="4C545B"/>
          <w:sz w:val="20"/>
          <w:szCs w:val="20"/>
        </w:rPr>
      </w:pPr>
      <w:r>
        <w:rPr>
          <w:rFonts w:ascii="Arial" w:hAnsi="Arial" w:cs="Arial"/>
          <w:color w:val="4C545B"/>
          <w:sz w:val="20"/>
          <w:szCs w:val="20"/>
        </w:rPr>
        <w:t xml:space="preserve">For more information about this role you can contact </w:t>
      </w:r>
      <w:r w:rsidR="00F30436">
        <w:rPr>
          <w:rFonts w:ascii="Arial" w:hAnsi="Arial" w:cs="Arial"/>
          <w:color w:val="4C545B"/>
          <w:sz w:val="20"/>
          <w:szCs w:val="20"/>
        </w:rPr>
        <w:t>Colin Bacon</w:t>
      </w:r>
      <w:r>
        <w:rPr>
          <w:rFonts w:ascii="Arial" w:hAnsi="Arial" w:cs="Arial"/>
          <w:color w:val="4C545B"/>
          <w:sz w:val="20"/>
          <w:szCs w:val="20"/>
        </w:rPr>
        <w:t xml:space="preserve"> on </w:t>
      </w:r>
      <w:r w:rsidR="00F30436">
        <w:rPr>
          <w:rFonts w:ascii="Arial" w:hAnsi="Arial" w:cs="Arial"/>
          <w:color w:val="4C545B"/>
          <w:sz w:val="20"/>
          <w:szCs w:val="20"/>
        </w:rPr>
        <w:t>07901 582 518</w:t>
      </w:r>
      <w:r>
        <w:rPr>
          <w:rFonts w:ascii="Arial" w:hAnsi="Arial" w:cs="Arial"/>
          <w:color w:val="4C545B"/>
          <w:sz w:val="20"/>
          <w:szCs w:val="20"/>
        </w:rPr>
        <w:t xml:space="preserve">. You will be required to attend an interview which will include a competency based assessment for this position and provide a Curriculum Vitae (CV) as part of your application. Please submit applications to </w:t>
      </w:r>
      <w:r w:rsidR="00F30436">
        <w:rPr>
          <w:rFonts w:ascii="Arial" w:hAnsi="Arial" w:cs="Arial"/>
          <w:color w:val="4C545B"/>
          <w:sz w:val="20"/>
          <w:szCs w:val="20"/>
        </w:rPr>
        <w:t>Colin Bacon</w:t>
      </w:r>
      <w:r>
        <w:rPr>
          <w:rFonts w:ascii="Arial" w:hAnsi="Arial" w:cs="Arial"/>
          <w:color w:val="4C545B"/>
          <w:sz w:val="20"/>
          <w:szCs w:val="20"/>
        </w:rPr>
        <w:t xml:space="preserve">, G86, Etherow, </w:t>
      </w:r>
      <w:proofErr w:type="gramStart"/>
      <w:r>
        <w:rPr>
          <w:rFonts w:ascii="Arial" w:hAnsi="Arial" w:cs="Arial"/>
          <w:color w:val="4C545B"/>
          <w:sz w:val="20"/>
          <w:szCs w:val="20"/>
        </w:rPr>
        <w:t>Charter</w:t>
      </w:r>
      <w:proofErr w:type="gramEnd"/>
      <w:r>
        <w:rPr>
          <w:rFonts w:ascii="Arial" w:hAnsi="Arial" w:cs="Arial"/>
          <w:color w:val="4C545B"/>
          <w:sz w:val="20"/>
          <w:szCs w:val="20"/>
        </w:rPr>
        <w:t xml:space="preserve"> Way, Macclesfield, SK10 2NA before 4.00pm on 3rd </w:t>
      </w:r>
      <w:r w:rsidR="004D701C">
        <w:rPr>
          <w:rFonts w:ascii="Arial" w:hAnsi="Arial" w:cs="Arial"/>
          <w:color w:val="4C545B"/>
          <w:sz w:val="20"/>
          <w:szCs w:val="20"/>
        </w:rPr>
        <w:t>April</w:t>
      </w:r>
      <w:bookmarkStart w:id="0" w:name="_GoBack"/>
      <w:bookmarkEnd w:id="0"/>
      <w:r>
        <w:rPr>
          <w:rFonts w:ascii="Arial" w:hAnsi="Arial" w:cs="Arial"/>
          <w:color w:val="4C545B"/>
          <w:sz w:val="20"/>
          <w:szCs w:val="20"/>
        </w:rPr>
        <w:t xml:space="preserve"> 2017 or via email to </w:t>
      </w:r>
      <w:r w:rsidR="002305D6">
        <w:rPr>
          <w:rFonts w:ascii="Arial" w:hAnsi="Arial" w:cs="Arial"/>
          <w:color w:val="4C545B"/>
          <w:sz w:val="20"/>
          <w:szCs w:val="20"/>
        </w:rPr>
        <w:t>Colin.Bacon</w:t>
      </w:r>
      <w:r>
        <w:rPr>
          <w:rFonts w:ascii="Arial" w:hAnsi="Arial" w:cs="Arial"/>
          <w:color w:val="4C545B"/>
          <w:sz w:val="20"/>
          <w:szCs w:val="20"/>
        </w:rPr>
        <w:t xml:space="preserve">@Astrazeneca.com </w:t>
      </w:r>
    </w:p>
    <w:p w:rsidR="00EF0120" w:rsidRDefault="00EF0120" w:rsidP="00F30436">
      <w:pPr>
        <w:pStyle w:val="Titre2"/>
        <w:spacing w:line="240" w:lineRule="auto"/>
        <w:jc w:val="both"/>
        <w:rPr>
          <w:rFonts w:ascii="Arial" w:hAnsi="Arial" w:cs="Arial"/>
          <w:b/>
          <w:color w:val="4C545B"/>
          <w:sz w:val="20"/>
          <w:szCs w:val="20"/>
          <w:u w:val="single"/>
        </w:rPr>
      </w:pPr>
    </w:p>
    <w:p w:rsidR="00EF0120" w:rsidRDefault="00EF0120" w:rsidP="00F30436">
      <w:pPr>
        <w:pStyle w:val="Titre2"/>
        <w:spacing w:line="240" w:lineRule="auto"/>
        <w:jc w:val="both"/>
        <w:rPr>
          <w:rFonts w:ascii="Arial" w:hAnsi="Arial" w:cs="Arial"/>
          <w:b/>
          <w:color w:val="4C545B"/>
          <w:sz w:val="20"/>
          <w:szCs w:val="20"/>
          <w:u w:val="single"/>
        </w:rPr>
      </w:pPr>
      <w:r>
        <w:rPr>
          <w:rFonts w:ascii="Arial" w:hAnsi="Arial" w:cs="Arial"/>
          <w:b/>
          <w:color w:val="4C545B"/>
          <w:sz w:val="20"/>
          <w:szCs w:val="20"/>
          <w:u w:val="single"/>
        </w:rPr>
        <w:t>Please inform your line manager when applying for this position</w:t>
      </w:r>
    </w:p>
    <w:p w:rsidR="00EF0120" w:rsidRDefault="00EF0120" w:rsidP="00F30436">
      <w:pPr>
        <w:pStyle w:val="Titre2"/>
        <w:spacing w:line="240" w:lineRule="auto"/>
        <w:jc w:val="both"/>
        <w:rPr>
          <w:rFonts w:ascii="Arial" w:hAnsi="Arial" w:cs="Arial"/>
          <w:b/>
          <w:color w:val="4C545B"/>
          <w:sz w:val="20"/>
          <w:szCs w:val="20"/>
          <w:u w:val="single"/>
        </w:rPr>
      </w:pPr>
    </w:p>
    <w:p w:rsidR="00EF0120" w:rsidRDefault="00EF0120" w:rsidP="00F30436">
      <w:pPr>
        <w:pStyle w:val="Titre2"/>
        <w:spacing w:before="0" w:after="0" w:line="240" w:lineRule="auto"/>
        <w:jc w:val="both"/>
        <w:rPr>
          <w:rFonts w:ascii="Arial" w:hAnsi="Arial" w:cs="Arial"/>
          <w:sz w:val="20"/>
          <w:szCs w:val="20"/>
        </w:rPr>
      </w:pPr>
      <w:r>
        <w:rPr>
          <w:rFonts w:ascii="Arial" w:hAnsi="Arial" w:cs="Arial"/>
          <w:b/>
          <w:color w:val="4C545B"/>
          <w:sz w:val="20"/>
          <w:szCs w:val="20"/>
        </w:rPr>
        <w:t>At Sodexo we are committed to a leading role in promoting equal opportunities and valuing diversity and inclusion. We seek to create a work environment based on mutual respect for all individuals, building a culture that appreciates and values the experiences and skills brought by each person to benefit our organization and work hard to ensure that all people, whatever their age, disability, gender, transgender, marital or family status, race or ethnicity, religious belief or sexual orientation are welcomed to and included within our business.</w:t>
      </w:r>
    </w:p>
    <w:p w:rsidR="00EF0120" w:rsidRDefault="00EF0120" w:rsidP="00F30436">
      <w:pPr>
        <w:pStyle w:val="Titre2"/>
        <w:jc w:val="both"/>
        <w:rPr>
          <w:rFonts w:ascii="Arial" w:hAnsi="Arial" w:cs="Arial"/>
          <w:sz w:val="20"/>
          <w:szCs w:val="20"/>
        </w:rPr>
      </w:pPr>
    </w:p>
    <w:p w:rsidR="00EF0120" w:rsidRDefault="00EF0120" w:rsidP="00F30436">
      <w:pPr>
        <w:pStyle w:val="Titre2"/>
        <w:jc w:val="both"/>
        <w:rPr>
          <w:rFonts w:ascii="Arial" w:hAnsi="Arial" w:cs="Arial"/>
          <w:sz w:val="20"/>
          <w:szCs w:val="20"/>
        </w:rPr>
      </w:pPr>
    </w:p>
    <w:p w:rsidR="00C15833" w:rsidRPr="001D0548" w:rsidRDefault="00C15833" w:rsidP="00F30436">
      <w:pPr>
        <w:pStyle w:val="Titre2"/>
        <w:jc w:val="both"/>
        <w:rPr>
          <w:rFonts w:ascii="Arial" w:hAnsi="Arial" w:cs="Arial"/>
          <w:sz w:val="20"/>
          <w:szCs w:val="20"/>
        </w:rPr>
      </w:pPr>
    </w:p>
    <w:sectPr w:rsidR="00C15833" w:rsidRPr="001D0548" w:rsidSect="005569EA">
      <w:headerReference w:type="default" r:id="rId7"/>
      <w:footerReference w:type="even" r:id="rId8"/>
      <w:pgSz w:w="11906" w:h="16838"/>
      <w:pgMar w:top="1258" w:right="1800" w:bottom="1258"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325" w:rsidRDefault="00924325">
      <w:r>
        <w:separator/>
      </w:r>
    </w:p>
  </w:endnote>
  <w:endnote w:type="continuationSeparator" w:id="0">
    <w:p w:rsidR="00924325" w:rsidRDefault="00924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dexho">
    <w:altName w:val="Times New Roman"/>
    <w:charset w:val="00"/>
    <w:family w:val="auto"/>
    <w:pitch w:val="variable"/>
    <w:sig w:usb0="00000001" w:usb1="4000204A" w:usb2="00000000" w:usb3="00000000" w:csb0="0000011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476" w:rsidRDefault="000F0ED0" w:rsidP="00756DB9">
    <w:pPr>
      <w:pStyle w:val="Footer"/>
      <w:framePr w:wrap="around" w:vAnchor="text" w:hAnchor="margin" w:xAlign="center" w:y="1"/>
      <w:rPr>
        <w:rStyle w:val="PageNumber"/>
        <w:rFonts w:cs="Arial"/>
      </w:rPr>
    </w:pPr>
    <w:r>
      <w:rPr>
        <w:rStyle w:val="PageNumber"/>
        <w:rFonts w:cs="Arial"/>
      </w:rPr>
      <w:fldChar w:fldCharType="begin"/>
    </w:r>
    <w:r w:rsidR="00A86476">
      <w:rPr>
        <w:rStyle w:val="PageNumber"/>
        <w:rFonts w:cs="Arial"/>
      </w:rPr>
      <w:instrText xml:space="preserve">PAGE  </w:instrText>
    </w:r>
    <w:r>
      <w:rPr>
        <w:rStyle w:val="PageNumber"/>
        <w:rFonts w:cs="Arial"/>
      </w:rPr>
      <w:fldChar w:fldCharType="end"/>
    </w:r>
  </w:p>
  <w:p w:rsidR="00A86476" w:rsidRDefault="00A864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325" w:rsidRDefault="00924325">
      <w:r>
        <w:separator/>
      </w:r>
    </w:p>
  </w:footnote>
  <w:footnote w:type="continuationSeparator" w:id="0">
    <w:p w:rsidR="00924325" w:rsidRDefault="00924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476" w:rsidRDefault="00A86476">
    <w:pPr>
      <w:pStyle w:val="Header"/>
    </w:pPr>
    <w:r>
      <w:rPr>
        <w:noProof/>
      </w:rPr>
      <w:drawing>
        <wp:anchor distT="0" distB="0" distL="114300" distR="114300" simplePos="0" relativeHeight="251657728" behindDoc="1" locked="0" layoutInCell="1" allowOverlap="1" wp14:anchorId="36DADDEC" wp14:editId="05806B86">
          <wp:simplePos x="0" y="0"/>
          <wp:positionH relativeFrom="column">
            <wp:posOffset>-1267460</wp:posOffset>
          </wp:positionH>
          <wp:positionV relativeFrom="paragraph">
            <wp:posOffset>-565150</wp:posOffset>
          </wp:positionV>
          <wp:extent cx="7843520" cy="1861185"/>
          <wp:effectExtent l="19050" t="0" r="5080" b="0"/>
          <wp:wrapNone/>
          <wp:docPr id="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srcRect/>
                  <a:stretch>
                    <a:fillRect/>
                  </a:stretch>
                </pic:blipFill>
                <pic:spPr bwMode="auto">
                  <a:xfrm>
                    <a:off x="0" y="0"/>
                    <a:ext cx="7843520" cy="186118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5C3A"/>
    <w:multiLevelType w:val="hybridMultilevel"/>
    <w:tmpl w:val="61E862FE"/>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096FB5"/>
    <w:multiLevelType w:val="hybridMultilevel"/>
    <w:tmpl w:val="EA2E8718"/>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E56C6"/>
    <w:multiLevelType w:val="hybridMultilevel"/>
    <w:tmpl w:val="84C29D8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562A7B"/>
    <w:multiLevelType w:val="multilevel"/>
    <w:tmpl w:val="18BA125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384AC6"/>
    <w:multiLevelType w:val="hybridMultilevel"/>
    <w:tmpl w:val="91366E54"/>
    <w:lvl w:ilvl="0" w:tplc="0809000D">
      <w:start w:val="1"/>
      <w:numFmt w:val="bullet"/>
      <w:lvlText w:val=""/>
      <w:lvlJc w:val="left"/>
      <w:pPr>
        <w:tabs>
          <w:tab w:val="num" w:pos="720"/>
        </w:tabs>
        <w:ind w:left="720" w:hanging="360"/>
      </w:pPr>
      <w:rPr>
        <w:rFonts w:ascii="Wingdings" w:hAnsi="Wingdings" w:hint="default"/>
      </w:rPr>
    </w:lvl>
    <w:lvl w:ilvl="1" w:tplc="08090009">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D0ECB"/>
    <w:multiLevelType w:val="hybridMultilevel"/>
    <w:tmpl w:val="166A3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ED3639"/>
    <w:multiLevelType w:val="multilevel"/>
    <w:tmpl w:val="5A46BB1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480957"/>
    <w:multiLevelType w:val="multilevel"/>
    <w:tmpl w:val="5A46BB1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9B0661"/>
    <w:multiLevelType w:val="hybridMultilevel"/>
    <w:tmpl w:val="DC3446E8"/>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117F51"/>
    <w:multiLevelType w:val="hybridMultilevel"/>
    <w:tmpl w:val="5A46BB10"/>
    <w:lvl w:ilvl="0" w:tplc="0809000D">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4F4E24"/>
    <w:multiLevelType w:val="hybridMultilevel"/>
    <w:tmpl w:val="0AA475A4"/>
    <w:lvl w:ilvl="0" w:tplc="0809000D">
      <w:start w:val="1"/>
      <w:numFmt w:val="bullet"/>
      <w:lvlText w:val=""/>
      <w:lvlJc w:val="left"/>
      <w:pPr>
        <w:tabs>
          <w:tab w:val="num" w:pos="720"/>
        </w:tabs>
        <w:ind w:left="720" w:hanging="360"/>
      </w:pPr>
      <w:rPr>
        <w:rFonts w:ascii="Wingdings" w:hAnsi="Wingdings" w:hint="default"/>
      </w:rPr>
    </w:lvl>
    <w:lvl w:ilvl="1" w:tplc="08090009">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7C446E"/>
    <w:multiLevelType w:val="hybridMultilevel"/>
    <w:tmpl w:val="D7A8EA6A"/>
    <w:lvl w:ilvl="0" w:tplc="0809000D">
      <w:start w:val="1"/>
      <w:numFmt w:val="bullet"/>
      <w:lvlText w:val=""/>
      <w:lvlJc w:val="left"/>
      <w:pPr>
        <w:tabs>
          <w:tab w:val="num" w:pos="720"/>
        </w:tabs>
        <w:ind w:left="720" w:hanging="360"/>
      </w:pPr>
      <w:rPr>
        <w:rFonts w:ascii="Wingdings" w:hAnsi="Wingdings" w:hint="default"/>
      </w:rPr>
    </w:lvl>
    <w:lvl w:ilvl="1" w:tplc="08090009">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6643F2"/>
    <w:multiLevelType w:val="hybridMultilevel"/>
    <w:tmpl w:val="C57CB340"/>
    <w:lvl w:ilvl="0" w:tplc="0809000D">
      <w:start w:val="1"/>
      <w:numFmt w:val="bullet"/>
      <w:lvlText w:val=""/>
      <w:lvlJc w:val="left"/>
      <w:pPr>
        <w:tabs>
          <w:tab w:val="num" w:pos="720"/>
        </w:tabs>
        <w:ind w:left="720" w:hanging="360"/>
      </w:pPr>
      <w:rPr>
        <w:rFonts w:ascii="Wingdings" w:hAnsi="Wingdings" w:hint="default"/>
      </w:rPr>
    </w:lvl>
    <w:lvl w:ilvl="1" w:tplc="08090009">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A06C95"/>
    <w:multiLevelType w:val="hybridMultilevel"/>
    <w:tmpl w:val="B14402B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CD38F7"/>
    <w:multiLevelType w:val="hybridMultilevel"/>
    <w:tmpl w:val="487E7B7E"/>
    <w:lvl w:ilvl="0" w:tplc="0809000D">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371CFA"/>
    <w:multiLevelType w:val="hybridMultilevel"/>
    <w:tmpl w:val="CD0E1D5E"/>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9E6F46"/>
    <w:multiLevelType w:val="multilevel"/>
    <w:tmpl w:val="5A46BB1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B13E24"/>
    <w:multiLevelType w:val="hybridMultilevel"/>
    <w:tmpl w:val="8EF61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2333C6"/>
    <w:multiLevelType w:val="multilevel"/>
    <w:tmpl w:val="18BA125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D40ED7"/>
    <w:multiLevelType w:val="hybridMultilevel"/>
    <w:tmpl w:val="F0E66552"/>
    <w:lvl w:ilvl="0" w:tplc="0809000D">
      <w:start w:val="1"/>
      <w:numFmt w:val="bullet"/>
      <w:lvlText w:val=""/>
      <w:lvlJc w:val="left"/>
      <w:pPr>
        <w:tabs>
          <w:tab w:val="num" w:pos="720"/>
        </w:tabs>
        <w:ind w:left="720" w:hanging="360"/>
      </w:pPr>
      <w:rPr>
        <w:rFonts w:ascii="Wingdings" w:hAnsi="Wingdings" w:hint="default"/>
      </w:rPr>
    </w:lvl>
    <w:lvl w:ilvl="1" w:tplc="08090009">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34080C"/>
    <w:multiLevelType w:val="multilevel"/>
    <w:tmpl w:val="5A46BB1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1A4B3E"/>
    <w:multiLevelType w:val="hybridMultilevel"/>
    <w:tmpl w:val="AB1A8EA6"/>
    <w:lvl w:ilvl="0" w:tplc="0809000D">
      <w:start w:val="1"/>
      <w:numFmt w:val="bullet"/>
      <w:lvlText w:val=""/>
      <w:lvlJc w:val="left"/>
      <w:pPr>
        <w:tabs>
          <w:tab w:val="num" w:pos="720"/>
        </w:tabs>
        <w:ind w:left="720" w:hanging="360"/>
      </w:pPr>
      <w:rPr>
        <w:rFonts w:ascii="Wingdings" w:hAnsi="Wingdings" w:hint="default"/>
      </w:rPr>
    </w:lvl>
    <w:lvl w:ilvl="1" w:tplc="08090009">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412CB9"/>
    <w:multiLevelType w:val="hybridMultilevel"/>
    <w:tmpl w:val="F6DE247E"/>
    <w:lvl w:ilvl="0" w:tplc="0809000D">
      <w:start w:val="1"/>
      <w:numFmt w:val="bullet"/>
      <w:lvlText w:val=""/>
      <w:lvlJc w:val="left"/>
      <w:pPr>
        <w:tabs>
          <w:tab w:val="num" w:pos="720"/>
        </w:tabs>
        <w:ind w:left="720" w:hanging="360"/>
      </w:pPr>
      <w:rPr>
        <w:rFonts w:ascii="Wingdings" w:hAnsi="Wingdings" w:hint="default"/>
      </w:rPr>
    </w:lvl>
    <w:lvl w:ilvl="1" w:tplc="08090009">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F76692"/>
    <w:multiLevelType w:val="multilevel"/>
    <w:tmpl w:val="18BA125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8C74BF"/>
    <w:multiLevelType w:val="hybridMultilevel"/>
    <w:tmpl w:val="305C9962"/>
    <w:lvl w:ilvl="0" w:tplc="0809000D">
      <w:start w:val="1"/>
      <w:numFmt w:val="bullet"/>
      <w:lvlText w:val=""/>
      <w:lvlJc w:val="left"/>
      <w:pPr>
        <w:tabs>
          <w:tab w:val="num" w:pos="720"/>
        </w:tabs>
        <w:ind w:left="720" w:hanging="360"/>
      </w:pPr>
      <w:rPr>
        <w:rFonts w:ascii="Wingdings" w:hAnsi="Wingdings" w:hint="default"/>
      </w:rPr>
    </w:lvl>
    <w:lvl w:ilvl="1" w:tplc="08090009">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2842DC"/>
    <w:multiLevelType w:val="multilevel"/>
    <w:tmpl w:val="18BA125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5868B5"/>
    <w:multiLevelType w:val="hybridMultilevel"/>
    <w:tmpl w:val="82BAB3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847B1B"/>
    <w:multiLevelType w:val="hybridMultilevel"/>
    <w:tmpl w:val="18BA1258"/>
    <w:lvl w:ilvl="0" w:tplc="0809000D">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901A14"/>
    <w:multiLevelType w:val="hybridMultilevel"/>
    <w:tmpl w:val="5A9800BE"/>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9"/>
  </w:num>
  <w:num w:numId="4">
    <w:abstractNumId w:val="28"/>
  </w:num>
  <w:num w:numId="5">
    <w:abstractNumId w:val="27"/>
  </w:num>
  <w:num w:numId="6">
    <w:abstractNumId w:val="15"/>
  </w:num>
  <w:num w:numId="7">
    <w:abstractNumId w:val="1"/>
  </w:num>
  <w:num w:numId="8">
    <w:abstractNumId w:val="16"/>
  </w:num>
  <w:num w:numId="9">
    <w:abstractNumId w:val="11"/>
  </w:num>
  <w:num w:numId="10">
    <w:abstractNumId w:val="20"/>
  </w:num>
  <w:num w:numId="11">
    <w:abstractNumId w:val="19"/>
  </w:num>
  <w:num w:numId="12">
    <w:abstractNumId w:val="6"/>
  </w:num>
  <w:num w:numId="13">
    <w:abstractNumId w:val="22"/>
  </w:num>
  <w:num w:numId="14">
    <w:abstractNumId w:val="7"/>
  </w:num>
  <w:num w:numId="15">
    <w:abstractNumId w:val="4"/>
  </w:num>
  <w:num w:numId="16">
    <w:abstractNumId w:val="3"/>
  </w:num>
  <w:num w:numId="17">
    <w:abstractNumId w:val="24"/>
  </w:num>
  <w:num w:numId="18">
    <w:abstractNumId w:val="25"/>
  </w:num>
  <w:num w:numId="19">
    <w:abstractNumId w:val="10"/>
  </w:num>
  <w:num w:numId="20">
    <w:abstractNumId w:val="23"/>
  </w:num>
  <w:num w:numId="21">
    <w:abstractNumId w:val="12"/>
  </w:num>
  <w:num w:numId="22">
    <w:abstractNumId w:val="18"/>
  </w:num>
  <w:num w:numId="23">
    <w:abstractNumId w:val="21"/>
  </w:num>
  <w:num w:numId="24">
    <w:abstractNumId w:val="2"/>
  </w:num>
  <w:num w:numId="25">
    <w:abstractNumId w:val="14"/>
  </w:num>
  <w:num w:numId="26">
    <w:abstractNumId w:val="8"/>
  </w:num>
  <w:num w:numId="27">
    <w:abstractNumId w:val="5"/>
  </w:num>
  <w:num w:numId="28">
    <w:abstractNumId w:val="1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A47"/>
    <w:rsid w:val="00003523"/>
    <w:rsid w:val="0002527F"/>
    <w:rsid w:val="000503E9"/>
    <w:rsid w:val="000641E5"/>
    <w:rsid w:val="00066413"/>
    <w:rsid w:val="00081BDC"/>
    <w:rsid w:val="00097320"/>
    <w:rsid w:val="000978DE"/>
    <w:rsid w:val="000A20AD"/>
    <w:rsid w:val="000B4C4E"/>
    <w:rsid w:val="000C3A23"/>
    <w:rsid w:val="000D3414"/>
    <w:rsid w:val="000D7051"/>
    <w:rsid w:val="000F0B14"/>
    <w:rsid w:val="000F0ED0"/>
    <w:rsid w:val="000F7E26"/>
    <w:rsid w:val="00103086"/>
    <w:rsid w:val="001067F5"/>
    <w:rsid w:val="001111FC"/>
    <w:rsid w:val="001122E8"/>
    <w:rsid w:val="00131A41"/>
    <w:rsid w:val="0013212A"/>
    <w:rsid w:val="00142EA2"/>
    <w:rsid w:val="00152826"/>
    <w:rsid w:val="00152E5D"/>
    <w:rsid w:val="00163700"/>
    <w:rsid w:val="00167A47"/>
    <w:rsid w:val="001B5761"/>
    <w:rsid w:val="001D0548"/>
    <w:rsid w:val="001E1835"/>
    <w:rsid w:val="001F0522"/>
    <w:rsid w:val="0020589E"/>
    <w:rsid w:val="002305D6"/>
    <w:rsid w:val="002325D2"/>
    <w:rsid w:val="002413C1"/>
    <w:rsid w:val="00250A7A"/>
    <w:rsid w:val="002564AB"/>
    <w:rsid w:val="00266D68"/>
    <w:rsid w:val="002816DC"/>
    <w:rsid w:val="002860CC"/>
    <w:rsid w:val="0029649D"/>
    <w:rsid w:val="002A1D8B"/>
    <w:rsid w:val="002A260F"/>
    <w:rsid w:val="002B04FC"/>
    <w:rsid w:val="002B7AC4"/>
    <w:rsid w:val="002D6BC5"/>
    <w:rsid w:val="0030002C"/>
    <w:rsid w:val="00310C7C"/>
    <w:rsid w:val="00322C9E"/>
    <w:rsid w:val="00341E98"/>
    <w:rsid w:val="003471D2"/>
    <w:rsid w:val="00366E22"/>
    <w:rsid w:val="00385CD1"/>
    <w:rsid w:val="003947CA"/>
    <w:rsid w:val="003D6952"/>
    <w:rsid w:val="003E4E59"/>
    <w:rsid w:val="003F0BBB"/>
    <w:rsid w:val="003F2430"/>
    <w:rsid w:val="00450A9D"/>
    <w:rsid w:val="00452270"/>
    <w:rsid w:val="00474FE2"/>
    <w:rsid w:val="00493CEF"/>
    <w:rsid w:val="004A399A"/>
    <w:rsid w:val="004B66D8"/>
    <w:rsid w:val="004D701C"/>
    <w:rsid w:val="004F680A"/>
    <w:rsid w:val="005055BF"/>
    <w:rsid w:val="00522DC4"/>
    <w:rsid w:val="0054115E"/>
    <w:rsid w:val="00546847"/>
    <w:rsid w:val="00553641"/>
    <w:rsid w:val="005536B7"/>
    <w:rsid w:val="005569EA"/>
    <w:rsid w:val="00573131"/>
    <w:rsid w:val="0058417D"/>
    <w:rsid w:val="0059599D"/>
    <w:rsid w:val="00596BF8"/>
    <w:rsid w:val="005B0C50"/>
    <w:rsid w:val="005B0FD0"/>
    <w:rsid w:val="006046C1"/>
    <w:rsid w:val="006073ED"/>
    <w:rsid w:val="00611D0D"/>
    <w:rsid w:val="0062652B"/>
    <w:rsid w:val="006370FA"/>
    <w:rsid w:val="006457C1"/>
    <w:rsid w:val="00671990"/>
    <w:rsid w:val="0069108A"/>
    <w:rsid w:val="00691A12"/>
    <w:rsid w:val="006978EE"/>
    <w:rsid w:val="006B29E9"/>
    <w:rsid w:val="006B74E4"/>
    <w:rsid w:val="006D0EDE"/>
    <w:rsid w:val="006D54E6"/>
    <w:rsid w:val="006F56D1"/>
    <w:rsid w:val="0074752D"/>
    <w:rsid w:val="00755493"/>
    <w:rsid w:val="00756DB9"/>
    <w:rsid w:val="00762C11"/>
    <w:rsid w:val="00771F7E"/>
    <w:rsid w:val="00783D77"/>
    <w:rsid w:val="0078543B"/>
    <w:rsid w:val="007B0570"/>
    <w:rsid w:val="007B0D45"/>
    <w:rsid w:val="007C161B"/>
    <w:rsid w:val="007C185A"/>
    <w:rsid w:val="007C5EBA"/>
    <w:rsid w:val="007D64C5"/>
    <w:rsid w:val="00800391"/>
    <w:rsid w:val="0080695A"/>
    <w:rsid w:val="0081765E"/>
    <w:rsid w:val="00834570"/>
    <w:rsid w:val="008731EA"/>
    <w:rsid w:val="00882958"/>
    <w:rsid w:val="00886F85"/>
    <w:rsid w:val="008E7F5E"/>
    <w:rsid w:val="0090088D"/>
    <w:rsid w:val="009153A0"/>
    <w:rsid w:val="0092260E"/>
    <w:rsid w:val="00924325"/>
    <w:rsid w:val="00942531"/>
    <w:rsid w:val="00971E4A"/>
    <w:rsid w:val="009868A5"/>
    <w:rsid w:val="009A2087"/>
    <w:rsid w:val="009A467A"/>
    <w:rsid w:val="009C637A"/>
    <w:rsid w:val="009E2115"/>
    <w:rsid w:val="009E57A1"/>
    <w:rsid w:val="00A0140D"/>
    <w:rsid w:val="00A17EDF"/>
    <w:rsid w:val="00A27E1E"/>
    <w:rsid w:val="00A849C7"/>
    <w:rsid w:val="00A86476"/>
    <w:rsid w:val="00AA78CC"/>
    <w:rsid w:val="00AB6FD2"/>
    <w:rsid w:val="00B0623D"/>
    <w:rsid w:val="00B16BA7"/>
    <w:rsid w:val="00B2117C"/>
    <w:rsid w:val="00B2166B"/>
    <w:rsid w:val="00B264E4"/>
    <w:rsid w:val="00B4005F"/>
    <w:rsid w:val="00B53BB8"/>
    <w:rsid w:val="00BD0DF1"/>
    <w:rsid w:val="00BF3786"/>
    <w:rsid w:val="00C15833"/>
    <w:rsid w:val="00C15D65"/>
    <w:rsid w:val="00C30CA8"/>
    <w:rsid w:val="00C36188"/>
    <w:rsid w:val="00C45C78"/>
    <w:rsid w:val="00C5073D"/>
    <w:rsid w:val="00C559DC"/>
    <w:rsid w:val="00C62DC4"/>
    <w:rsid w:val="00C84E30"/>
    <w:rsid w:val="00C87924"/>
    <w:rsid w:val="00CB2400"/>
    <w:rsid w:val="00CC1E2D"/>
    <w:rsid w:val="00CC7BCC"/>
    <w:rsid w:val="00CF0C69"/>
    <w:rsid w:val="00D0161A"/>
    <w:rsid w:val="00D01993"/>
    <w:rsid w:val="00D10C18"/>
    <w:rsid w:val="00D16B94"/>
    <w:rsid w:val="00D2223E"/>
    <w:rsid w:val="00D2318F"/>
    <w:rsid w:val="00D43115"/>
    <w:rsid w:val="00D6730C"/>
    <w:rsid w:val="00DA03EC"/>
    <w:rsid w:val="00DB66DA"/>
    <w:rsid w:val="00DE10E6"/>
    <w:rsid w:val="00DE43CF"/>
    <w:rsid w:val="00E040A4"/>
    <w:rsid w:val="00E06736"/>
    <w:rsid w:val="00E45965"/>
    <w:rsid w:val="00E70EEF"/>
    <w:rsid w:val="00E71181"/>
    <w:rsid w:val="00E741A2"/>
    <w:rsid w:val="00EA3C60"/>
    <w:rsid w:val="00EA4C6E"/>
    <w:rsid w:val="00EA564F"/>
    <w:rsid w:val="00ED13AC"/>
    <w:rsid w:val="00EF0120"/>
    <w:rsid w:val="00F10520"/>
    <w:rsid w:val="00F167B1"/>
    <w:rsid w:val="00F22000"/>
    <w:rsid w:val="00F233DF"/>
    <w:rsid w:val="00F30436"/>
    <w:rsid w:val="00F42B78"/>
    <w:rsid w:val="00F85764"/>
    <w:rsid w:val="00F934AB"/>
    <w:rsid w:val="00FB530D"/>
    <w:rsid w:val="00FC3156"/>
    <w:rsid w:val="00FC32AD"/>
    <w:rsid w:val="00FD578B"/>
    <w:rsid w:val="00FE4449"/>
    <w:rsid w:val="00FE7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34D6A0-497E-4572-B107-E8B5D4049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BDC"/>
    <w:rPr>
      <w:rFonts w:ascii="Arial" w:hAnsi="Arial" w:cs="Arial"/>
    </w:rPr>
  </w:style>
  <w:style w:type="paragraph" w:styleId="Heading1">
    <w:name w:val="heading 1"/>
    <w:basedOn w:val="Normal"/>
    <w:next w:val="Normal"/>
    <w:link w:val="Heading1Char"/>
    <w:qFormat/>
    <w:rsid w:val="00081BDC"/>
    <w:pPr>
      <w:keepNext/>
      <w:spacing w:before="240" w:after="60"/>
      <w:outlineLvl w:val="0"/>
    </w:pPr>
    <w:rPr>
      <w:b/>
      <w:bCs/>
      <w:kern w:val="32"/>
      <w:sz w:val="32"/>
      <w:szCs w:val="32"/>
    </w:rPr>
  </w:style>
  <w:style w:type="paragraph" w:styleId="Heading2">
    <w:name w:val="heading 2"/>
    <w:basedOn w:val="Normal"/>
    <w:next w:val="Normal"/>
    <w:link w:val="Heading2Char"/>
    <w:qFormat/>
    <w:rsid w:val="00081BDC"/>
    <w:pPr>
      <w:keepNext/>
      <w:spacing w:before="240" w:after="60"/>
      <w:outlineLvl w:val="1"/>
    </w:pPr>
    <w:rPr>
      <w:b/>
      <w:bCs/>
      <w:i/>
      <w:iCs/>
      <w:sz w:val="28"/>
      <w:szCs w:val="28"/>
    </w:rPr>
  </w:style>
  <w:style w:type="paragraph" w:styleId="Heading3">
    <w:name w:val="heading 3"/>
    <w:basedOn w:val="Normal"/>
    <w:next w:val="Normal"/>
    <w:link w:val="Heading3Char"/>
    <w:qFormat/>
    <w:rsid w:val="00081BDC"/>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B0FD0"/>
    <w:rPr>
      <w:rFonts w:ascii="Cambria" w:hAnsi="Cambria" w:cs="Cambria"/>
      <w:b/>
      <w:bCs/>
      <w:kern w:val="32"/>
      <w:sz w:val="32"/>
      <w:szCs w:val="32"/>
    </w:rPr>
  </w:style>
  <w:style w:type="character" w:customStyle="1" w:styleId="Heading2Char">
    <w:name w:val="Heading 2 Char"/>
    <w:basedOn w:val="DefaultParagraphFont"/>
    <w:link w:val="Heading2"/>
    <w:semiHidden/>
    <w:locked/>
    <w:rsid w:val="005B0FD0"/>
    <w:rPr>
      <w:rFonts w:ascii="Cambria" w:hAnsi="Cambria" w:cs="Cambria"/>
      <w:b/>
      <w:bCs/>
      <w:i/>
      <w:iCs/>
      <w:sz w:val="28"/>
      <w:szCs w:val="28"/>
    </w:rPr>
  </w:style>
  <w:style w:type="character" w:customStyle="1" w:styleId="Heading3Char">
    <w:name w:val="Heading 3 Char"/>
    <w:basedOn w:val="DefaultParagraphFont"/>
    <w:link w:val="Heading3"/>
    <w:semiHidden/>
    <w:locked/>
    <w:rsid w:val="005B0FD0"/>
    <w:rPr>
      <w:rFonts w:ascii="Cambria" w:hAnsi="Cambria" w:cs="Cambria"/>
      <w:b/>
      <w:bCs/>
      <w:sz w:val="26"/>
      <w:szCs w:val="26"/>
    </w:rPr>
  </w:style>
  <w:style w:type="paragraph" w:styleId="Header">
    <w:name w:val="header"/>
    <w:basedOn w:val="Normal"/>
    <w:link w:val="HeaderChar"/>
    <w:rsid w:val="00081BDC"/>
    <w:pPr>
      <w:tabs>
        <w:tab w:val="center" w:pos="4153"/>
        <w:tab w:val="right" w:pos="8306"/>
      </w:tabs>
    </w:pPr>
  </w:style>
  <w:style w:type="character" w:customStyle="1" w:styleId="HeaderChar">
    <w:name w:val="Header Char"/>
    <w:basedOn w:val="DefaultParagraphFont"/>
    <w:link w:val="Header"/>
    <w:semiHidden/>
    <w:locked/>
    <w:rsid w:val="005B0FD0"/>
    <w:rPr>
      <w:rFonts w:ascii="Arial" w:hAnsi="Arial" w:cs="Arial"/>
      <w:sz w:val="20"/>
      <w:szCs w:val="20"/>
    </w:rPr>
  </w:style>
  <w:style w:type="paragraph" w:styleId="Footer">
    <w:name w:val="footer"/>
    <w:basedOn w:val="Normal"/>
    <w:link w:val="FooterChar"/>
    <w:rsid w:val="00081BDC"/>
    <w:pPr>
      <w:tabs>
        <w:tab w:val="center" w:pos="4153"/>
        <w:tab w:val="right" w:pos="8306"/>
      </w:tabs>
    </w:pPr>
  </w:style>
  <w:style w:type="character" w:customStyle="1" w:styleId="FooterChar">
    <w:name w:val="Footer Char"/>
    <w:basedOn w:val="DefaultParagraphFont"/>
    <w:link w:val="Footer"/>
    <w:semiHidden/>
    <w:locked/>
    <w:rsid w:val="005B0FD0"/>
    <w:rPr>
      <w:rFonts w:ascii="Arial" w:hAnsi="Arial" w:cs="Arial"/>
      <w:sz w:val="20"/>
      <w:szCs w:val="20"/>
    </w:rPr>
  </w:style>
  <w:style w:type="character" w:styleId="Hyperlink">
    <w:name w:val="Hyperlink"/>
    <w:basedOn w:val="DefaultParagraphFont"/>
    <w:rsid w:val="0069108A"/>
    <w:rPr>
      <w:rFonts w:cs="Times New Roman"/>
      <w:color w:val="0000FF"/>
      <w:u w:val="single"/>
    </w:rPr>
  </w:style>
  <w:style w:type="character" w:styleId="FollowedHyperlink">
    <w:name w:val="FollowedHyperlink"/>
    <w:basedOn w:val="DefaultParagraphFont"/>
    <w:rsid w:val="0069108A"/>
    <w:rPr>
      <w:rFonts w:cs="Times New Roman"/>
      <w:color w:val="800080"/>
      <w:u w:val="single"/>
    </w:rPr>
  </w:style>
  <w:style w:type="character" w:styleId="PageNumber">
    <w:name w:val="page number"/>
    <w:basedOn w:val="DefaultParagraphFont"/>
    <w:rsid w:val="00596BF8"/>
    <w:rPr>
      <w:rFonts w:cs="Times New Roman"/>
    </w:rPr>
  </w:style>
  <w:style w:type="paragraph" w:styleId="BalloonText">
    <w:name w:val="Balloon Text"/>
    <w:basedOn w:val="Normal"/>
    <w:link w:val="BalloonTextChar"/>
    <w:semiHidden/>
    <w:rsid w:val="00C84E30"/>
    <w:rPr>
      <w:rFonts w:ascii="Tahoma" w:hAnsi="Tahoma" w:cs="Tahoma"/>
      <w:sz w:val="16"/>
      <w:szCs w:val="16"/>
    </w:rPr>
  </w:style>
  <w:style w:type="character" w:customStyle="1" w:styleId="BalloonTextChar">
    <w:name w:val="Balloon Text Char"/>
    <w:basedOn w:val="DefaultParagraphFont"/>
    <w:link w:val="BalloonText"/>
    <w:semiHidden/>
    <w:locked/>
    <w:rsid w:val="005B0FD0"/>
    <w:rPr>
      <w:rFonts w:cs="Times New Roman"/>
      <w:sz w:val="2"/>
      <w:szCs w:val="2"/>
    </w:rPr>
  </w:style>
  <w:style w:type="paragraph" w:styleId="ListParagraph">
    <w:name w:val="List Paragraph"/>
    <w:basedOn w:val="Normal"/>
    <w:qFormat/>
    <w:rsid w:val="001F0522"/>
    <w:pPr>
      <w:ind w:left="720"/>
      <w:contextualSpacing/>
    </w:pPr>
  </w:style>
  <w:style w:type="paragraph" w:customStyle="1" w:styleId="Titre2">
    <w:name w:val="Titre2"/>
    <w:basedOn w:val="Normal"/>
    <w:rsid w:val="00D0161A"/>
    <w:pPr>
      <w:spacing w:before="120" w:after="60" w:line="460" w:lineRule="exact"/>
    </w:pPr>
    <w:rPr>
      <w:rFonts w:ascii="Sodexho" w:hAnsi="Sodexho" w:cs="Times New Roman"/>
      <w:color w:val="F0037F"/>
      <w:sz w:val="52"/>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385436">
      <w:bodyDiv w:val="1"/>
      <w:marLeft w:val="0"/>
      <w:marRight w:val="0"/>
      <w:marTop w:val="0"/>
      <w:marBottom w:val="0"/>
      <w:divBdr>
        <w:top w:val="none" w:sz="0" w:space="0" w:color="auto"/>
        <w:left w:val="none" w:sz="0" w:space="0" w:color="auto"/>
        <w:bottom w:val="none" w:sz="0" w:space="0" w:color="auto"/>
        <w:right w:val="none" w:sz="0" w:space="0" w:color="auto"/>
      </w:divBdr>
    </w:div>
    <w:div w:id="176333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RISK MANAGEMENT POLICY</vt:lpstr>
    </vt:vector>
  </TitlesOfParts>
  <Company>Sodexo</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MANAGEMENT POLICY</dc:title>
  <dc:creator>sharon.barnwell</dc:creator>
  <cp:lastModifiedBy>Mansley, Claire (Sodexo)</cp:lastModifiedBy>
  <cp:revision>2</cp:revision>
  <cp:lastPrinted>2014-03-11T18:40:00Z</cp:lastPrinted>
  <dcterms:created xsi:type="dcterms:W3CDTF">2017-03-16T09:58:00Z</dcterms:created>
  <dcterms:modified xsi:type="dcterms:W3CDTF">2017-03-16T09:58:00Z</dcterms:modified>
</cp:coreProperties>
</file>