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4BB8" w14:textId="77777777" w:rsidR="00366A73" w:rsidRDefault="0095407E">
      <w:r>
        <w:rPr>
          <w:noProof/>
          <w:lang w:val="en-GB" w:eastAsia="en-GB"/>
        </w:rPr>
        <mc:AlternateContent>
          <mc:Choice Requires="wps">
            <w:drawing>
              <wp:anchor distT="0" distB="0" distL="114300" distR="114300" simplePos="0" relativeHeight="251666432" behindDoc="0" locked="0" layoutInCell="1" allowOverlap="1" wp14:anchorId="7F33BFAF" wp14:editId="7F4DA803">
                <wp:simplePos x="0" y="0"/>
                <wp:positionH relativeFrom="page">
                  <wp:posOffset>409575</wp:posOffset>
                </wp:positionH>
                <wp:positionV relativeFrom="paragraph">
                  <wp:posOffset>-64770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ABACC8" w14:textId="77CB09E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95C51">
                              <w:rPr>
                                <w:color w:val="FFFFFF"/>
                                <w:sz w:val="44"/>
                                <w:szCs w:val="44"/>
                                <w:lang w:val="en-AU"/>
                              </w:rPr>
                              <w:t>Event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F33BFAF" id="_x0000_t202" coordsize="21600,21600" o:spt="202" path="m,l,21600r21600,l21600,xe">
                <v:stroke joinstyle="miter"/>
                <v:path gradientshapeok="t" o:connecttype="rect"/>
              </v:shapetype>
              <v:shape id="Text Box 18" o:spid="_x0000_s1026" type="#_x0000_t202" style="position:absolute;left:0;text-align:left;margin-left:32.25pt;margin-top:-5.1pt;width:418.25pt;height:9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" filled="f" fillcolor="#00a0c6" stroked="f" strokeweight="1pt">
                <v:textbox inset=",7.2pt,,7.2pt">
                  <w:txbxContent>
                    <w:p w14:paraId="4EABACC8" w14:textId="77CB09E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95C51">
                        <w:rPr>
                          <w:color w:val="FFFFFF"/>
                          <w:sz w:val="44"/>
                          <w:szCs w:val="44"/>
                          <w:lang w:val="en-AU"/>
                        </w:rPr>
                        <w:t>Event Manager</w:t>
                      </w:r>
                    </w:p>
                  </w:txbxContent>
                </v:textbox>
                <w10:wrap anchorx="page"/>
              </v:shape>
            </w:pict>
          </mc:Fallback>
        </mc:AlternateContent>
      </w:r>
      <w:r w:rsidRPr="00366A73">
        <w:rPr>
          <w:noProof/>
          <w:lang w:val="en-GB" w:eastAsia="en-GB"/>
        </w:rPr>
        <w:drawing>
          <wp:anchor distT="0" distB="0" distL="114300" distR="114300" simplePos="0" relativeHeight="251665408" behindDoc="0" locked="0" layoutInCell="1" allowOverlap="1" wp14:anchorId="61337CA4" wp14:editId="0F417BAB">
            <wp:simplePos x="0" y="0"/>
            <wp:positionH relativeFrom="column">
              <wp:posOffset>-447675</wp:posOffset>
            </wp:positionH>
            <wp:positionV relativeFrom="paragraph">
              <wp:posOffset>-552450</wp:posOffset>
            </wp:positionV>
            <wp:extent cx="7599680" cy="1495425"/>
            <wp:effectExtent l="0" t="0" r="1270" b="9525"/>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495425"/>
                    </a:xfrm>
                    <a:prstGeom prst="rect">
                      <a:avLst/>
                    </a:prstGeom>
                    <a:noFill/>
                  </pic:spPr>
                </pic:pic>
              </a:graphicData>
            </a:graphic>
            <wp14:sizeRelV relativeFrom="margin">
              <wp14:pctHeight>0</wp14:pctHeight>
            </wp14:sizeRelV>
          </wp:anchor>
        </w:drawing>
      </w:r>
    </w:p>
    <w:p w14:paraId="2B105F35" w14:textId="77777777" w:rsidR="00366A73" w:rsidRPr="00366A73" w:rsidRDefault="00366A73" w:rsidP="00366A73"/>
    <w:p w14:paraId="2E2132F8" w14:textId="77777777" w:rsidR="00366A73" w:rsidRPr="00366A73" w:rsidRDefault="00366A73" w:rsidP="00366A73"/>
    <w:p w14:paraId="4AAD2F35" w14:textId="77777777" w:rsidR="00366A73" w:rsidRPr="00366A73" w:rsidRDefault="00366A73" w:rsidP="00366A73"/>
    <w:p w14:paraId="70F8D94B" w14:textId="77777777" w:rsidR="00366A73" w:rsidRPr="00366A73" w:rsidRDefault="00366A73" w:rsidP="00366A73"/>
    <w:p w14:paraId="15B518AC" w14:textId="77777777" w:rsidR="00366A73" w:rsidRDefault="00366A73" w:rsidP="00366A73"/>
    <w:p w14:paraId="5F802CD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3033179E"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534604D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40344475" w14:textId="070A7963" w:rsidR="00366A73" w:rsidRPr="00876EDD" w:rsidRDefault="00D57369" w:rsidP="00161F93">
            <w:pPr>
              <w:spacing w:before="20" w:after="20"/>
              <w:jc w:val="left"/>
              <w:rPr>
                <w:rFonts w:cs="Arial"/>
                <w:color w:val="000000"/>
                <w:szCs w:val="20"/>
              </w:rPr>
            </w:pPr>
            <w:r>
              <w:rPr>
                <w:rFonts w:cs="Arial"/>
                <w:color w:val="000000"/>
                <w:szCs w:val="20"/>
              </w:rPr>
              <w:t>Hospitality and C&amp;E</w:t>
            </w:r>
          </w:p>
        </w:tc>
      </w:tr>
      <w:tr w:rsidR="004B2221" w:rsidRPr="00315425" w14:paraId="733ABEC3"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31DDD7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BC5181D" w14:textId="21F95B52" w:rsidR="004B2221" w:rsidRPr="004B2221" w:rsidRDefault="00D57369" w:rsidP="004B2221">
            <w:pPr>
              <w:spacing w:before="20" w:after="20"/>
              <w:jc w:val="left"/>
              <w:rPr>
                <w:rFonts w:cs="Arial"/>
                <w:color w:val="000000"/>
                <w:szCs w:val="20"/>
              </w:rPr>
            </w:pPr>
            <w:r>
              <w:rPr>
                <w:sz w:val="18"/>
                <w:lang w:val="en-CA"/>
              </w:rPr>
              <w:t>Events Manager</w:t>
            </w:r>
          </w:p>
        </w:tc>
      </w:tr>
      <w:tr w:rsidR="00366A73" w:rsidRPr="00315425" w14:paraId="4B107977"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FB541D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57AAB5E2" w14:textId="292C9AFC" w:rsidR="00366A73" w:rsidRPr="00876EDD" w:rsidRDefault="00D435FA" w:rsidP="00161F93">
            <w:pPr>
              <w:spacing w:before="20" w:after="20"/>
              <w:jc w:val="left"/>
              <w:rPr>
                <w:rFonts w:cs="Arial"/>
                <w:color w:val="000000"/>
                <w:szCs w:val="20"/>
              </w:rPr>
            </w:pPr>
            <w:r>
              <w:rPr>
                <w:rFonts w:cs="Arial"/>
                <w:color w:val="000000"/>
                <w:szCs w:val="20"/>
              </w:rPr>
              <w:t>N/A</w:t>
            </w:r>
          </w:p>
        </w:tc>
      </w:tr>
      <w:tr w:rsidR="00366A73" w:rsidRPr="00315425" w14:paraId="3DB511B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210A65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63C95454" w14:textId="301015B3" w:rsidR="00366A73" w:rsidRDefault="00D435FA" w:rsidP="00161F93">
            <w:pPr>
              <w:spacing w:before="20" w:after="20"/>
              <w:jc w:val="left"/>
              <w:rPr>
                <w:rFonts w:cs="Arial"/>
                <w:color w:val="000000"/>
                <w:szCs w:val="20"/>
              </w:rPr>
            </w:pPr>
            <w:r>
              <w:rPr>
                <w:rFonts w:cs="Arial"/>
                <w:color w:val="000000"/>
                <w:szCs w:val="20"/>
              </w:rPr>
              <w:t>N/A</w:t>
            </w:r>
          </w:p>
        </w:tc>
      </w:tr>
      <w:tr w:rsidR="00366A73" w:rsidRPr="00315425" w14:paraId="2178E8DD"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675E6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406BC76" w14:textId="752CC685" w:rsidR="00366A73" w:rsidRPr="00876EDD" w:rsidRDefault="001E077F" w:rsidP="00366A73">
            <w:pPr>
              <w:spacing w:before="20" w:after="20"/>
              <w:jc w:val="left"/>
              <w:rPr>
                <w:rFonts w:cs="Arial"/>
                <w:color w:val="000000"/>
                <w:szCs w:val="20"/>
              </w:rPr>
            </w:pPr>
            <w:r>
              <w:rPr>
                <w:rFonts w:cs="Arial"/>
                <w:color w:val="000000"/>
                <w:szCs w:val="20"/>
              </w:rPr>
              <w:t xml:space="preserve">Head of </w:t>
            </w:r>
            <w:r w:rsidR="00D57369">
              <w:rPr>
                <w:rFonts w:cs="Arial"/>
                <w:color w:val="000000"/>
                <w:szCs w:val="20"/>
              </w:rPr>
              <w:t>Hospitality, Mar Gonzalez</w:t>
            </w:r>
          </w:p>
        </w:tc>
      </w:tr>
      <w:tr w:rsidR="00366A73" w:rsidRPr="00315425" w14:paraId="281611AE"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368A32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EC57493" w14:textId="4392CAAB" w:rsidR="00366A73" w:rsidRDefault="00D435FA" w:rsidP="00366A73">
            <w:pPr>
              <w:spacing w:before="20" w:after="20"/>
              <w:jc w:val="left"/>
              <w:rPr>
                <w:rFonts w:cs="Arial"/>
                <w:color w:val="000000"/>
                <w:szCs w:val="20"/>
              </w:rPr>
            </w:pPr>
            <w:r>
              <w:rPr>
                <w:rFonts w:cs="Arial"/>
                <w:color w:val="000000"/>
                <w:szCs w:val="20"/>
              </w:rPr>
              <w:t>N/A</w:t>
            </w:r>
          </w:p>
        </w:tc>
      </w:tr>
      <w:tr w:rsidR="00366A73" w:rsidRPr="00315425" w14:paraId="1E90315D"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1B117C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1EAFA47" w14:textId="732C7FAA" w:rsidR="00366A73" w:rsidRDefault="001E077F" w:rsidP="00161F93">
            <w:pPr>
              <w:spacing w:before="20" w:after="20"/>
              <w:jc w:val="left"/>
              <w:rPr>
                <w:rFonts w:cs="Arial"/>
                <w:color w:val="000000"/>
                <w:szCs w:val="20"/>
              </w:rPr>
            </w:pPr>
            <w:r>
              <w:rPr>
                <w:rFonts w:cs="Arial"/>
                <w:color w:val="000000"/>
                <w:szCs w:val="20"/>
              </w:rPr>
              <w:t>Fulham Pier, Craven Cottage, London</w:t>
            </w:r>
            <w:r w:rsidR="005A0413">
              <w:rPr>
                <w:rFonts w:cs="Arial"/>
                <w:color w:val="000000"/>
                <w:szCs w:val="20"/>
              </w:rPr>
              <w:t xml:space="preserve">/Fulham Green Office </w:t>
            </w:r>
          </w:p>
        </w:tc>
      </w:tr>
      <w:tr w:rsidR="00366A73" w:rsidRPr="00315425" w14:paraId="239B9EE2"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CC27FC6" w14:textId="77777777" w:rsidR="00366A73" w:rsidRDefault="00366A73" w:rsidP="00161F93">
            <w:pPr>
              <w:jc w:val="left"/>
              <w:rPr>
                <w:rFonts w:cs="Arial"/>
                <w:sz w:val="10"/>
                <w:szCs w:val="20"/>
              </w:rPr>
            </w:pPr>
          </w:p>
          <w:p w14:paraId="6CAC913D" w14:textId="77777777" w:rsidR="0067345F" w:rsidRDefault="0067345F" w:rsidP="00161F93">
            <w:pPr>
              <w:jc w:val="left"/>
              <w:rPr>
                <w:rFonts w:cs="Arial"/>
                <w:sz w:val="10"/>
                <w:szCs w:val="20"/>
              </w:rPr>
            </w:pPr>
          </w:p>
          <w:p w14:paraId="334CC7D9" w14:textId="77777777" w:rsidR="00366A73" w:rsidRPr="00315425" w:rsidRDefault="00366A73" w:rsidP="00161F93">
            <w:pPr>
              <w:jc w:val="left"/>
              <w:rPr>
                <w:rFonts w:cs="Arial"/>
                <w:sz w:val="10"/>
                <w:szCs w:val="20"/>
              </w:rPr>
            </w:pPr>
          </w:p>
        </w:tc>
      </w:tr>
      <w:tr w:rsidR="00366A73" w:rsidRPr="00315425" w14:paraId="230930AB"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42B0FC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5F564E0"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29CCEC3" w14:textId="77777777" w:rsidR="0095407E" w:rsidRPr="005F38CC" w:rsidRDefault="0095407E" w:rsidP="00705FA9">
            <w:pPr>
              <w:pStyle w:val="Puces4"/>
              <w:numPr>
                <w:ilvl w:val="0"/>
                <w:numId w:val="0"/>
              </w:numPr>
              <w:rPr>
                <w:color w:val="000000" w:themeColor="text1"/>
                <w:szCs w:val="20"/>
              </w:rPr>
            </w:pPr>
          </w:p>
          <w:p w14:paraId="4B6AEB61" w14:textId="53758F2E" w:rsidR="00D57369" w:rsidRPr="00E558B0" w:rsidRDefault="00D57369" w:rsidP="00D57369">
            <w:pPr>
              <w:pStyle w:val="Puce2"/>
              <w:numPr>
                <w:ilvl w:val="0"/>
                <w:numId w:val="29"/>
              </w:numPr>
              <w:rPr>
                <w:rFonts w:asciiTheme="minorHAnsi" w:hAnsiTheme="minorHAnsi" w:cstheme="minorHAnsi"/>
                <w:sz w:val="20"/>
                <w:szCs w:val="20"/>
              </w:rPr>
            </w:pPr>
            <w:r w:rsidRPr="00E558B0">
              <w:rPr>
                <w:rFonts w:asciiTheme="minorHAnsi" w:hAnsiTheme="minorHAnsi" w:cstheme="minorHAnsi"/>
                <w:sz w:val="20"/>
                <w:szCs w:val="20"/>
              </w:rPr>
              <w:t xml:space="preserve">To manage the day to day running of match </w:t>
            </w:r>
            <w:r>
              <w:rPr>
                <w:rFonts w:asciiTheme="minorHAnsi" w:hAnsiTheme="minorHAnsi" w:cstheme="minorHAnsi"/>
                <w:sz w:val="20"/>
                <w:szCs w:val="20"/>
              </w:rPr>
              <w:t xml:space="preserve">day and non-match day </w:t>
            </w:r>
            <w:r w:rsidRPr="00E558B0">
              <w:rPr>
                <w:rFonts w:asciiTheme="minorHAnsi" w:hAnsiTheme="minorHAnsi" w:cstheme="minorHAnsi"/>
                <w:sz w:val="20"/>
                <w:szCs w:val="20"/>
              </w:rPr>
              <w:t xml:space="preserve">hospitality </w:t>
            </w:r>
            <w:r>
              <w:rPr>
                <w:rFonts w:asciiTheme="minorHAnsi" w:hAnsiTheme="minorHAnsi" w:cstheme="minorHAnsi"/>
                <w:sz w:val="20"/>
                <w:szCs w:val="20"/>
              </w:rPr>
              <w:t>at Fulham Pier</w:t>
            </w:r>
            <w:r w:rsidRPr="00E558B0">
              <w:rPr>
                <w:rFonts w:asciiTheme="minorHAnsi" w:hAnsiTheme="minorHAnsi" w:cstheme="minorHAnsi"/>
                <w:sz w:val="20"/>
                <w:szCs w:val="20"/>
              </w:rPr>
              <w:t xml:space="preserve"> </w:t>
            </w:r>
          </w:p>
          <w:p w14:paraId="5FD4CFB6" w14:textId="77777777" w:rsidR="00D57369" w:rsidRPr="00E558B0" w:rsidRDefault="00D57369" w:rsidP="00D57369">
            <w:pPr>
              <w:pStyle w:val="Puce2"/>
              <w:numPr>
                <w:ilvl w:val="0"/>
                <w:numId w:val="29"/>
              </w:numPr>
              <w:rPr>
                <w:rFonts w:asciiTheme="minorHAnsi" w:hAnsiTheme="minorHAnsi" w:cstheme="minorHAnsi"/>
                <w:sz w:val="20"/>
                <w:szCs w:val="20"/>
              </w:rPr>
            </w:pPr>
            <w:r w:rsidRPr="00E558B0">
              <w:rPr>
                <w:rFonts w:asciiTheme="minorHAnsi" w:hAnsiTheme="minorHAnsi" w:cstheme="minorHAnsi"/>
                <w:sz w:val="20"/>
                <w:szCs w:val="20"/>
              </w:rPr>
              <w:t>To drive customer satisfaction and embed customer advocacy with own team.</w:t>
            </w:r>
          </w:p>
          <w:p w14:paraId="02317367" w14:textId="77777777" w:rsidR="00D57369" w:rsidRPr="00E558B0" w:rsidRDefault="00D57369" w:rsidP="00D57369">
            <w:pPr>
              <w:pStyle w:val="Puce2"/>
              <w:numPr>
                <w:ilvl w:val="0"/>
                <w:numId w:val="29"/>
              </w:numPr>
              <w:rPr>
                <w:rFonts w:asciiTheme="minorHAnsi" w:hAnsiTheme="minorHAnsi" w:cstheme="minorHAnsi"/>
                <w:sz w:val="20"/>
                <w:szCs w:val="20"/>
              </w:rPr>
            </w:pPr>
            <w:r w:rsidRPr="00E558B0">
              <w:rPr>
                <w:rFonts w:asciiTheme="minorHAnsi" w:hAnsiTheme="minorHAnsi" w:cstheme="minorHAnsi"/>
                <w:sz w:val="20"/>
                <w:szCs w:val="20"/>
              </w:rPr>
              <w:t>To drive performance through adherence to all promotional activity and marketing initiatives.</w:t>
            </w:r>
          </w:p>
          <w:p w14:paraId="3E24FAAE" w14:textId="77777777" w:rsidR="00D57369" w:rsidRPr="009B2A10" w:rsidRDefault="00D57369" w:rsidP="00D57369">
            <w:pPr>
              <w:pStyle w:val="Puce2"/>
              <w:numPr>
                <w:ilvl w:val="0"/>
                <w:numId w:val="29"/>
              </w:numPr>
              <w:rPr>
                <w:rFonts w:asciiTheme="minorHAnsi" w:hAnsiTheme="minorHAnsi" w:cstheme="minorHAnsi"/>
                <w:sz w:val="20"/>
                <w:szCs w:val="20"/>
              </w:rPr>
            </w:pPr>
            <w:r w:rsidRPr="009B2A10">
              <w:rPr>
                <w:rFonts w:asciiTheme="minorHAnsi" w:hAnsiTheme="minorHAnsi" w:cstheme="minorHAnsi"/>
                <w:sz w:val="20"/>
                <w:szCs w:val="20"/>
              </w:rPr>
              <w:t>To maximise the profitability of the hospitality functions through strict adherence to packages, up-selling where applicable and appropriate and ensuring strict controls over stock are employed.</w:t>
            </w:r>
          </w:p>
          <w:p w14:paraId="2BB1AAE6" w14:textId="77777777" w:rsidR="00D57369" w:rsidRPr="00E558B0" w:rsidRDefault="00D57369" w:rsidP="00D57369">
            <w:pPr>
              <w:pStyle w:val="Puce2"/>
              <w:numPr>
                <w:ilvl w:val="0"/>
                <w:numId w:val="29"/>
              </w:numPr>
              <w:rPr>
                <w:rFonts w:asciiTheme="minorHAnsi" w:hAnsiTheme="minorHAnsi" w:cstheme="minorHAnsi"/>
                <w:sz w:val="20"/>
                <w:szCs w:val="20"/>
              </w:rPr>
            </w:pPr>
            <w:r w:rsidRPr="00E558B0">
              <w:rPr>
                <w:rFonts w:asciiTheme="minorHAnsi" w:hAnsiTheme="minorHAnsi" w:cstheme="minorHAnsi"/>
                <w:sz w:val="20"/>
                <w:szCs w:val="20"/>
              </w:rPr>
              <w:t>To grow services in order to meet client and commercial expectations whilst maintaining strict budgetary control in line with client and Sodexo expectation.</w:t>
            </w:r>
          </w:p>
          <w:p w14:paraId="59F6012F" w14:textId="77777777" w:rsidR="00D57369" w:rsidRPr="00E558B0" w:rsidRDefault="00D57369" w:rsidP="00D57369">
            <w:pPr>
              <w:pStyle w:val="Puce2"/>
              <w:numPr>
                <w:ilvl w:val="0"/>
                <w:numId w:val="29"/>
              </w:numPr>
              <w:rPr>
                <w:rFonts w:asciiTheme="minorHAnsi" w:hAnsiTheme="minorHAnsi" w:cstheme="minorHAnsi"/>
                <w:sz w:val="20"/>
              </w:rPr>
            </w:pPr>
            <w:r w:rsidRPr="00E558B0">
              <w:rPr>
                <w:rFonts w:asciiTheme="minorHAnsi" w:hAnsiTheme="minorHAnsi" w:cstheme="minorHAnsi"/>
                <w:sz w:val="20"/>
              </w:rPr>
              <w:t>To liaise with all internal parties to ensure seamless service to all internal and external clients.</w:t>
            </w:r>
          </w:p>
          <w:p w14:paraId="4D985ACA" w14:textId="77777777" w:rsidR="00D57369" w:rsidRDefault="00D57369" w:rsidP="00D57369">
            <w:pPr>
              <w:pStyle w:val="Puce2"/>
              <w:numPr>
                <w:ilvl w:val="0"/>
                <w:numId w:val="29"/>
              </w:numPr>
              <w:rPr>
                <w:rFonts w:asciiTheme="minorHAnsi" w:hAnsiTheme="minorHAnsi" w:cstheme="minorHAnsi"/>
                <w:sz w:val="20"/>
                <w:szCs w:val="20"/>
              </w:rPr>
            </w:pPr>
            <w:r>
              <w:rPr>
                <w:rFonts w:asciiTheme="minorHAnsi" w:hAnsiTheme="minorHAnsi" w:cstheme="minorHAnsi"/>
                <w:sz w:val="20"/>
                <w:szCs w:val="20"/>
              </w:rPr>
              <w:t>To assume responsibility for overseeing the sale and supply of alcohol whilst maintaining adherence to the site Premises Licence. To operate the Sodexo Challenge 25 policy and ensure that alcohol is not brought onto or taken off the premises.</w:t>
            </w:r>
          </w:p>
          <w:p w14:paraId="68DFD4BE" w14:textId="34C93820" w:rsidR="00D57369" w:rsidRDefault="00D57369" w:rsidP="00D57369">
            <w:pPr>
              <w:pStyle w:val="Puce2"/>
              <w:numPr>
                <w:ilvl w:val="0"/>
                <w:numId w:val="29"/>
              </w:numPr>
              <w:rPr>
                <w:rFonts w:asciiTheme="minorHAnsi" w:hAnsiTheme="minorHAnsi" w:cstheme="minorHAnsi"/>
                <w:sz w:val="20"/>
                <w:szCs w:val="20"/>
              </w:rPr>
            </w:pPr>
            <w:r w:rsidRPr="00AF0860">
              <w:rPr>
                <w:rFonts w:asciiTheme="minorHAnsi" w:hAnsiTheme="minorHAnsi" w:cstheme="minorHAnsi"/>
                <w:sz w:val="20"/>
                <w:szCs w:val="20"/>
              </w:rPr>
              <w:t xml:space="preserve">To assume responsibility for the opening and closing of the </w:t>
            </w:r>
            <w:r>
              <w:rPr>
                <w:rFonts w:asciiTheme="minorHAnsi" w:hAnsiTheme="minorHAnsi" w:cstheme="minorHAnsi"/>
                <w:sz w:val="20"/>
                <w:szCs w:val="20"/>
              </w:rPr>
              <w:t>Pier</w:t>
            </w:r>
            <w:r w:rsidRPr="00AF0860">
              <w:rPr>
                <w:rFonts w:asciiTheme="minorHAnsi" w:hAnsiTheme="minorHAnsi" w:cstheme="minorHAnsi"/>
                <w:sz w:val="20"/>
                <w:szCs w:val="20"/>
              </w:rPr>
              <w:t xml:space="preserve"> and the security, safety and wellbeing of all staff and customers whilst the premises are in operation. </w:t>
            </w:r>
          </w:p>
          <w:p w14:paraId="6DF1634C" w14:textId="5BD152F1" w:rsidR="00D57369" w:rsidRPr="00963179" w:rsidRDefault="00D57369" w:rsidP="00D57369">
            <w:pPr>
              <w:pStyle w:val="Puce2"/>
              <w:numPr>
                <w:ilvl w:val="0"/>
                <w:numId w:val="29"/>
              </w:numPr>
              <w:rPr>
                <w:rFonts w:asciiTheme="minorHAnsi" w:hAnsiTheme="minorHAnsi" w:cstheme="minorHAnsi"/>
                <w:sz w:val="20"/>
                <w:szCs w:val="20"/>
              </w:rPr>
            </w:pPr>
            <w:r w:rsidRPr="00963179">
              <w:rPr>
                <w:rFonts w:asciiTheme="minorHAnsi" w:hAnsiTheme="minorHAnsi" w:cstheme="minorHAnsi"/>
                <w:sz w:val="20"/>
                <w:szCs w:val="20"/>
              </w:rPr>
              <w:t xml:space="preserve">To ensure that </w:t>
            </w:r>
            <w:r>
              <w:rPr>
                <w:rFonts w:asciiTheme="minorHAnsi" w:hAnsiTheme="minorHAnsi" w:cstheme="minorHAnsi"/>
                <w:sz w:val="20"/>
                <w:szCs w:val="20"/>
              </w:rPr>
              <w:t>all pier staff are compliant with Sodexo standards for dress code and shortfalls are addressed on arrival.</w:t>
            </w:r>
          </w:p>
          <w:p w14:paraId="607B587D" w14:textId="77777777" w:rsidR="00D57369" w:rsidRPr="00E21979" w:rsidRDefault="00D57369" w:rsidP="00D57369">
            <w:pPr>
              <w:pStyle w:val="Puce2"/>
              <w:numPr>
                <w:ilvl w:val="0"/>
                <w:numId w:val="29"/>
              </w:numPr>
              <w:rPr>
                <w:rFonts w:asciiTheme="minorHAnsi" w:hAnsiTheme="minorHAnsi" w:cstheme="minorHAnsi"/>
                <w:sz w:val="20"/>
                <w:szCs w:val="20"/>
              </w:rPr>
            </w:pPr>
            <w:r w:rsidRPr="00AF0860">
              <w:rPr>
                <w:rFonts w:asciiTheme="minorHAnsi" w:hAnsiTheme="minorHAnsi" w:cstheme="minorHAnsi"/>
                <w:sz w:val="20"/>
                <w:szCs w:val="20"/>
              </w:rPr>
              <w:t xml:space="preserve">To </w:t>
            </w:r>
            <w:r>
              <w:rPr>
                <w:rFonts w:asciiTheme="minorHAnsi" w:hAnsiTheme="minorHAnsi" w:cstheme="minorHAnsi"/>
                <w:sz w:val="20"/>
                <w:szCs w:val="20"/>
              </w:rPr>
              <w:t xml:space="preserve">ensure that all accidents, incidents and near misses are </w:t>
            </w:r>
            <w:r w:rsidRPr="00AF0860">
              <w:rPr>
                <w:rFonts w:asciiTheme="minorHAnsi" w:hAnsiTheme="minorHAnsi" w:cstheme="minorHAnsi"/>
                <w:sz w:val="20"/>
                <w:szCs w:val="20"/>
              </w:rPr>
              <w:t>report</w:t>
            </w:r>
            <w:r>
              <w:rPr>
                <w:rFonts w:asciiTheme="minorHAnsi" w:hAnsiTheme="minorHAnsi" w:cstheme="minorHAnsi"/>
                <w:sz w:val="20"/>
                <w:szCs w:val="20"/>
              </w:rPr>
              <w:t xml:space="preserve">ed </w:t>
            </w:r>
            <w:r w:rsidRPr="00AF0860">
              <w:rPr>
                <w:rFonts w:asciiTheme="minorHAnsi" w:hAnsiTheme="minorHAnsi" w:cstheme="minorHAnsi"/>
                <w:sz w:val="20"/>
                <w:szCs w:val="20"/>
              </w:rPr>
              <w:t>in a timely manner.</w:t>
            </w:r>
            <w:r>
              <w:rPr>
                <w:rFonts w:asciiTheme="minorHAnsi" w:hAnsiTheme="minorHAnsi" w:cstheme="minorHAnsi"/>
                <w:sz w:val="20"/>
                <w:szCs w:val="20"/>
              </w:rPr>
              <w:t xml:space="preserve"> To enforce the company Health and Safety policy, Have a Safe Day campaign and Zero Harm culture.</w:t>
            </w:r>
          </w:p>
          <w:p w14:paraId="065A016D" w14:textId="2021CAB9" w:rsidR="004B7EDF" w:rsidRPr="008021EE" w:rsidRDefault="004B7EDF" w:rsidP="00D57369">
            <w:pPr>
              <w:pStyle w:val="Puces4"/>
              <w:numPr>
                <w:ilvl w:val="0"/>
                <w:numId w:val="0"/>
              </w:numPr>
              <w:ind w:left="360"/>
              <w:rPr>
                <w:rFonts w:asciiTheme="minorHAnsi" w:hAnsiTheme="minorHAnsi"/>
                <w:color w:val="000000" w:themeColor="text1"/>
                <w:sz w:val="22"/>
              </w:rPr>
            </w:pPr>
          </w:p>
        </w:tc>
      </w:tr>
      <w:tr w:rsidR="00366A73" w:rsidRPr="00315425" w14:paraId="2393B32E"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722BBAA4" w14:textId="77777777" w:rsidR="00366A73" w:rsidRDefault="00366A73" w:rsidP="00161F93">
            <w:pPr>
              <w:jc w:val="left"/>
              <w:rPr>
                <w:rFonts w:cs="Arial"/>
                <w:sz w:val="10"/>
                <w:szCs w:val="20"/>
              </w:rPr>
            </w:pPr>
          </w:p>
          <w:p w14:paraId="12A41A8B" w14:textId="77777777" w:rsidR="00366A73" w:rsidRDefault="00366A73" w:rsidP="00161F93">
            <w:pPr>
              <w:jc w:val="left"/>
              <w:rPr>
                <w:rFonts w:cs="Arial"/>
                <w:sz w:val="10"/>
                <w:szCs w:val="20"/>
              </w:rPr>
            </w:pPr>
          </w:p>
          <w:p w14:paraId="3C9B0ECD" w14:textId="77777777" w:rsidR="0067345F" w:rsidRPr="00315425" w:rsidRDefault="0067345F" w:rsidP="00161F93">
            <w:pPr>
              <w:jc w:val="left"/>
              <w:rPr>
                <w:rFonts w:cs="Arial"/>
                <w:sz w:val="10"/>
                <w:szCs w:val="20"/>
              </w:rPr>
            </w:pPr>
          </w:p>
        </w:tc>
      </w:tr>
      <w:tr w:rsidR="00366A73" w:rsidRPr="00315425" w14:paraId="6198BDD5"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44DA3F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794458" w:rsidRPr="00FB6D69" w14:paraId="2513D461" w14:textId="77777777" w:rsidTr="00BF3F30">
        <w:trPr>
          <w:trHeight w:val="413"/>
        </w:trPr>
        <w:tc>
          <w:tcPr>
            <w:tcW w:w="10458" w:type="dxa"/>
            <w:gridSpan w:val="3"/>
            <w:tcBorders>
              <w:top w:val="dotted" w:sz="2" w:space="0" w:color="auto"/>
              <w:left w:val="single" w:sz="2" w:space="0" w:color="auto"/>
              <w:bottom w:val="single" w:sz="4" w:space="0" w:color="auto"/>
              <w:right w:val="single" w:sz="2" w:space="0" w:color="auto"/>
            </w:tcBorders>
            <w:vAlign w:val="center"/>
          </w:tcPr>
          <w:p w14:paraId="06874F10" w14:textId="3206F1C2" w:rsidR="00794458" w:rsidRDefault="00794458" w:rsidP="00794458">
            <w:pPr>
              <w:pStyle w:val="ListParagraph"/>
              <w:numPr>
                <w:ilvl w:val="0"/>
                <w:numId w:val="32"/>
              </w:numPr>
              <w:spacing w:before="40" w:after="40"/>
              <w:jc w:val="left"/>
              <w:rPr>
                <w:rFonts w:asciiTheme="minorHAnsi" w:hAnsiTheme="minorHAnsi" w:cs="Arial"/>
                <w:color w:val="000000" w:themeColor="text1"/>
                <w:sz w:val="22"/>
                <w:szCs w:val="22"/>
              </w:rPr>
            </w:pPr>
            <w:r>
              <w:rPr>
                <w:rStyle w:val="normaltextrun"/>
                <w:rFonts w:cs="Arial"/>
                <w:color w:val="000000"/>
                <w:szCs w:val="20"/>
                <w:shd w:val="clear" w:color="auto" w:fill="FFFFFF"/>
              </w:rPr>
              <w:t xml:space="preserve">To support the </w:t>
            </w:r>
            <w:r w:rsidR="00D57369">
              <w:rPr>
                <w:rStyle w:val="normaltextrun"/>
                <w:rFonts w:cs="Arial"/>
                <w:color w:val="000000"/>
                <w:szCs w:val="20"/>
                <w:shd w:val="clear" w:color="auto" w:fill="FFFFFF"/>
              </w:rPr>
              <w:t>Hospitality</w:t>
            </w:r>
            <w:r>
              <w:rPr>
                <w:rStyle w:val="normaltextrun"/>
                <w:rFonts w:cs="Arial"/>
                <w:color w:val="000000"/>
                <w:szCs w:val="20"/>
                <w:shd w:val="clear" w:color="auto" w:fill="FFFFFF"/>
              </w:rPr>
              <w:t xml:space="preserve"> activity across all service lines</w:t>
            </w:r>
            <w:r w:rsidR="00FA2CA9">
              <w:rPr>
                <w:rStyle w:val="normaltextrun"/>
                <w:rFonts w:cs="Arial"/>
                <w:color w:val="000000"/>
                <w:szCs w:val="20"/>
                <w:shd w:val="clear" w:color="auto" w:fill="FFFFFF"/>
              </w:rPr>
              <w:t>, with clear KPI’s</w:t>
            </w:r>
            <w:r w:rsidR="000630AB">
              <w:rPr>
                <w:rStyle w:val="normaltextrun"/>
                <w:rFonts w:cs="Arial"/>
                <w:color w:val="000000"/>
                <w:szCs w:val="20"/>
                <w:shd w:val="clear" w:color="auto" w:fill="FFFFFF"/>
              </w:rPr>
              <w:t xml:space="preserve"> set that support the overall sales and </w:t>
            </w:r>
            <w:r w:rsidR="00D57369">
              <w:rPr>
                <w:rStyle w:val="normaltextrun"/>
                <w:rFonts w:cs="Arial"/>
                <w:color w:val="000000"/>
                <w:szCs w:val="20"/>
                <w:shd w:val="clear" w:color="auto" w:fill="FFFFFF"/>
              </w:rPr>
              <w:t>customer satisfaction</w:t>
            </w:r>
            <w:r w:rsidR="000630AB">
              <w:rPr>
                <w:rStyle w:val="normaltextrun"/>
                <w:rFonts w:cs="Arial"/>
                <w:color w:val="000000"/>
                <w:szCs w:val="20"/>
                <w:shd w:val="clear" w:color="auto" w:fill="FFFFFF"/>
              </w:rPr>
              <w:t xml:space="preserve"> targets for each venue, by year. </w:t>
            </w:r>
          </w:p>
          <w:p w14:paraId="7452BC6F" w14:textId="771F4AD9" w:rsidR="00794458" w:rsidRPr="0067345F" w:rsidRDefault="00794458" w:rsidP="007868B0">
            <w:pPr>
              <w:pStyle w:val="ListParagraph"/>
              <w:spacing w:before="40" w:after="40"/>
              <w:jc w:val="left"/>
              <w:rPr>
                <w:rFonts w:asciiTheme="minorHAnsi" w:hAnsiTheme="minorHAnsi" w:cs="Arial"/>
                <w:color w:val="000000" w:themeColor="text1"/>
                <w:sz w:val="22"/>
                <w:szCs w:val="22"/>
              </w:rPr>
            </w:pPr>
          </w:p>
        </w:tc>
      </w:tr>
    </w:tbl>
    <w:p w14:paraId="14984453"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E320BA9" wp14:editId="40F6499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02BE94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320BA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02BE94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894958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FA2188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90BC232" w14:textId="77777777" w:rsidTr="0067345F">
        <w:trPr>
          <w:trHeight w:val="3318"/>
        </w:trPr>
        <w:tc>
          <w:tcPr>
            <w:tcW w:w="10458" w:type="dxa"/>
            <w:tcBorders>
              <w:top w:val="dotted" w:sz="4" w:space="0" w:color="auto"/>
              <w:left w:val="single" w:sz="2" w:space="0" w:color="auto"/>
              <w:bottom w:val="single" w:sz="2" w:space="0" w:color="000000"/>
              <w:right w:val="single" w:sz="2" w:space="0" w:color="auto"/>
            </w:tcBorders>
          </w:tcPr>
          <w:p w14:paraId="3739B184" w14:textId="77777777" w:rsidR="00366A73" w:rsidRPr="00315425" w:rsidRDefault="00366A73" w:rsidP="00366A73">
            <w:pPr>
              <w:jc w:val="center"/>
              <w:rPr>
                <w:rFonts w:cs="Arial"/>
                <w:b/>
                <w:sz w:val="4"/>
                <w:szCs w:val="20"/>
              </w:rPr>
            </w:pPr>
          </w:p>
          <w:p w14:paraId="3B5BDB63" w14:textId="77777777" w:rsidR="00366A73" w:rsidRPr="00315425" w:rsidRDefault="00366A73" w:rsidP="00366A73">
            <w:pPr>
              <w:jc w:val="center"/>
              <w:rPr>
                <w:rFonts w:cs="Arial"/>
                <w:b/>
                <w:sz w:val="6"/>
                <w:szCs w:val="20"/>
              </w:rPr>
            </w:pPr>
          </w:p>
          <w:p w14:paraId="4DFC34EA" w14:textId="77777777" w:rsidR="00366A73" w:rsidRDefault="00366A73" w:rsidP="00366A73">
            <w:pPr>
              <w:spacing w:after="40"/>
              <w:jc w:val="center"/>
              <w:rPr>
                <w:rFonts w:cs="Arial"/>
                <w:noProof/>
                <w:sz w:val="10"/>
                <w:szCs w:val="20"/>
                <w:lang w:eastAsia="en-US"/>
              </w:rPr>
            </w:pPr>
          </w:p>
          <w:p w14:paraId="78D13637" w14:textId="4F757F29" w:rsidR="00CE3E2E" w:rsidRDefault="00CE3E2E" w:rsidP="00CE3E2E">
            <w:pPr>
              <w:rPr>
                <w:rFonts w:cs="Arial"/>
                <w:vanish/>
              </w:rPr>
            </w:pPr>
            <w:r>
              <w:rPr>
                <w:rFonts w:cs="Arial"/>
                <w:noProof/>
                <w:sz w:val="18"/>
                <w:lang w:val="en-GB" w:eastAsia="en-GB"/>
              </w:rPr>
              <mc:AlternateContent>
                <mc:Choice Requires="wps">
                  <w:drawing>
                    <wp:anchor distT="0" distB="0" distL="114300" distR="114300" simplePos="0" relativeHeight="251642880" behindDoc="0" locked="0" layoutInCell="1" allowOverlap="1" wp14:anchorId="27595F86" wp14:editId="699C2002">
                      <wp:simplePos x="0" y="0"/>
                      <wp:positionH relativeFrom="column">
                        <wp:posOffset>7086600</wp:posOffset>
                      </wp:positionH>
                      <wp:positionV relativeFrom="paragraph">
                        <wp:posOffset>2689860</wp:posOffset>
                      </wp:positionV>
                      <wp:extent cx="1583690" cy="253365"/>
                      <wp:effectExtent l="0" t="0" r="16510" b="133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D313A2D" w14:textId="77777777" w:rsidR="00CE3E2E" w:rsidRPr="00DB623E" w:rsidRDefault="00CE3E2E" w:rsidP="00CE3E2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595F86" id="_x0000_s1028" type="#_x0000_t202" style="position:absolute;left:0;text-align:left;margin-left:558pt;margin-top:211.8pt;width:124.7pt;height:1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D313A2D" w14:textId="77777777" w:rsidR="00CE3E2E" w:rsidRPr="00DB623E" w:rsidRDefault="00CE3E2E" w:rsidP="00CE3E2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1491D101" w14:textId="47144A14" w:rsidR="00366A73" w:rsidRPr="00D376CF" w:rsidRDefault="00D57369" w:rsidP="00D57369">
            <w:pPr>
              <w:spacing w:after="40"/>
              <w:jc w:val="center"/>
              <w:rPr>
                <w:rFonts w:cs="Arial"/>
                <w:sz w:val="14"/>
                <w:szCs w:val="20"/>
              </w:rPr>
            </w:pPr>
            <w:r>
              <w:rPr>
                <w:noProof/>
              </w:rPr>
              <w:drawing>
                <wp:inline distT="0" distB="0" distL="0" distR="0" wp14:anchorId="706AACB7" wp14:editId="4770E550">
                  <wp:extent cx="2047875" cy="1866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7875" cy="1866900"/>
                          </a:xfrm>
                          <a:prstGeom prst="rect">
                            <a:avLst/>
                          </a:prstGeom>
                        </pic:spPr>
                      </pic:pic>
                    </a:graphicData>
                  </a:graphic>
                </wp:inline>
              </w:drawing>
            </w:r>
          </w:p>
        </w:tc>
      </w:tr>
    </w:tbl>
    <w:p w14:paraId="1325BFCC" w14:textId="77777777" w:rsidR="00366A73" w:rsidRDefault="00366A73" w:rsidP="00366A73">
      <w:pPr>
        <w:jc w:val="left"/>
        <w:rPr>
          <w:rFonts w:cs="Arial"/>
        </w:rPr>
      </w:pPr>
    </w:p>
    <w:p w14:paraId="2A3BC177" w14:textId="77777777" w:rsidR="00366A73" w:rsidRDefault="00366A73" w:rsidP="00366A73">
      <w:pPr>
        <w:jc w:val="left"/>
        <w:rPr>
          <w:rFonts w:cs="Arial"/>
          <w:vanish/>
        </w:rPr>
      </w:pPr>
    </w:p>
    <w:p w14:paraId="5179A93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7A6B9D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35DFC5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8084990" w14:textId="77777777" w:rsidTr="00D86752">
        <w:trPr>
          <w:trHeight w:val="70"/>
        </w:trPr>
        <w:tc>
          <w:tcPr>
            <w:tcW w:w="10458" w:type="dxa"/>
            <w:tcBorders>
              <w:top w:val="dotted" w:sz="2" w:space="0" w:color="auto"/>
              <w:left w:val="single" w:sz="2" w:space="0" w:color="auto"/>
              <w:bottom w:val="dotted" w:sz="2" w:space="0" w:color="auto"/>
              <w:right w:val="single" w:sz="2" w:space="0" w:color="auto"/>
            </w:tcBorders>
          </w:tcPr>
          <w:p w14:paraId="5AF0679E" w14:textId="77777777" w:rsidR="00D57369" w:rsidRDefault="00D57369" w:rsidP="00D57369">
            <w:pPr>
              <w:pStyle w:val="Puces4"/>
              <w:rPr>
                <w:rFonts w:asciiTheme="minorHAnsi" w:hAnsiTheme="minorHAnsi" w:cstheme="minorHAnsi"/>
              </w:rPr>
            </w:pPr>
            <w:r w:rsidRPr="00E558B0">
              <w:rPr>
                <w:rFonts w:asciiTheme="minorHAnsi" w:hAnsiTheme="minorHAnsi" w:cstheme="minorHAnsi"/>
              </w:rPr>
              <w:t xml:space="preserve">Contribution to gross profit and improvements to budget performance as determined by segment business </w:t>
            </w:r>
            <w:r>
              <w:rPr>
                <w:rFonts w:asciiTheme="minorHAnsi" w:hAnsiTheme="minorHAnsi" w:cstheme="minorHAnsi"/>
              </w:rPr>
              <w:t xml:space="preserve">   </w:t>
            </w:r>
          </w:p>
          <w:p w14:paraId="53C3FAC7" w14:textId="77777777" w:rsidR="00D57369" w:rsidRPr="00E558B0" w:rsidRDefault="00D57369" w:rsidP="00D57369">
            <w:pPr>
              <w:pStyle w:val="Puces4"/>
              <w:numPr>
                <w:ilvl w:val="0"/>
                <w:numId w:val="0"/>
              </w:numPr>
              <w:ind w:left="341"/>
              <w:rPr>
                <w:rFonts w:asciiTheme="minorHAnsi" w:hAnsiTheme="minorHAnsi" w:cstheme="minorHAnsi"/>
              </w:rPr>
            </w:pPr>
            <w:r>
              <w:rPr>
                <w:rFonts w:asciiTheme="minorHAnsi" w:hAnsiTheme="minorHAnsi" w:cstheme="minorHAnsi"/>
              </w:rPr>
              <w:t xml:space="preserve">        </w:t>
            </w:r>
            <w:r w:rsidRPr="00E558B0">
              <w:rPr>
                <w:rFonts w:asciiTheme="minorHAnsi" w:hAnsiTheme="minorHAnsi" w:cstheme="minorHAnsi"/>
              </w:rPr>
              <w:t>objectives</w:t>
            </w:r>
          </w:p>
          <w:p w14:paraId="20789117" w14:textId="77777777" w:rsidR="00D57369" w:rsidRPr="00E558B0" w:rsidRDefault="00D57369" w:rsidP="00D57369">
            <w:pPr>
              <w:pStyle w:val="Puces4"/>
              <w:rPr>
                <w:rFonts w:asciiTheme="minorHAnsi" w:hAnsiTheme="minorHAnsi" w:cstheme="minorHAnsi"/>
              </w:rPr>
            </w:pPr>
            <w:r w:rsidRPr="00E558B0">
              <w:rPr>
                <w:rFonts w:asciiTheme="minorHAnsi" w:hAnsiTheme="minorHAnsi" w:cstheme="minorHAnsi"/>
              </w:rPr>
              <w:t xml:space="preserve">Service standards on all events are in line or exceeding customer expectations. </w:t>
            </w:r>
          </w:p>
          <w:p w14:paraId="4C62EF4E" w14:textId="77777777" w:rsidR="00D57369" w:rsidRPr="00E558B0" w:rsidRDefault="00D57369" w:rsidP="00D57369">
            <w:pPr>
              <w:pStyle w:val="Puces4"/>
              <w:rPr>
                <w:rFonts w:asciiTheme="minorHAnsi" w:hAnsiTheme="minorHAnsi" w:cstheme="minorHAnsi"/>
              </w:rPr>
            </w:pPr>
            <w:r w:rsidRPr="00E558B0">
              <w:rPr>
                <w:rFonts w:asciiTheme="minorHAnsi" w:hAnsiTheme="minorHAnsi" w:cstheme="minorHAnsi"/>
              </w:rPr>
              <w:t>Exceeding 86% in all Hospitality Gem reports.</w:t>
            </w:r>
          </w:p>
          <w:p w14:paraId="0A8355E9" w14:textId="77777777" w:rsidR="00D57369" w:rsidRPr="00E558B0" w:rsidRDefault="00D57369" w:rsidP="00D57369">
            <w:pPr>
              <w:pStyle w:val="Puces4"/>
              <w:rPr>
                <w:rFonts w:asciiTheme="minorHAnsi" w:hAnsiTheme="minorHAnsi" w:cstheme="minorHAnsi"/>
              </w:rPr>
            </w:pPr>
            <w:r w:rsidRPr="00E558B0">
              <w:rPr>
                <w:rFonts w:asciiTheme="minorHAnsi" w:hAnsiTheme="minorHAnsi" w:cstheme="minorHAnsi"/>
              </w:rPr>
              <w:t>Exceeding budgeted expectations in terms of spend per head and revenue.</w:t>
            </w:r>
          </w:p>
          <w:p w14:paraId="6B838590" w14:textId="77777777" w:rsidR="00D57369" w:rsidRPr="00E558B0" w:rsidRDefault="00D57369" w:rsidP="00D57369">
            <w:pPr>
              <w:pStyle w:val="Puces4"/>
              <w:rPr>
                <w:rFonts w:asciiTheme="minorHAnsi" w:hAnsiTheme="minorHAnsi" w:cstheme="minorHAnsi"/>
              </w:rPr>
            </w:pPr>
            <w:r w:rsidRPr="00E558B0">
              <w:rPr>
                <w:rFonts w:asciiTheme="minorHAnsi" w:hAnsiTheme="minorHAnsi" w:cstheme="minorHAnsi"/>
              </w:rPr>
              <w:t>Audits in health &amp; safety; environment; risk; client satisfaction; and quality</w:t>
            </w:r>
          </w:p>
          <w:p w14:paraId="2FA7CED0" w14:textId="77777777" w:rsidR="00D57369" w:rsidRDefault="00D57369" w:rsidP="00D57369">
            <w:pPr>
              <w:pStyle w:val="Puces4"/>
              <w:rPr>
                <w:rFonts w:asciiTheme="minorHAnsi" w:hAnsiTheme="minorHAnsi" w:cstheme="minorHAnsi"/>
              </w:rPr>
            </w:pPr>
            <w:r w:rsidRPr="00E558B0">
              <w:rPr>
                <w:rFonts w:asciiTheme="minorHAnsi" w:hAnsiTheme="minorHAnsi" w:cstheme="minorHAnsi"/>
              </w:rPr>
              <w:t>Having a positive working relationship with all internal clients and customers.</w:t>
            </w:r>
          </w:p>
          <w:p w14:paraId="1D60DCEE" w14:textId="77777777" w:rsidR="00ED4D7B" w:rsidRPr="00D86752" w:rsidRDefault="00ED4D7B" w:rsidP="00ED4D7B">
            <w:pPr>
              <w:pStyle w:val="Puces4"/>
              <w:numPr>
                <w:ilvl w:val="0"/>
                <w:numId w:val="0"/>
              </w:numPr>
              <w:ind w:left="720"/>
              <w:rPr>
                <w:rFonts w:asciiTheme="minorHAnsi" w:hAnsiTheme="minorHAnsi"/>
                <w:sz w:val="16"/>
                <w:szCs w:val="16"/>
              </w:rPr>
            </w:pPr>
          </w:p>
        </w:tc>
      </w:tr>
      <w:tr w:rsidR="00DC28E9" w:rsidRPr="0023730C" w14:paraId="159CB8DC" w14:textId="77777777" w:rsidTr="00D86752">
        <w:trPr>
          <w:trHeight w:val="75"/>
        </w:trPr>
        <w:tc>
          <w:tcPr>
            <w:tcW w:w="10458" w:type="dxa"/>
            <w:tcBorders>
              <w:top w:val="dotted" w:sz="2" w:space="0" w:color="auto"/>
              <w:left w:val="single" w:sz="2" w:space="0" w:color="auto"/>
              <w:bottom w:val="single" w:sz="4" w:space="0" w:color="auto"/>
              <w:right w:val="single" w:sz="2" w:space="0" w:color="auto"/>
            </w:tcBorders>
          </w:tcPr>
          <w:p w14:paraId="60FAEE81" w14:textId="77777777" w:rsidR="00DC28E9" w:rsidRPr="00526D49" w:rsidRDefault="00DC28E9" w:rsidP="00B30947">
            <w:pPr>
              <w:jc w:val="left"/>
              <w:rPr>
                <w:b/>
                <w:color w:val="000000" w:themeColor="text1"/>
              </w:rPr>
            </w:pPr>
          </w:p>
        </w:tc>
      </w:tr>
    </w:tbl>
    <w:p w14:paraId="386C9C4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A7559A9" w14:textId="77777777" w:rsidTr="00161F93">
        <w:trPr>
          <w:trHeight w:val="565"/>
        </w:trPr>
        <w:tc>
          <w:tcPr>
            <w:tcW w:w="10458" w:type="dxa"/>
            <w:shd w:val="clear" w:color="auto" w:fill="F2F2F2"/>
            <w:vAlign w:val="center"/>
          </w:tcPr>
          <w:p w14:paraId="39B406C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330C93C" w14:textId="77777777" w:rsidTr="00161F93">
        <w:trPr>
          <w:trHeight w:val="620"/>
        </w:trPr>
        <w:tc>
          <w:tcPr>
            <w:tcW w:w="10458" w:type="dxa"/>
          </w:tcPr>
          <w:p w14:paraId="12FD7FEA" w14:textId="77777777" w:rsidR="00366A73" w:rsidRPr="00C56FEC" w:rsidRDefault="00366A73" w:rsidP="00161F93">
            <w:pPr>
              <w:rPr>
                <w:rFonts w:cs="Arial"/>
                <w:b/>
                <w:sz w:val="6"/>
                <w:szCs w:val="20"/>
              </w:rPr>
            </w:pPr>
          </w:p>
          <w:p w14:paraId="2220ED7B" w14:textId="77777777" w:rsidR="00F479E6" w:rsidRDefault="00F479E6" w:rsidP="00656519">
            <w:pPr>
              <w:rPr>
                <w:rFonts w:cs="Arial"/>
                <w:b/>
                <w:color w:val="000000" w:themeColor="text1"/>
                <w:szCs w:val="20"/>
                <w:lang w:val="en-GB"/>
              </w:rPr>
            </w:pPr>
          </w:p>
          <w:p w14:paraId="660A467C" w14:textId="41254518" w:rsidR="00D57369"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To co-ordinate with the Box Host/ Hostess and FFC Event</w:t>
            </w:r>
            <w:r>
              <w:rPr>
                <w:rFonts w:cs="Arial"/>
                <w:color w:val="000000" w:themeColor="text1"/>
                <w:szCs w:val="20"/>
                <w:lang w:val="en-GB"/>
              </w:rPr>
              <w:t xml:space="preserve"> and Fulham Pier</w:t>
            </w:r>
            <w:r w:rsidRPr="00D57369">
              <w:rPr>
                <w:rFonts w:cs="Arial"/>
                <w:color w:val="000000" w:themeColor="text1"/>
                <w:szCs w:val="20"/>
                <w:lang w:val="en-GB"/>
              </w:rPr>
              <w:t xml:space="preserve"> Sales teams and collaboratively deliver the </w:t>
            </w:r>
            <w:r>
              <w:rPr>
                <w:rFonts w:cs="Arial"/>
                <w:color w:val="000000" w:themeColor="text1"/>
                <w:szCs w:val="20"/>
                <w:lang w:val="en-GB"/>
              </w:rPr>
              <w:t xml:space="preserve">everyday mode and </w:t>
            </w:r>
            <w:r w:rsidRPr="00D57369">
              <w:rPr>
                <w:rFonts w:cs="Arial"/>
                <w:color w:val="000000" w:themeColor="text1"/>
                <w:szCs w:val="20"/>
                <w:lang w:val="en-GB"/>
              </w:rPr>
              <w:t>match day briefing to the FOH team. To ensure that the briefing and associated match by match training is signed off and returned to the General Manager.</w:t>
            </w:r>
          </w:p>
          <w:p w14:paraId="333EED99" w14:textId="39BC1B5C" w:rsidR="00D57369"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 xml:space="preserve">To complete all appropriate paperwork, including the Match Day </w:t>
            </w:r>
            <w:r>
              <w:rPr>
                <w:rFonts w:cs="Arial"/>
                <w:color w:val="000000" w:themeColor="text1"/>
                <w:szCs w:val="20"/>
                <w:lang w:val="en-GB"/>
              </w:rPr>
              <w:t xml:space="preserve">and Everyday </w:t>
            </w:r>
            <w:r w:rsidRPr="00D57369">
              <w:rPr>
                <w:rFonts w:cs="Arial"/>
                <w:color w:val="000000" w:themeColor="text1"/>
                <w:szCs w:val="20"/>
                <w:lang w:val="en-GB"/>
              </w:rPr>
              <w:t>Feedback form, staffing time sheets, Star of the Match nomination and cleaning check sheets.</w:t>
            </w:r>
          </w:p>
          <w:p w14:paraId="102DC54D" w14:textId="77777777" w:rsidR="00D57369"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To oversee and manage bar operations ensuring that drinks service is as per the agreed package and that any discrepancies with stock are investigated and reported.</w:t>
            </w:r>
          </w:p>
          <w:p w14:paraId="46F6CFB9" w14:textId="77777777" w:rsidR="00D57369"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 xml:space="preserve">To ensure the aesthetic set up and staffing standards of the boxes or event spaces in advance of opening to guests. </w:t>
            </w:r>
          </w:p>
          <w:p w14:paraId="058BC141" w14:textId="77777777" w:rsidR="00D57369"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To meet and greet all clients on arrival and ensure that satisfaction checks are made throughout the duration of the lounge opening hours.</w:t>
            </w:r>
          </w:p>
          <w:p w14:paraId="5D81944E" w14:textId="77777777" w:rsidR="00D57369"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To report any issues in regard to service standards, maintenance and health and safety in a timely manner to the General Manager.</w:t>
            </w:r>
          </w:p>
          <w:p w14:paraId="4F236F4B" w14:textId="77777777" w:rsidR="00D57369"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To provide on the job training to all hospitality staff members, to include box, event space and kitchen familiarisation; health and safety; accident and emergency procedures; customer service; lounge service; COSHH; licensing. To provide completed documentation to the General Manager.</w:t>
            </w:r>
          </w:p>
          <w:p w14:paraId="1D716CDC" w14:textId="77777777" w:rsidR="00D57369"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To complete induction buddy training for all new starters and agency staff. To provide completed documentation to the General Manager.</w:t>
            </w:r>
          </w:p>
          <w:p w14:paraId="5CF8786D" w14:textId="4882BAD2" w:rsidR="00424476" w:rsidRPr="00D57369" w:rsidRDefault="00D57369" w:rsidP="00D57369">
            <w:pPr>
              <w:pStyle w:val="ListParagraph"/>
              <w:numPr>
                <w:ilvl w:val="0"/>
                <w:numId w:val="27"/>
              </w:numPr>
              <w:spacing w:before="40"/>
              <w:jc w:val="left"/>
              <w:rPr>
                <w:rFonts w:cs="Arial"/>
                <w:color w:val="000000" w:themeColor="text1"/>
                <w:szCs w:val="20"/>
                <w:lang w:val="en-GB"/>
              </w:rPr>
            </w:pPr>
            <w:r w:rsidRPr="00D57369">
              <w:rPr>
                <w:rFonts w:cs="Arial"/>
                <w:color w:val="000000" w:themeColor="text1"/>
                <w:szCs w:val="20"/>
                <w:lang w:val="en-GB"/>
              </w:rPr>
              <w:t>To ensure that all Sodexo employee safety and well-being in your employ is of paramount importance.</w:t>
            </w:r>
          </w:p>
        </w:tc>
      </w:tr>
    </w:tbl>
    <w:p w14:paraId="41A4E241" w14:textId="77777777" w:rsidR="00D730E3" w:rsidRPr="00114C8C" w:rsidRDefault="00D730E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26825A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88C12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B2432B3" w14:textId="77777777" w:rsidTr="00161F93">
        <w:trPr>
          <w:trHeight w:val="620"/>
        </w:trPr>
        <w:tc>
          <w:tcPr>
            <w:tcW w:w="10456" w:type="dxa"/>
            <w:tcBorders>
              <w:top w:val="nil"/>
              <w:left w:val="single" w:sz="2" w:space="0" w:color="auto"/>
              <w:bottom w:val="single" w:sz="4" w:space="0" w:color="auto"/>
              <w:right w:val="single" w:sz="4" w:space="0" w:color="auto"/>
            </w:tcBorders>
          </w:tcPr>
          <w:p w14:paraId="132F32FE" w14:textId="4FBBF253" w:rsidR="006E7FEE" w:rsidRPr="00D57369" w:rsidRDefault="00D57369" w:rsidP="0067345F">
            <w:pPr>
              <w:pStyle w:val="ListParagraph"/>
              <w:numPr>
                <w:ilvl w:val="0"/>
                <w:numId w:val="26"/>
              </w:numPr>
              <w:spacing w:before="40"/>
              <w:jc w:val="left"/>
              <w:rPr>
                <w:rFonts w:cs="Arial"/>
                <w:color w:val="000000" w:themeColor="text1"/>
                <w:szCs w:val="20"/>
                <w:lang w:val="en-GB"/>
              </w:rPr>
            </w:pPr>
            <w:r>
              <w:rPr>
                <w:rFonts w:asciiTheme="minorHAnsi" w:hAnsiTheme="minorHAnsi" w:cs="Arial"/>
                <w:color w:val="000000" w:themeColor="text1"/>
                <w:sz w:val="22"/>
                <w:szCs w:val="22"/>
                <w:lang w:val="en-GB"/>
              </w:rPr>
              <w:t>Leadership and People</w:t>
            </w:r>
          </w:p>
          <w:p w14:paraId="2000171A" w14:textId="6861289F" w:rsidR="00D57369" w:rsidRPr="00B657E8" w:rsidRDefault="00D57369" w:rsidP="0067345F">
            <w:pPr>
              <w:pStyle w:val="ListParagraph"/>
              <w:numPr>
                <w:ilvl w:val="0"/>
                <w:numId w:val="26"/>
              </w:numPr>
              <w:spacing w:before="40"/>
              <w:jc w:val="left"/>
              <w:rPr>
                <w:rFonts w:cs="Arial"/>
                <w:color w:val="000000" w:themeColor="text1"/>
                <w:szCs w:val="20"/>
                <w:lang w:val="en-GB"/>
              </w:rPr>
            </w:pPr>
            <w:r>
              <w:rPr>
                <w:rFonts w:asciiTheme="minorHAnsi" w:hAnsiTheme="minorHAnsi" w:cs="Arial"/>
                <w:color w:val="000000" w:themeColor="text1"/>
                <w:sz w:val="22"/>
                <w:szCs w:val="22"/>
                <w:lang w:val="en-GB"/>
              </w:rPr>
              <w:t>Customer Ad</w:t>
            </w:r>
            <w:r w:rsidR="00B657E8">
              <w:rPr>
                <w:rFonts w:asciiTheme="minorHAnsi" w:hAnsiTheme="minorHAnsi" w:cs="Arial"/>
                <w:color w:val="000000" w:themeColor="text1"/>
                <w:sz w:val="22"/>
                <w:szCs w:val="22"/>
                <w:lang w:val="en-GB"/>
              </w:rPr>
              <w:t>vocacy</w:t>
            </w:r>
          </w:p>
          <w:p w14:paraId="72B846CD" w14:textId="32B9CBB1" w:rsidR="00B657E8" w:rsidRPr="00B657E8" w:rsidRDefault="00B657E8" w:rsidP="0067345F">
            <w:pPr>
              <w:pStyle w:val="ListParagraph"/>
              <w:numPr>
                <w:ilvl w:val="0"/>
                <w:numId w:val="26"/>
              </w:numPr>
              <w:spacing w:before="40"/>
              <w:jc w:val="left"/>
              <w:rPr>
                <w:rFonts w:cs="Arial"/>
                <w:color w:val="000000" w:themeColor="text1"/>
                <w:szCs w:val="20"/>
                <w:lang w:val="en-GB"/>
              </w:rPr>
            </w:pPr>
            <w:r>
              <w:rPr>
                <w:rFonts w:asciiTheme="minorHAnsi" w:hAnsiTheme="minorHAnsi" w:cs="Arial"/>
                <w:color w:val="000000" w:themeColor="text1"/>
                <w:sz w:val="22"/>
                <w:szCs w:val="22"/>
                <w:lang w:val="en-GB"/>
              </w:rPr>
              <w:t>Service Excellence</w:t>
            </w:r>
          </w:p>
          <w:p w14:paraId="458A6C4D" w14:textId="3436535E" w:rsidR="00B657E8" w:rsidRPr="00B657E8" w:rsidRDefault="00B657E8" w:rsidP="0067345F">
            <w:pPr>
              <w:pStyle w:val="ListParagraph"/>
              <w:numPr>
                <w:ilvl w:val="0"/>
                <w:numId w:val="26"/>
              </w:numPr>
              <w:spacing w:before="40"/>
              <w:jc w:val="left"/>
              <w:rPr>
                <w:rFonts w:cs="Arial"/>
                <w:color w:val="000000" w:themeColor="text1"/>
                <w:szCs w:val="20"/>
                <w:lang w:val="en-GB"/>
              </w:rPr>
            </w:pPr>
            <w:r>
              <w:rPr>
                <w:rFonts w:asciiTheme="minorHAnsi" w:hAnsiTheme="minorHAnsi" w:cs="Arial"/>
                <w:color w:val="000000" w:themeColor="text1"/>
                <w:sz w:val="22"/>
                <w:szCs w:val="22"/>
                <w:lang w:val="en-GB"/>
              </w:rPr>
              <w:t>Risk, Governance and Compliance</w:t>
            </w:r>
          </w:p>
          <w:p w14:paraId="772ABEB2" w14:textId="1BBDCC10" w:rsidR="00B657E8" w:rsidRPr="00B657E8" w:rsidRDefault="00B657E8" w:rsidP="0067345F">
            <w:pPr>
              <w:pStyle w:val="ListParagraph"/>
              <w:numPr>
                <w:ilvl w:val="0"/>
                <w:numId w:val="26"/>
              </w:numPr>
              <w:spacing w:before="40"/>
              <w:jc w:val="left"/>
              <w:rPr>
                <w:rFonts w:cs="Arial"/>
                <w:color w:val="000000" w:themeColor="text1"/>
                <w:szCs w:val="20"/>
                <w:lang w:val="en-GB"/>
              </w:rPr>
            </w:pPr>
            <w:r>
              <w:rPr>
                <w:rFonts w:asciiTheme="minorHAnsi" w:hAnsiTheme="minorHAnsi" w:cs="Arial"/>
                <w:color w:val="000000" w:themeColor="text1"/>
                <w:sz w:val="22"/>
                <w:szCs w:val="22"/>
                <w:lang w:val="en-GB"/>
              </w:rPr>
              <w:lastRenderedPageBreak/>
              <w:t>Relationship Management with both client and team</w:t>
            </w:r>
          </w:p>
          <w:p w14:paraId="29953B3F" w14:textId="7EB1AB7F" w:rsidR="00B657E8" w:rsidRPr="00B657E8" w:rsidRDefault="00B657E8" w:rsidP="00B657E8">
            <w:pPr>
              <w:pStyle w:val="ListParagraph"/>
              <w:numPr>
                <w:ilvl w:val="0"/>
                <w:numId w:val="26"/>
              </w:numPr>
              <w:spacing w:before="40"/>
              <w:jc w:val="left"/>
              <w:rPr>
                <w:rFonts w:cs="Arial"/>
                <w:color w:val="000000" w:themeColor="text1"/>
                <w:szCs w:val="20"/>
                <w:lang w:val="en-GB"/>
              </w:rPr>
            </w:pPr>
            <w:r>
              <w:rPr>
                <w:rFonts w:asciiTheme="minorHAnsi" w:hAnsiTheme="minorHAnsi" w:cs="Arial"/>
                <w:color w:val="000000" w:themeColor="text1"/>
                <w:sz w:val="22"/>
                <w:szCs w:val="22"/>
                <w:lang w:val="en-GB"/>
              </w:rPr>
              <w:t>Operational Management</w:t>
            </w:r>
          </w:p>
          <w:p w14:paraId="48839627" w14:textId="77777777" w:rsidR="0067345F" w:rsidRPr="0067345F" w:rsidRDefault="0067345F" w:rsidP="0067345F">
            <w:pPr>
              <w:pStyle w:val="ListParagraph"/>
              <w:spacing w:before="40"/>
              <w:ind w:left="1080"/>
              <w:jc w:val="left"/>
              <w:rPr>
                <w:rFonts w:cs="Arial"/>
                <w:color w:val="000000" w:themeColor="text1"/>
                <w:szCs w:val="20"/>
                <w:lang w:val="en-GB"/>
              </w:rPr>
            </w:pPr>
          </w:p>
        </w:tc>
      </w:tr>
    </w:tbl>
    <w:p w14:paraId="36BA09BE" w14:textId="77777777" w:rsidR="00ED4D7B" w:rsidRDefault="00ED4D7B" w:rsidP="00366A73"/>
    <w:p w14:paraId="3FE6DC1A" w14:textId="77777777" w:rsidR="004F5F13" w:rsidRDefault="004F5F13" w:rsidP="00366A73"/>
    <w:p w14:paraId="2F358A2C" w14:textId="77777777" w:rsidR="004F5F13" w:rsidRDefault="004F5F13" w:rsidP="00366A73"/>
    <w:p w14:paraId="612A601E" w14:textId="77777777" w:rsidR="004F5F13" w:rsidRDefault="004F5F13" w:rsidP="00366A73"/>
    <w:p w14:paraId="385AA8EF" w14:textId="77777777" w:rsidR="004F5F13" w:rsidRDefault="004F5F13" w:rsidP="00366A73"/>
    <w:p w14:paraId="3B711046" w14:textId="77777777" w:rsidR="004F5F13" w:rsidRDefault="004F5F13" w:rsidP="00366A73"/>
    <w:p w14:paraId="398DFDB5" w14:textId="77777777" w:rsidR="004F5F13" w:rsidRDefault="004F5F13" w:rsidP="00366A73"/>
    <w:p w14:paraId="2E1A7BF2" w14:textId="77777777" w:rsidR="004F5F13" w:rsidRDefault="004F5F13" w:rsidP="00366A73"/>
    <w:p w14:paraId="48147A60" w14:textId="77777777" w:rsidR="004F5F13" w:rsidRDefault="004F5F13"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3CAC2A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149CA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99B755D" w14:textId="77777777" w:rsidTr="004238D8">
        <w:trPr>
          <w:trHeight w:val="620"/>
        </w:trPr>
        <w:tc>
          <w:tcPr>
            <w:tcW w:w="10458" w:type="dxa"/>
            <w:tcBorders>
              <w:top w:val="nil"/>
              <w:left w:val="single" w:sz="2" w:space="0" w:color="auto"/>
              <w:bottom w:val="single" w:sz="4" w:space="0" w:color="auto"/>
              <w:right w:val="single" w:sz="4" w:space="0" w:color="auto"/>
            </w:tcBorders>
          </w:tcPr>
          <w:p w14:paraId="349B6B66" w14:textId="77777777" w:rsidR="00C03BDA" w:rsidRDefault="00C03BDA" w:rsidP="00C03BDA">
            <w:pPr>
              <w:pStyle w:val="Puces4"/>
              <w:numPr>
                <w:ilvl w:val="0"/>
                <w:numId w:val="0"/>
              </w:numPr>
              <w:ind w:left="720"/>
            </w:pPr>
          </w:p>
          <w:p w14:paraId="1C234DF1" w14:textId="77777777" w:rsidR="00B657E8" w:rsidRDefault="00B657E8" w:rsidP="00B657E8">
            <w:pPr>
              <w:pStyle w:val="Puces4"/>
              <w:rPr>
                <w:rFonts w:asciiTheme="minorHAnsi" w:hAnsiTheme="minorHAnsi" w:cstheme="minorHAnsi"/>
              </w:rPr>
            </w:pPr>
            <w:r>
              <w:rPr>
                <w:rFonts w:asciiTheme="minorHAnsi" w:hAnsiTheme="minorHAnsi" w:cstheme="minorHAnsi"/>
              </w:rPr>
              <w:t>Supervising Food – Level 2</w:t>
            </w:r>
          </w:p>
          <w:p w14:paraId="1171E408" w14:textId="77777777" w:rsidR="00B657E8" w:rsidRPr="00E558B0" w:rsidRDefault="00B657E8" w:rsidP="00B657E8">
            <w:pPr>
              <w:pStyle w:val="Puces4"/>
              <w:rPr>
                <w:rFonts w:asciiTheme="minorHAnsi" w:hAnsiTheme="minorHAnsi" w:cstheme="minorHAnsi"/>
              </w:rPr>
            </w:pPr>
            <w:r>
              <w:rPr>
                <w:rFonts w:asciiTheme="minorHAnsi" w:hAnsiTheme="minorHAnsi" w:cstheme="minorHAnsi"/>
              </w:rPr>
              <w:t>Health and Safety qualification</w:t>
            </w:r>
          </w:p>
          <w:p w14:paraId="5945B356" w14:textId="77777777" w:rsidR="00B657E8" w:rsidRPr="00E558B0" w:rsidRDefault="00B657E8" w:rsidP="00B657E8">
            <w:pPr>
              <w:pStyle w:val="Puces4"/>
              <w:rPr>
                <w:rFonts w:asciiTheme="minorHAnsi" w:hAnsiTheme="minorHAnsi" w:cstheme="minorHAnsi"/>
              </w:rPr>
            </w:pPr>
            <w:r w:rsidRPr="00E558B0">
              <w:rPr>
                <w:rFonts w:asciiTheme="minorHAnsi" w:hAnsiTheme="minorHAnsi" w:cstheme="minorHAnsi"/>
              </w:rPr>
              <w:t xml:space="preserve">Proven experience of managing client relationships </w:t>
            </w:r>
          </w:p>
          <w:p w14:paraId="61FDDF6E" w14:textId="7C078E60" w:rsidR="00B657E8" w:rsidRPr="00E558B0" w:rsidRDefault="00B657E8" w:rsidP="00B657E8">
            <w:pPr>
              <w:pStyle w:val="Puces4"/>
              <w:rPr>
                <w:rFonts w:asciiTheme="minorHAnsi" w:hAnsiTheme="minorHAnsi" w:cstheme="minorHAnsi"/>
              </w:rPr>
            </w:pPr>
            <w:r w:rsidRPr="00E558B0">
              <w:rPr>
                <w:rFonts w:asciiTheme="minorHAnsi" w:hAnsiTheme="minorHAnsi" w:cstheme="minorHAnsi"/>
              </w:rPr>
              <w:t>Proven track record of leading, managing and developing a team.</w:t>
            </w:r>
          </w:p>
          <w:p w14:paraId="57B050A4" w14:textId="044D14DD" w:rsidR="00B657E8" w:rsidRPr="00E558B0" w:rsidRDefault="00B657E8" w:rsidP="00B657E8">
            <w:pPr>
              <w:pStyle w:val="Puces4"/>
              <w:rPr>
                <w:rFonts w:asciiTheme="minorHAnsi" w:hAnsiTheme="minorHAnsi" w:cstheme="minorHAnsi"/>
              </w:rPr>
            </w:pPr>
            <w:r w:rsidRPr="00E558B0">
              <w:rPr>
                <w:rFonts w:asciiTheme="minorHAnsi" w:hAnsiTheme="minorHAnsi" w:cstheme="minorHAnsi"/>
              </w:rPr>
              <w:t xml:space="preserve">Experience of working in a similar environment May be required to work unsociable hours in line with business requirements. </w:t>
            </w:r>
          </w:p>
          <w:p w14:paraId="22127FE4" w14:textId="34816454" w:rsidR="00B657E8" w:rsidRDefault="00B657E8" w:rsidP="00B657E8">
            <w:pPr>
              <w:pStyle w:val="Puces4"/>
              <w:rPr>
                <w:rFonts w:asciiTheme="minorHAnsi" w:hAnsiTheme="minorHAnsi" w:cstheme="minorHAnsi"/>
              </w:rPr>
            </w:pPr>
            <w:r w:rsidRPr="00E558B0">
              <w:rPr>
                <w:rFonts w:asciiTheme="minorHAnsi" w:hAnsiTheme="minorHAnsi" w:cstheme="minorHAnsi"/>
              </w:rPr>
              <w:t>Flexibility on work schedule will be required at times.</w:t>
            </w:r>
          </w:p>
          <w:p w14:paraId="63715C18" w14:textId="3AC11F47" w:rsidR="00B657E8" w:rsidRPr="00E558B0" w:rsidRDefault="00B657E8" w:rsidP="00B657E8">
            <w:pPr>
              <w:pStyle w:val="Puces4"/>
              <w:numPr>
                <w:ilvl w:val="0"/>
                <w:numId w:val="0"/>
              </w:numPr>
              <w:ind w:left="170"/>
              <w:rPr>
                <w:rFonts w:asciiTheme="minorHAnsi" w:hAnsiTheme="minorHAnsi" w:cstheme="minorHAnsi"/>
              </w:rPr>
            </w:pPr>
          </w:p>
          <w:p w14:paraId="37E7FB2B" w14:textId="77777777" w:rsidR="00EA3990" w:rsidRPr="004238D8" w:rsidRDefault="00EA3990" w:rsidP="00056C61">
            <w:pPr>
              <w:pStyle w:val="Puces4"/>
              <w:numPr>
                <w:ilvl w:val="0"/>
                <w:numId w:val="0"/>
              </w:numPr>
            </w:pPr>
          </w:p>
        </w:tc>
      </w:tr>
    </w:tbl>
    <w:p w14:paraId="3BF25B55" w14:textId="77777777" w:rsidR="0067345F" w:rsidRDefault="0067345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4DF821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A6B0F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A0D6135" w14:textId="77777777" w:rsidTr="0007446E">
        <w:trPr>
          <w:trHeight w:val="620"/>
        </w:trPr>
        <w:tc>
          <w:tcPr>
            <w:tcW w:w="10456" w:type="dxa"/>
            <w:tcBorders>
              <w:top w:val="nil"/>
              <w:left w:val="single" w:sz="2" w:space="0" w:color="auto"/>
              <w:bottom w:val="single" w:sz="4" w:space="0" w:color="auto"/>
              <w:right w:val="single" w:sz="4" w:space="0" w:color="auto"/>
            </w:tcBorders>
          </w:tcPr>
          <w:p w14:paraId="2D8F8DF2" w14:textId="77777777" w:rsidR="00EA3990" w:rsidRDefault="00EA3990" w:rsidP="00EA3990">
            <w:pPr>
              <w:spacing w:before="40"/>
              <w:jc w:val="left"/>
              <w:rPr>
                <w:rFonts w:cs="Arial"/>
                <w:color w:val="000000" w:themeColor="text1"/>
                <w:szCs w:val="20"/>
                <w:lang w:val="en-GB"/>
              </w:rPr>
            </w:pPr>
          </w:p>
          <w:tbl>
            <w:tblPr>
              <w:tblW w:w="0" w:type="auto"/>
              <w:tblInd w:w="421" w:type="dxa"/>
              <w:tblLayout w:type="fixed"/>
              <w:tblLook w:val="04A0" w:firstRow="1" w:lastRow="0" w:firstColumn="1" w:lastColumn="0" w:noHBand="0" w:noVBand="1"/>
            </w:tblPr>
            <w:tblGrid>
              <w:gridCol w:w="9780"/>
            </w:tblGrid>
            <w:tr w:rsidR="00C03BDA" w:rsidRPr="00375F11" w14:paraId="5C5F3305" w14:textId="77777777" w:rsidTr="00D70144">
              <w:tc>
                <w:tcPr>
                  <w:tcW w:w="9780" w:type="dxa"/>
                </w:tcPr>
                <w:p w14:paraId="093549DC" w14:textId="77777777" w:rsidR="00C03BDA" w:rsidRPr="00375F11" w:rsidRDefault="00C03BDA" w:rsidP="00E95C51">
                  <w:pPr>
                    <w:pStyle w:val="Puces4"/>
                    <w:framePr w:hSpace="180" w:wrap="around" w:vAnchor="text" w:hAnchor="margin" w:xAlign="center" w:y="192"/>
                    <w:numPr>
                      <w:ilvl w:val="0"/>
                      <w:numId w:val="23"/>
                    </w:numPr>
                    <w:jc w:val="left"/>
                    <w:rPr>
                      <w:rFonts w:eastAsia="Times New Roman"/>
                    </w:rPr>
                  </w:pPr>
                  <w:r>
                    <w:rPr>
                      <w:rFonts w:eastAsia="Times New Roman"/>
                    </w:rPr>
                    <w:t>Brand Notoriety</w:t>
                  </w:r>
                </w:p>
              </w:tc>
            </w:tr>
            <w:tr w:rsidR="00C03BDA" w14:paraId="51075522" w14:textId="77777777" w:rsidTr="00D70144">
              <w:tc>
                <w:tcPr>
                  <w:tcW w:w="9780" w:type="dxa"/>
                </w:tcPr>
                <w:p w14:paraId="4B352633" w14:textId="77777777" w:rsidR="00C03BDA" w:rsidRDefault="00C03BDA" w:rsidP="00E95C51">
                  <w:pPr>
                    <w:pStyle w:val="Puces4"/>
                    <w:framePr w:hSpace="180" w:wrap="around" w:vAnchor="text" w:hAnchor="margin" w:xAlign="center" w:y="192"/>
                    <w:numPr>
                      <w:ilvl w:val="0"/>
                      <w:numId w:val="23"/>
                    </w:numPr>
                    <w:jc w:val="left"/>
                    <w:rPr>
                      <w:rFonts w:eastAsia="Times New Roman"/>
                    </w:rPr>
                  </w:pPr>
                  <w:r>
                    <w:rPr>
                      <w:rFonts w:eastAsia="Times New Roman"/>
                    </w:rPr>
                    <w:t>Commercial Awareness</w:t>
                  </w:r>
                </w:p>
              </w:tc>
            </w:tr>
            <w:tr w:rsidR="00C03BDA" w14:paraId="0E414DE4" w14:textId="77777777" w:rsidTr="00D70144">
              <w:tc>
                <w:tcPr>
                  <w:tcW w:w="9780" w:type="dxa"/>
                </w:tcPr>
                <w:p w14:paraId="2159D4B1" w14:textId="77777777" w:rsidR="00C03BDA" w:rsidRDefault="00C03BDA" w:rsidP="00E95C51">
                  <w:pPr>
                    <w:pStyle w:val="Puces4"/>
                    <w:framePr w:hSpace="180" w:wrap="around" w:vAnchor="text" w:hAnchor="margin" w:xAlign="center" w:y="192"/>
                    <w:numPr>
                      <w:ilvl w:val="0"/>
                      <w:numId w:val="23"/>
                    </w:numPr>
                    <w:jc w:val="left"/>
                    <w:rPr>
                      <w:rFonts w:eastAsia="Times New Roman"/>
                    </w:rPr>
                  </w:pPr>
                  <w:r>
                    <w:rPr>
                      <w:rFonts w:eastAsia="Times New Roman"/>
                    </w:rPr>
                    <w:t>Innovation and Change</w:t>
                  </w:r>
                </w:p>
              </w:tc>
            </w:tr>
            <w:tr w:rsidR="00C03BDA" w14:paraId="7404E232" w14:textId="77777777" w:rsidTr="00D70144">
              <w:tc>
                <w:tcPr>
                  <w:tcW w:w="9780" w:type="dxa"/>
                </w:tcPr>
                <w:p w14:paraId="7A55D128" w14:textId="77777777" w:rsidR="00C03BDA" w:rsidRDefault="00C03BDA" w:rsidP="00E95C51">
                  <w:pPr>
                    <w:pStyle w:val="Puces4"/>
                    <w:framePr w:hSpace="180" w:wrap="around" w:vAnchor="text" w:hAnchor="margin" w:xAlign="center" w:y="192"/>
                    <w:numPr>
                      <w:ilvl w:val="0"/>
                      <w:numId w:val="23"/>
                    </w:numPr>
                    <w:jc w:val="left"/>
                    <w:rPr>
                      <w:rFonts w:eastAsia="Times New Roman"/>
                    </w:rPr>
                  </w:pPr>
                  <w:r>
                    <w:rPr>
                      <w:rFonts w:eastAsia="Times New Roman"/>
                    </w:rPr>
                    <w:t>Learning &amp; Development</w:t>
                  </w:r>
                </w:p>
                <w:p w14:paraId="4945E79D" w14:textId="77777777" w:rsidR="00C03BDA" w:rsidRDefault="00C03BDA" w:rsidP="00E95C51">
                  <w:pPr>
                    <w:pStyle w:val="Puces4"/>
                    <w:framePr w:hSpace="180" w:wrap="around" w:vAnchor="text" w:hAnchor="margin" w:xAlign="center" w:y="192"/>
                    <w:numPr>
                      <w:ilvl w:val="0"/>
                      <w:numId w:val="23"/>
                    </w:numPr>
                    <w:jc w:val="left"/>
                    <w:rPr>
                      <w:rFonts w:eastAsia="Times New Roman"/>
                    </w:rPr>
                  </w:pPr>
                  <w:r>
                    <w:rPr>
                      <w:rFonts w:eastAsia="Times New Roman"/>
                    </w:rPr>
                    <w:t>Employee engagement</w:t>
                  </w:r>
                </w:p>
                <w:p w14:paraId="1D3421E4" w14:textId="77777777" w:rsidR="00C03BDA" w:rsidRDefault="00C03BDA" w:rsidP="00E95C51">
                  <w:pPr>
                    <w:pStyle w:val="Puces4"/>
                    <w:framePr w:hSpace="180" w:wrap="around" w:vAnchor="text" w:hAnchor="margin" w:xAlign="center" w:y="192"/>
                    <w:numPr>
                      <w:ilvl w:val="0"/>
                      <w:numId w:val="0"/>
                    </w:numPr>
                    <w:ind w:left="341" w:hanging="171"/>
                    <w:jc w:val="left"/>
                    <w:rPr>
                      <w:rFonts w:eastAsia="Times New Roman"/>
                    </w:rPr>
                  </w:pPr>
                </w:p>
              </w:tc>
            </w:tr>
          </w:tbl>
          <w:p w14:paraId="7A66851B" w14:textId="77777777" w:rsidR="00EA3990" w:rsidRPr="00EA3990" w:rsidRDefault="00EA3990" w:rsidP="00EA3990">
            <w:pPr>
              <w:spacing w:before="40"/>
              <w:ind w:left="720"/>
              <w:jc w:val="left"/>
              <w:rPr>
                <w:rFonts w:cs="Arial"/>
                <w:color w:val="000000" w:themeColor="text1"/>
                <w:szCs w:val="20"/>
                <w:lang w:val="en-GB"/>
              </w:rPr>
            </w:pPr>
          </w:p>
        </w:tc>
      </w:tr>
    </w:tbl>
    <w:p w14:paraId="7E57069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D8B5A0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A4D4F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3537665" w14:textId="77777777" w:rsidTr="00353228">
        <w:trPr>
          <w:trHeight w:val="620"/>
        </w:trPr>
        <w:tc>
          <w:tcPr>
            <w:tcW w:w="10456" w:type="dxa"/>
            <w:tcBorders>
              <w:top w:val="nil"/>
              <w:left w:val="single" w:sz="2" w:space="0" w:color="auto"/>
              <w:bottom w:val="single" w:sz="4" w:space="0" w:color="auto"/>
              <w:right w:val="single" w:sz="4" w:space="0" w:color="auto"/>
            </w:tcBorders>
          </w:tcPr>
          <w:p w14:paraId="560A9FD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F8754AB" w14:textId="77777777" w:rsidTr="00E57078">
              <w:tc>
                <w:tcPr>
                  <w:tcW w:w="2122" w:type="dxa"/>
                </w:tcPr>
                <w:p w14:paraId="70A27290" w14:textId="77777777" w:rsidR="00E57078" w:rsidRDefault="00E57078" w:rsidP="00E95C5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311E365" w14:textId="45BDFE33" w:rsidR="00E57078" w:rsidRDefault="00C03BDA" w:rsidP="00E95C5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DB54AD">
                    <w:rPr>
                      <w:rFonts w:cs="Arial"/>
                      <w:color w:val="000000" w:themeColor="text1"/>
                      <w:szCs w:val="20"/>
                      <w:lang w:val="en-GB"/>
                    </w:rPr>
                    <w:t>1</w:t>
                  </w:r>
                </w:p>
              </w:tc>
              <w:tc>
                <w:tcPr>
                  <w:tcW w:w="2557" w:type="dxa"/>
                </w:tcPr>
                <w:p w14:paraId="004D4E85" w14:textId="77777777" w:rsidR="00E57078" w:rsidRDefault="00E57078" w:rsidP="00E95C5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C9F9F7" w14:textId="17F5EED3" w:rsidR="00E57078" w:rsidRDefault="00B657E8" w:rsidP="00E95C5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11</w:t>
                  </w:r>
                  <w:r w:rsidR="00DB54AD">
                    <w:rPr>
                      <w:rFonts w:cs="Arial"/>
                      <w:color w:val="000000" w:themeColor="text1"/>
                      <w:szCs w:val="20"/>
                      <w:lang w:val="en-GB"/>
                    </w:rPr>
                    <w:t>.04.2024</w:t>
                  </w:r>
                </w:p>
              </w:tc>
            </w:tr>
            <w:tr w:rsidR="00E57078" w14:paraId="13D21924" w14:textId="77777777" w:rsidTr="00E57078">
              <w:tc>
                <w:tcPr>
                  <w:tcW w:w="2122" w:type="dxa"/>
                </w:tcPr>
                <w:p w14:paraId="15C8077B" w14:textId="77777777" w:rsidR="00E57078" w:rsidRDefault="00E57078" w:rsidP="00E95C5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5D3A79E" w14:textId="615CE795" w:rsidR="00E57078" w:rsidRDefault="00B657E8" w:rsidP="00E95C5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Ash Hewlett</w:t>
                  </w:r>
                </w:p>
              </w:tc>
            </w:tr>
          </w:tbl>
          <w:p w14:paraId="7E1B2B27" w14:textId="77777777" w:rsidR="00E57078" w:rsidRPr="00EA3990" w:rsidRDefault="00E57078" w:rsidP="00353228">
            <w:pPr>
              <w:spacing w:before="40"/>
              <w:ind w:left="720"/>
              <w:jc w:val="left"/>
              <w:rPr>
                <w:rFonts w:cs="Arial"/>
                <w:color w:val="000000" w:themeColor="text1"/>
                <w:szCs w:val="20"/>
                <w:lang w:val="en-GB"/>
              </w:rPr>
            </w:pPr>
          </w:p>
        </w:tc>
      </w:tr>
    </w:tbl>
    <w:p w14:paraId="63F1EB0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03BDA" w:rsidRPr="00FB6D69" w14:paraId="550D6978" w14:textId="77777777" w:rsidTr="00D7014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D1C8B3" w14:textId="77777777" w:rsidR="00C03BDA" w:rsidRPr="00FB6D69" w:rsidRDefault="00C03BDA" w:rsidP="00D70144">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C03BDA" w:rsidRPr="00EA3990" w14:paraId="3A014E72" w14:textId="77777777" w:rsidTr="00D70144">
        <w:trPr>
          <w:trHeight w:val="620"/>
        </w:trPr>
        <w:tc>
          <w:tcPr>
            <w:tcW w:w="10456" w:type="dxa"/>
            <w:tcBorders>
              <w:top w:val="nil"/>
              <w:left w:val="single" w:sz="2" w:space="0" w:color="auto"/>
              <w:bottom w:val="single" w:sz="4" w:space="0" w:color="auto"/>
              <w:right w:val="single" w:sz="4" w:space="0" w:color="auto"/>
            </w:tcBorders>
          </w:tcPr>
          <w:p w14:paraId="7E9416C1" w14:textId="77777777" w:rsidR="00C03BDA" w:rsidRDefault="00C03BDA" w:rsidP="00D70144">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C03BDA" w14:paraId="05B51C68" w14:textId="77777777" w:rsidTr="00D70144">
              <w:tc>
                <w:tcPr>
                  <w:tcW w:w="2122" w:type="dxa"/>
                </w:tcPr>
                <w:p w14:paraId="1239D51D" w14:textId="77777777" w:rsidR="00C03BDA" w:rsidRDefault="00C03BDA" w:rsidP="00E95C5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4FB17BB2" w14:textId="77777777" w:rsidR="00C03BDA" w:rsidRDefault="00C03BDA" w:rsidP="00E95C51">
                  <w:pPr>
                    <w:framePr w:hSpace="180" w:wrap="around" w:vAnchor="text" w:hAnchor="margin" w:xAlign="center" w:y="192"/>
                    <w:spacing w:before="40"/>
                    <w:jc w:val="left"/>
                    <w:rPr>
                      <w:rFonts w:cs="Arial"/>
                      <w:color w:val="000000" w:themeColor="text1"/>
                      <w:szCs w:val="20"/>
                      <w:lang w:val="en-GB"/>
                    </w:rPr>
                  </w:pPr>
                </w:p>
              </w:tc>
              <w:tc>
                <w:tcPr>
                  <w:tcW w:w="2557" w:type="dxa"/>
                </w:tcPr>
                <w:p w14:paraId="66E34469" w14:textId="77777777" w:rsidR="00C03BDA" w:rsidRDefault="00C03BDA" w:rsidP="00E95C5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7C46DCD" w14:textId="77777777" w:rsidR="00C03BDA" w:rsidRDefault="00C03BDA" w:rsidP="00E95C51">
                  <w:pPr>
                    <w:framePr w:hSpace="180" w:wrap="around" w:vAnchor="text" w:hAnchor="margin" w:xAlign="center" w:y="192"/>
                    <w:spacing w:before="40"/>
                    <w:jc w:val="left"/>
                    <w:rPr>
                      <w:rFonts w:cs="Arial"/>
                      <w:color w:val="000000" w:themeColor="text1"/>
                      <w:szCs w:val="20"/>
                      <w:lang w:val="en-GB"/>
                    </w:rPr>
                  </w:pPr>
                </w:p>
              </w:tc>
            </w:tr>
          </w:tbl>
          <w:p w14:paraId="100F6779" w14:textId="77777777" w:rsidR="00C03BDA" w:rsidRPr="00EA3990" w:rsidRDefault="00C03BDA" w:rsidP="00D70144">
            <w:pPr>
              <w:spacing w:before="40"/>
              <w:ind w:left="720"/>
              <w:jc w:val="left"/>
              <w:rPr>
                <w:rFonts w:cs="Arial"/>
                <w:color w:val="000000" w:themeColor="text1"/>
                <w:szCs w:val="20"/>
                <w:lang w:val="en-GB"/>
              </w:rPr>
            </w:pPr>
          </w:p>
        </w:tc>
      </w:tr>
    </w:tbl>
    <w:p w14:paraId="5F2B3BCF" w14:textId="77777777" w:rsidR="00E57078" w:rsidRPr="00366A73" w:rsidRDefault="00E57078" w:rsidP="000E3EF7">
      <w:pPr>
        <w:spacing w:after="200" w:line="276" w:lineRule="auto"/>
        <w:jc w:val="left"/>
      </w:pPr>
    </w:p>
    <w:sectPr w:rsidR="00E57078" w:rsidRPr="00366A73" w:rsidSect="009540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carre-rouge"/>
      </v:shape>
    </w:pict>
  </w:numPicBullet>
  <w:abstractNum w:abstractNumId="0" w15:restartNumberingAfterBreak="0">
    <w:nsid w:val="00B422E2"/>
    <w:multiLevelType w:val="hybridMultilevel"/>
    <w:tmpl w:val="102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C3C1298"/>
    <w:multiLevelType w:val="hybridMultilevel"/>
    <w:tmpl w:val="9BE8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539A"/>
    <w:multiLevelType w:val="hybridMultilevel"/>
    <w:tmpl w:val="1180D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77DE3"/>
    <w:multiLevelType w:val="hybridMultilevel"/>
    <w:tmpl w:val="737E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76C97"/>
    <w:multiLevelType w:val="hybridMultilevel"/>
    <w:tmpl w:val="650631B8"/>
    <w:lvl w:ilvl="0" w:tplc="C58E8CF6">
      <w:start w:val="1"/>
      <w:numFmt w:val="bullet"/>
      <w:lvlText w:val="•"/>
      <w:lvlJc w:val="left"/>
      <w:pPr>
        <w:tabs>
          <w:tab w:val="num" w:pos="720"/>
        </w:tabs>
        <w:ind w:left="720" w:hanging="360"/>
      </w:pPr>
      <w:rPr>
        <w:rFonts w:ascii="Times New Roman" w:hAnsi="Times New Roman" w:hint="default"/>
      </w:rPr>
    </w:lvl>
    <w:lvl w:ilvl="1" w:tplc="23C6B98C" w:tentative="1">
      <w:start w:val="1"/>
      <w:numFmt w:val="bullet"/>
      <w:lvlText w:val="•"/>
      <w:lvlJc w:val="left"/>
      <w:pPr>
        <w:tabs>
          <w:tab w:val="num" w:pos="1440"/>
        </w:tabs>
        <w:ind w:left="1440" w:hanging="360"/>
      </w:pPr>
      <w:rPr>
        <w:rFonts w:ascii="Times New Roman" w:hAnsi="Times New Roman" w:hint="default"/>
      </w:rPr>
    </w:lvl>
    <w:lvl w:ilvl="2" w:tplc="C360B678" w:tentative="1">
      <w:start w:val="1"/>
      <w:numFmt w:val="bullet"/>
      <w:lvlText w:val="•"/>
      <w:lvlJc w:val="left"/>
      <w:pPr>
        <w:tabs>
          <w:tab w:val="num" w:pos="2160"/>
        </w:tabs>
        <w:ind w:left="2160" w:hanging="360"/>
      </w:pPr>
      <w:rPr>
        <w:rFonts w:ascii="Times New Roman" w:hAnsi="Times New Roman" w:hint="default"/>
      </w:rPr>
    </w:lvl>
    <w:lvl w:ilvl="3" w:tplc="96BC357A" w:tentative="1">
      <w:start w:val="1"/>
      <w:numFmt w:val="bullet"/>
      <w:lvlText w:val="•"/>
      <w:lvlJc w:val="left"/>
      <w:pPr>
        <w:tabs>
          <w:tab w:val="num" w:pos="2880"/>
        </w:tabs>
        <w:ind w:left="2880" w:hanging="360"/>
      </w:pPr>
      <w:rPr>
        <w:rFonts w:ascii="Times New Roman" w:hAnsi="Times New Roman" w:hint="default"/>
      </w:rPr>
    </w:lvl>
    <w:lvl w:ilvl="4" w:tplc="ED567E5C" w:tentative="1">
      <w:start w:val="1"/>
      <w:numFmt w:val="bullet"/>
      <w:lvlText w:val="•"/>
      <w:lvlJc w:val="left"/>
      <w:pPr>
        <w:tabs>
          <w:tab w:val="num" w:pos="3600"/>
        </w:tabs>
        <w:ind w:left="3600" w:hanging="360"/>
      </w:pPr>
      <w:rPr>
        <w:rFonts w:ascii="Times New Roman" w:hAnsi="Times New Roman" w:hint="default"/>
      </w:rPr>
    </w:lvl>
    <w:lvl w:ilvl="5" w:tplc="2D58EC92" w:tentative="1">
      <w:start w:val="1"/>
      <w:numFmt w:val="bullet"/>
      <w:lvlText w:val="•"/>
      <w:lvlJc w:val="left"/>
      <w:pPr>
        <w:tabs>
          <w:tab w:val="num" w:pos="4320"/>
        </w:tabs>
        <w:ind w:left="4320" w:hanging="360"/>
      </w:pPr>
      <w:rPr>
        <w:rFonts w:ascii="Times New Roman" w:hAnsi="Times New Roman" w:hint="default"/>
      </w:rPr>
    </w:lvl>
    <w:lvl w:ilvl="6" w:tplc="4CEC8080" w:tentative="1">
      <w:start w:val="1"/>
      <w:numFmt w:val="bullet"/>
      <w:lvlText w:val="•"/>
      <w:lvlJc w:val="left"/>
      <w:pPr>
        <w:tabs>
          <w:tab w:val="num" w:pos="5040"/>
        </w:tabs>
        <w:ind w:left="5040" w:hanging="360"/>
      </w:pPr>
      <w:rPr>
        <w:rFonts w:ascii="Times New Roman" w:hAnsi="Times New Roman" w:hint="default"/>
      </w:rPr>
    </w:lvl>
    <w:lvl w:ilvl="7" w:tplc="56686230" w:tentative="1">
      <w:start w:val="1"/>
      <w:numFmt w:val="bullet"/>
      <w:lvlText w:val="•"/>
      <w:lvlJc w:val="left"/>
      <w:pPr>
        <w:tabs>
          <w:tab w:val="num" w:pos="5760"/>
        </w:tabs>
        <w:ind w:left="5760" w:hanging="360"/>
      </w:pPr>
      <w:rPr>
        <w:rFonts w:ascii="Times New Roman" w:hAnsi="Times New Roman" w:hint="default"/>
      </w:rPr>
    </w:lvl>
    <w:lvl w:ilvl="8" w:tplc="3586A0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285B4C"/>
    <w:multiLevelType w:val="hybridMultilevel"/>
    <w:tmpl w:val="72F21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15:restartNumberingAfterBreak="0">
    <w:nsid w:val="35967B47"/>
    <w:multiLevelType w:val="hybridMultilevel"/>
    <w:tmpl w:val="4E2A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237F3"/>
    <w:multiLevelType w:val="hybridMultilevel"/>
    <w:tmpl w:val="5D24A928"/>
    <w:lvl w:ilvl="0" w:tplc="D1869160">
      <w:start w:val="1"/>
      <w:numFmt w:val="bullet"/>
      <w:lvlText w:val="•"/>
      <w:lvlJc w:val="left"/>
      <w:pPr>
        <w:tabs>
          <w:tab w:val="num" w:pos="720"/>
        </w:tabs>
        <w:ind w:left="720" w:hanging="360"/>
      </w:pPr>
      <w:rPr>
        <w:rFonts w:ascii="Times New Roman" w:hAnsi="Times New Roman" w:hint="default"/>
      </w:rPr>
    </w:lvl>
    <w:lvl w:ilvl="1" w:tplc="723AB338" w:tentative="1">
      <w:start w:val="1"/>
      <w:numFmt w:val="bullet"/>
      <w:lvlText w:val="•"/>
      <w:lvlJc w:val="left"/>
      <w:pPr>
        <w:tabs>
          <w:tab w:val="num" w:pos="1440"/>
        </w:tabs>
        <w:ind w:left="1440" w:hanging="360"/>
      </w:pPr>
      <w:rPr>
        <w:rFonts w:ascii="Times New Roman" w:hAnsi="Times New Roman" w:hint="default"/>
      </w:rPr>
    </w:lvl>
    <w:lvl w:ilvl="2" w:tplc="E42AA1BE" w:tentative="1">
      <w:start w:val="1"/>
      <w:numFmt w:val="bullet"/>
      <w:lvlText w:val="•"/>
      <w:lvlJc w:val="left"/>
      <w:pPr>
        <w:tabs>
          <w:tab w:val="num" w:pos="2160"/>
        </w:tabs>
        <w:ind w:left="2160" w:hanging="360"/>
      </w:pPr>
      <w:rPr>
        <w:rFonts w:ascii="Times New Roman" w:hAnsi="Times New Roman" w:hint="default"/>
      </w:rPr>
    </w:lvl>
    <w:lvl w:ilvl="3" w:tplc="83EC9A92" w:tentative="1">
      <w:start w:val="1"/>
      <w:numFmt w:val="bullet"/>
      <w:lvlText w:val="•"/>
      <w:lvlJc w:val="left"/>
      <w:pPr>
        <w:tabs>
          <w:tab w:val="num" w:pos="2880"/>
        </w:tabs>
        <w:ind w:left="2880" w:hanging="360"/>
      </w:pPr>
      <w:rPr>
        <w:rFonts w:ascii="Times New Roman" w:hAnsi="Times New Roman" w:hint="default"/>
      </w:rPr>
    </w:lvl>
    <w:lvl w:ilvl="4" w:tplc="71C624A8" w:tentative="1">
      <w:start w:val="1"/>
      <w:numFmt w:val="bullet"/>
      <w:lvlText w:val="•"/>
      <w:lvlJc w:val="left"/>
      <w:pPr>
        <w:tabs>
          <w:tab w:val="num" w:pos="3600"/>
        </w:tabs>
        <w:ind w:left="3600" w:hanging="360"/>
      </w:pPr>
      <w:rPr>
        <w:rFonts w:ascii="Times New Roman" w:hAnsi="Times New Roman" w:hint="default"/>
      </w:rPr>
    </w:lvl>
    <w:lvl w:ilvl="5" w:tplc="BC440EEC" w:tentative="1">
      <w:start w:val="1"/>
      <w:numFmt w:val="bullet"/>
      <w:lvlText w:val="•"/>
      <w:lvlJc w:val="left"/>
      <w:pPr>
        <w:tabs>
          <w:tab w:val="num" w:pos="4320"/>
        </w:tabs>
        <w:ind w:left="4320" w:hanging="360"/>
      </w:pPr>
      <w:rPr>
        <w:rFonts w:ascii="Times New Roman" w:hAnsi="Times New Roman" w:hint="default"/>
      </w:rPr>
    </w:lvl>
    <w:lvl w:ilvl="6" w:tplc="E026AC08" w:tentative="1">
      <w:start w:val="1"/>
      <w:numFmt w:val="bullet"/>
      <w:lvlText w:val="•"/>
      <w:lvlJc w:val="left"/>
      <w:pPr>
        <w:tabs>
          <w:tab w:val="num" w:pos="5040"/>
        </w:tabs>
        <w:ind w:left="5040" w:hanging="360"/>
      </w:pPr>
      <w:rPr>
        <w:rFonts w:ascii="Times New Roman" w:hAnsi="Times New Roman" w:hint="default"/>
      </w:rPr>
    </w:lvl>
    <w:lvl w:ilvl="7" w:tplc="5764F84A" w:tentative="1">
      <w:start w:val="1"/>
      <w:numFmt w:val="bullet"/>
      <w:lvlText w:val="•"/>
      <w:lvlJc w:val="left"/>
      <w:pPr>
        <w:tabs>
          <w:tab w:val="num" w:pos="5760"/>
        </w:tabs>
        <w:ind w:left="5760" w:hanging="360"/>
      </w:pPr>
      <w:rPr>
        <w:rFonts w:ascii="Times New Roman" w:hAnsi="Times New Roman" w:hint="default"/>
      </w:rPr>
    </w:lvl>
    <w:lvl w:ilvl="8" w:tplc="CCA439B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FB4506"/>
    <w:multiLevelType w:val="hybridMultilevel"/>
    <w:tmpl w:val="13063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C4F37"/>
    <w:multiLevelType w:val="hybridMultilevel"/>
    <w:tmpl w:val="7A8A8D74"/>
    <w:lvl w:ilvl="0" w:tplc="392EE3FC">
      <w:start w:val="1"/>
      <w:numFmt w:val="bullet"/>
      <w:lvlText w:val="•"/>
      <w:lvlJc w:val="left"/>
      <w:pPr>
        <w:tabs>
          <w:tab w:val="num" w:pos="720"/>
        </w:tabs>
        <w:ind w:left="720" w:hanging="360"/>
      </w:pPr>
      <w:rPr>
        <w:rFonts w:ascii="Times New Roman" w:hAnsi="Times New Roman" w:hint="default"/>
      </w:rPr>
    </w:lvl>
    <w:lvl w:ilvl="1" w:tplc="C848EB1E" w:tentative="1">
      <w:start w:val="1"/>
      <w:numFmt w:val="bullet"/>
      <w:lvlText w:val="•"/>
      <w:lvlJc w:val="left"/>
      <w:pPr>
        <w:tabs>
          <w:tab w:val="num" w:pos="1440"/>
        </w:tabs>
        <w:ind w:left="1440" w:hanging="360"/>
      </w:pPr>
      <w:rPr>
        <w:rFonts w:ascii="Times New Roman" w:hAnsi="Times New Roman" w:hint="default"/>
      </w:rPr>
    </w:lvl>
    <w:lvl w:ilvl="2" w:tplc="6046F97C" w:tentative="1">
      <w:start w:val="1"/>
      <w:numFmt w:val="bullet"/>
      <w:lvlText w:val="•"/>
      <w:lvlJc w:val="left"/>
      <w:pPr>
        <w:tabs>
          <w:tab w:val="num" w:pos="2160"/>
        </w:tabs>
        <w:ind w:left="2160" w:hanging="360"/>
      </w:pPr>
      <w:rPr>
        <w:rFonts w:ascii="Times New Roman" w:hAnsi="Times New Roman" w:hint="default"/>
      </w:rPr>
    </w:lvl>
    <w:lvl w:ilvl="3" w:tplc="B740CA5A" w:tentative="1">
      <w:start w:val="1"/>
      <w:numFmt w:val="bullet"/>
      <w:lvlText w:val="•"/>
      <w:lvlJc w:val="left"/>
      <w:pPr>
        <w:tabs>
          <w:tab w:val="num" w:pos="2880"/>
        </w:tabs>
        <w:ind w:left="2880" w:hanging="360"/>
      </w:pPr>
      <w:rPr>
        <w:rFonts w:ascii="Times New Roman" w:hAnsi="Times New Roman" w:hint="default"/>
      </w:rPr>
    </w:lvl>
    <w:lvl w:ilvl="4" w:tplc="890C0F3E" w:tentative="1">
      <w:start w:val="1"/>
      <w:numFmt w:val="bullet"/>
      <w:lvlText w:val="•"/>
      <w:lvlJc w:val="left"/>
      <w:pPr>
        <w:tabs>
          <w:tab w:val="num" w:pos="3600"/>
        </w:tabs>
        <w:ind w:left="3600" w:hanging="360"/>
      </w:pPr>
      <w:rPr>
        <w:rFonts w:ascii="Times New Roman" w:hAnsi="Times New Roman" w:hint="default"/>
      </w:rPr>
    </w:lvl>
    <w:lvl w:ilvl="5" w:tplc="0B9E25DE" w:tentative="1">
      <w:start w:val="1"/>
      <w:numFmt w:val="bullet"/>
      <w:lvlText w:val="•"/>
      <w:lvlJc w:val="left"/>
      <w:pPr>
        <w:tabs>
          <w:tab w:val="num" w:pos="4320"/>
        </w:tabs>
        <w:ind w:left="4320" w:hanging="360"/>
      </w:pPr>
      <w:rPr>
        <w:rFonts w:ascii="Times New Roman" w:hAnsi="Times New Roman" w:hint="default"/>
      </w:rPr>
    </w:lvl>
    <w:lvl w:ilvl="6" w:tplc="0D90B106" w:tentative="1">
      <w:start w:val="1"/>
      <w:numFmt w:val="bullet"/>
      <w:lvlText w:val="•"/>
      <w:lvlJc w:val="left"/>
      <w:pPr>
        <w:tabs>
          <w:tab w:val="num" w:pos="5040"/>
        </w:tabs>
        <w:ind w:left="5040" w:hanging="360"/>
      </w:pPr>
      <w:rPr>
        <w:rFonts w:ascii="Times New Roman" w:hAnsi="Times New Roman" w:hint="default"/>
      </w:rPr>
    </w:lvl>
    <w:lvl w:ilvl="7" w:tplc="BDFAAA10" w:tentative="1">
      <w:start w:val="1"/>
      <w:numFmt w:val="bullet"/>
      <w:lvlText w:val="•"/>
      <w:lvlJc w:val="left"/>
      <w:pPr>
        <w:tabs>
          <w:tab w:val="num" w:pos="5760"/>
        </w:tabs>
        <w:ind w:left="5760" w:hanging="360"/>
      </w:pPr>
      <w:rPr>
        <w:rFonts w:ascii="Times New Roman" w:hAnsi="Times New Roman" w:hint="default"/>
      </w:rPr>
    </w:lvl>
    <w:lvl w:ilvl="8" w:tplc="D71AA34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354CD"/>
    <w:multiLevelType w:val="hybridMultilevel"/>
    <w:tmpl w:val="DCFE9C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465600F"/>
    <w:multiLevelType w:val="hybridMultilevel"/>
    <w:tmpl w:val="DDFCA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1575EC"/>
    <w:multiLevelType w:val="hybridMultilevel"/>
    <w:tmpl w:val="68D8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C84832"/>
    <w:multiLevelType w:val="hybridMultilevel"/>
    <w:tmpl w:val="E4C4C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52934"/>
    <w:multiLevelType w:val="hybridMultilevel"/>
    <w:tmpl w:val="BE94A944"/>
    <w:lvl w:ilvl="0" w:tplc="08090001">
      <w:start w:val="1"/>
      <w:numFmt w:val="bullet"/>
      <w:lvlText w:val=""/>
      <w:lvlJc w:val="left"/>
      <w:pPr>
        <w:ind w:left="720" w:hanging="360"/>
      </w:pPr>
      <w:rPr>
        <w:rFonts w:ascii="Symbol" w:hAnsi="Symbol"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D0881"/>
    <w:multiLevelType w:val="hybridMultilevel"/>
    <w:tmpl w:val="C80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412120">
    <w:abstractNumId w:val="12"/>
  </w:num>
  <w:num w:numId="2" w16cid:durableId="2041856586">
    <w:abstractNumId w:val="24"/>
  </w:num>
  <w:num w:numId="3" w16cid:durableId="158498077">
    <w:abstractNumId w:val="4"/>
  </w:num>
  <w:num w:numId="4" w16cid:durableId="166479432">
    <w:abstractNumId w:val="19"/>
  </w:num>
  <w:num w:numId="5" w16cid:durableId="216286898">
    <w:abstractNumId w:val="9"/>
  </w:num>
  <w:num w:numId="6" w16cid:durableId="21522372">
    <w:abstractNumId w:val="5"/>
  </w:num>
  <w:num w:numId="7" w16cid:durableId="1580477121">
    <w:abstractNumId w:val="26"/>
  </w:num>
  <w:num w:numId="8" w16cid:durableId="350104647">
    <w:abstractNumId w:val="11"/>
  </w:num>
  <w:num w:numId="9" w16cid:durableId="802500823">
    <w:abstractNumId w:val="30"/>
  </w:num>
  <w:num w:numId="10" w16cid:durableId="1446121982">
    <w:abstractNumId w:val="31"/>
  </w:num>
  <w:num w:numId="11" w16cid:durableId="2057002060">
    <w:abstractNumId w:val="17"/>
  </w:num>
  <w:num w:numId="12" w16cid:durableId="743602895">
    <w:abstractNumId w:val="1"/>
  </w:num>
  <w:num w:numId="13" w16cid:durableId="388039101">
    <w:abstractNumId w:val="27"/>
  </w:num>
  <w:num w:numId="14" w16cid:durableId="1042904509">
    <w:abstractNumId w:val="8"/>
  </w:num>
  <w:num w:numId="15" w16cid:durableId="2141800764">
    <w:abstractNumId w:val="28"/>
  </w:num>
  <w:num w:numId="16" w16cid:durableId="1868519317">
    <w:abstractNumId w:val="29"/>
  </w:num>
  <w:num w:numId="17" w16cid:durableId="548954784">
    <w:abstractNumId w:val="18"/>
  </w:num>
  <w:num w:numId="18" w16cid:durableId="51462768">
    <w:abstractNumId w:val="7"/>
  </w:num>
  <w:num w:numId="19" w16cid:durableId="504445287">
    <w:abstractNumId w:val="15"/>
  </w:num>
  <w:num w:numId="20" w16cid:durableId="1730224606">
    <w:abstractNumId w:val="0"/>
  </w:num>
  <w:num w:numId="21" w16cid:durableId="1274174176">
    <w:abstractNumId w:val="20"/>
  </w:num>
  <w:num w:numId="22" w16cid:durableId="1463115625">
    <w:abstractNumId w:val="2"/>
  </w:num>
  <w:num w:numId="23" w16cid:durableId="881096415">
    <w:abstractNumId w:val="14"/>
  </w:num>
  <w:num w:numId="24" w16cid:durableId="1517571537">
    <w:abstractNumId w:val="25"/>
  </w:num>
  <w:num w:numId="25" w16cid:durableId="1584099095">
    <w:abstractNumId w:val="23"/>
  </w:num>
  <w:num w:numId="26" w16cid:durableId="412751035">
    <w:abstractNumId w:val="10"/>
  </w:num>
  <w:num w:numId="27" w16cid:durableId="1851555525">
    <w:abstractNumId w:val="21"/>
  </w:num>
  <w:num w:numId="28" w16cid:durableId="373047734">
    <w:abstractNumId w:val="3"/>
  </w:num>
  <w:num w:numId="29" w16cid:durableId="1020358241">
    <w:abstractNumId w:val="32"/>
  </w:num>
  <w:num w:numId="30" w16cid:durableId="1855924665">
    <w:abstractNumId w:val="22"/>
  </w:num>
  <w:num w:numId="31" w16cid:durableId="135343457">
    <w:abstractNumId w:val="6"/>
  </w:num>
  <w:num w:numId="32" w16cid:durableId="2115901893">
    <w:abstractNumId w:val="16"/>
  </w:num>
  <w:num w:numId="33" w16cid:durableId="1918246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2BBB"/>
    <w:rsid w:val="00016E95"/>
    <w:rsid w:val="00023BCF"/>
    <w:rsid w:val="00024FE9"/>
    <w:rsid w:val="0003775D"/>
    <w:rsid w:val="000503DB"/>
    <w:rsid w:val="00056C61"/>
    <w:rsid w:val="000630AB"/>
    <w:rsid w:val="0006797D"/>
    <w:rsid w:val="000A7072"/>
    <w:rsid w:val="000E0FC7"/>
    <w:rsid w:val="000E3EF7"/>
    <w:rsid w:val="00104BDE"/>
    <w:rsid w:val="00106210"/>
    <w:rsid w:val="00117152"/>
    <w:rsid w:val="00135EFE"/>
    <w:rsid w:val="00144E5D"/>
    <w:rsid w:val="00164F4F"/>
    <w:rsid w:val="001A7326"/>
    <w:rsid w:val="001D10F7"/>
    <w:rsid w:val="001D706A"/>
    <w:rsid w:val="001E0721"/>
    <w:rsid w:val="001E077F"/>
    <w:rsid w:val="001F1F6A"/>
    <w:rsid w:val="001F3D25"/>
    <w:rsid w:val="002232E8"/>
    <w:rsid w:val="00226399"/>
    <w:rsid w:val="00240BAC"/>
    <w:rsid w:val="002548DD"/>
    <w:rsid w:val="00255F9B"/>
    <w:rsid w:val="0026364C"/>
    <w:rsid w:val="00283911"/>
    <w:rsid w:val="00293E5D"/>
    <w:rsid w:val="002B1DC6"/>
    <w:rsid w:val="002F1238"/>
    <w:rsid w:val="002F18B1"/>
    <w:rsid w:val="003302F5"/>
    <w:rsid w:val="0033480F"/>
    <w:rsid w:val="00366A73"/>
    <w:rsid w:val="00387581"/>
    <w:rsid w:val="003C4334"/>
    <w:rsid w:val="003D7741"/>
    <w:rsid w:val="004057C9"/>
    <w:rsid w:val="004238D8"/>
    <w:rsid w:val="00424476"/>
    <w:rsid w:val="00430B1B"/>
    <w:rsid w:val="0043485C"/>
    <w:rsid w:val="00434B5D"/>
    <w:rsid w:val="00434E56"/>
    <w:rsid w:val="00443B8B"/>
    <w:rsid w:val="00453D62"/>
    <w:rsid w:val="00473CE8"/>
    <w:rsid w:val="00491C93"/>
    <w:rsid w:val="004934F1"/>
    <w:rsid w:val="004A0CB2"/>
    <w:rsid w:val="004B2221"/>
    <w:rsid w:val="004B7EDF"/>
    <w:rsid w:val="004D170A"/>
    <w:rsid w:val="004E33BC"/>
    <w:rsid w:val="004F2904"/>
    <w:rsid w:val="004F5F13"/>
    <w:rsid w:val="0050376C"/>
    <w:rsid w:val="00520545"/>
    <w:rsid w:val="005259A9"/>
    <w:rsid w:val="005421A3"/>
    <w:rsid w:val="00545B26"/>
    <w:rsid w:val="00566D88"/>
    <w:rsid w:val="00592635"/>
    <w:rsid w:val="005A0413"/>
    <w:rsid w:val="005E5B63"/>
    <w:rsid w:val="005E6ED9"/>
    <w:rsid w:val="005F0243"/>
    <w:rsid w:val="005F2C42"/>
    <w:rsid w:val="005F38CC"/>
    <w:rsid w:val="0060308A"/>
    <w:rsid w:val="00613392"/>
    <w:rsid w:val="00616B0B"/>
    <w:rsid w:val="00637DA5"/>
    <w:rsid w:val="00646B79"/>
    <w:rsid w:val="00653CA0"/>
    <w:rsid w:val="00656519"/>
    <w:rsid w:val="006625EE"/>
    <w:rsid w:val="00667D76"/>
    <w:rsid w:val="006708E2"/>
    <w:rsid w:val="0067345F"/>
    <w:rsid w:val="00673D6B"/>
    <w:rsid w:val="00674674"/>
    <w:rsid w:val="006802C0"/>
    <w:rsid w:val="006955E3"/>
    <w:rsid w:val="006A45FA"/>
    <w:rsid w:val="006C435E"/>
    <w:rsid w:val="006E48BD"/>
    <w:rsid w:val="006E741A"/>
    <w:rsid w:val="006E7FEE"/>
    <w:rsid w:val="006F2319"/>
    <w:rsid w:val="006F74ED"/>
    <w:rsid w:val="00705FA9"/>
    <w:rsid w:val="007163F8"/>
    <w:rsid w:val="007231A4"/>
    <w:rsid w:val="00745A24"/>
    <w:rsid w:val="00760294"/>
    <w:rsid w:val="00782B29"/>
    <w:rsid w:val="007868B0"/>
    <w:rsid w:val="00794458"/>
    <w:rsid w:val="007B0DE4"/>
    <w:rsid w:val="007C746D"/>
    <w:rsid w:val="007F16D2"/>
    <w:rsid w:val="007F5AE9"/>
    <w:rsid w:val="007F602D"/>
    <w:rsid w:val="007F711C"/>
    <w:rsid w:val="008021EE"/>
    <w:rsid w:val="008031DD"/>
    <w:rsid w:val="00812378"/>
    <w:rsid w:val="008157A4"/>
    <w:rsid w:val="00816862"/>
    <w:rsid w:val="008223E7"/>
    <w:rsid w:val="008233A4"/>
    <w:rsid w:val="00845C49"/>
    <w:rsid w:val="00864FAD"/>
    <w:rsid w:val="00876B5F"/>
    <w:rsid w:val="00880B62"/>
    <w:rsid w:val="008A32A0"/>
    <w:rsid w:val="008B64DE"/>
    <w:rsid w:val="008D1A2B"/>
    <w:rsid w:val="008D6932"/>
    <w:rsid w:val="008E7D6B"/>
    <w:rsid w:val="008F134E"/>
    <w:rsid w:val="0090435D"/>
    <w:rsid w:val="0095407E"/>
    <w:rsid w:val="00963F1B"/>
    <w:rsid w:val="009A308A"/>
    <w:rsid w:val="009A4888"/>
    <w:rsid w:val="009A4CAA"/>
    <w:rsid w:val="009D742A"/>
    <w:rsid w:val="00A17512"/>
    <w:rsid w:val="00A200F4"/>
    <w:rsid w:val="00A22AC5"/>
    <w:rsid w:val="00A308BD"/>
    <w:rsid w:val="00A37146"/>
    <w:rsid w:val="00A4295B"/>
    <w:rsid w:val="00A7222B"/>
    <w:rsid w:val="00A73F7B"/>
    <w:rsid w:val="00A751D7"/>
    <w:rsid w:val="00AB397A"/>
    <w:rsid w:val="00AB5542"/>
    <w:rsid w:val="00AC1A18"/>
    <w:rsid w:val="00AD1DEC"/>
    <w:rsid w:val="00AD7C09"/>
    <w:rsid w:val="00AE56E6"/>
    <w:rsid w:val="00AF4823"/>
    <w:rsid w:val="00AF5A46"/>
    <w:rsid w:val="00B02086"/>
    <w:rsid w:val="00B21C41"/>
    <w:rsid w:val="00B277FA"/>
    <w:rsid w:val="00B30947"/>
    <w:rsid w:val="00B32DD7"/>
    <w:rsid w:val="00B3763A"/>
    <w:rsid w:val="00B657E8"/>
    <w:rsid w:val="00B70457"/>
    <w:rsid w:val="00BA23D1"/>
    <w:rsid w:val="00BC1B38"/>
    <w:rsid w:val="00BF01E0"/>
    <w:rsid w:val="00BF0FF7"/>
    <w:rsid w:val="00BF4D80"/>
    <w:rsid w:val="00C03BDA"/>
    <w:rsid w:val="00C14D9D"/>
    <w:rsid w:val="00C22530"/>
    <w:rsid w:val="00C242CC"/>
    <w:rsid w:val="00C3468B"/>
    <w:rsid w:val="00C4467B"/>
    <w:rsid w:val="00C4695A"/>
    <w:rsid w:val="00C571E0"/>
    <w:rsid w:val="00C61430"/>
    <w:rsid w:val="00C675F3"/>
    <w:rsid w:val="00C96E4B"/>
    <w:rsid w:val="00CA17E8"/>
    <w:rsid w:val="00CC0297"/>
    <w:rsid w:val="00CC2929"/>
    <w:rsid w:val="00CD7DAF"/>
    <w:rsid w:val="00CE0C8F"/>
    <w:rsid w:val="00CE3E2E"/>
    <w:rsid w:val="00D02980"/>
    <w:rsid w:val="00D15FBC"/>
    <w:rsid w:val="00D21E08"/>
    <w:rsid w:val="00D346A9"/>
    <w:rsid w:val="00D36D3B"/>
    <w:rsid w:val="00D3749E"/>
    <w:rsid w:val="00D43169"/>
    <w:rsid w:val="00D435FA"/>
    <w:rsid w:val="00D44D9D"/>
    <w:rsid w:val="00D46C5D"/>
    <w:rsid w:val="00D57369"/>
    <w:rsid w:val="00D65B9D"/>
    <w:rsid w:val="00D730E3"/>
    <w:rsid w:val="00D821BD"/>
    <w:rsid w:val="00D86752"/>
    <w:rsid w:val="00D949FB"/>
    <w:rsid w:val="00DB1FB8"/>
    <w:rsid w:val="00DB54AD"/>
    <w:rsid w:val="00DC28E9"/>
    <w:rsid w:val="00DC6C34"/>
    <w:rsid w:val="00DC6EF1"/>
    <w:rsid w:val="00DD0342"/>
    <w:rsid w:val="00DD4993"/>
    <w:rsid w:val="00DE5E49"/>
    <w:rsid w:val="00DE7374"/>
    <w:rsid w:val="00DF414D"/>
    <w:rsid w:val="00E03CC5"/>
    <w:rsid w:val="00E06F99"/>
    <w:rsid w:val="00E11EB2"/>
    <w:rsid w:val="00E2718B"/>
    <w:rsid w:val="00E31791"/>
    <w:rsid w:val="00E31AA0"/>
    <w:rsid w:val="00E3375C"/>
    <w:rsid w:val="00E33C91"/>
    <w:rsid w:val="00E46F13"/>
    <w:rsid w:val="00E57078"/>
    <w:rsid w:val="00E70392"/>
    <w:rsid w:val="00E86121"/>
    <w:rsid w:val="00E95C51"/>
    <w:rsid w:val="00EA197A"/>
    <w:rsid w:val="00EA3990"/>
    <w:rsid w:val="00EA4C16"/>
    <w:rsid w:val="00EA5822"/>
    <w:rsid w:val="00EB3C28"/>
    <w:rsid w:val="00EB5D68"/>
    <w:rsid w:val="00ED1D6A"/>
    <w:rsid w:val="00ED424D"/>
    <w:rsid w:val="00ED4D7B"/>
    <w:rsid w:val="00EF6ED7"/>
    <w:rsid w:val="00F24863"/>
    <w:rsid w:val="00F25B37"/>
    <w:rsid w:val="00F479E6"/>
    <w:rsid w:val="00F7015B"/>
    <w:rsid w:val="00F70D5E"/>
    <w:rsid w:val="00FA1A0A"/>
    <w:rsid w:val="00FA2CA9"/>
    <w:rsid w:val="00FD200D"/>
    <w:rsid w:val="00FE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F3F7"/>
  <w15:docId w15:val="{40F4902F-DC37-4451-89A0-0FCEED7A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94458"/>
  </w:style>
  <w:style w:type="character" w:customStyle="1" w:styleId="eop">
    <w:name w:val="eop"/>
    <w:basedOn w:val="DefaultParagraphFont"/>
    <w:rsid w:val="00794458"/>
  </w:style>
  <w:style w:type="paragraph" w:customStyle="1" w:styleId="Puce2">
    <w:name w:val="Puce 2"/>
    <w:basedOn w:val="Normal"/>
    <w:next w:val="Normal"/>
    <w:qFormat/>
    <w:rsid w:val="00D57369"/>
    <w:pPr>
      <w:numPr>
        <w:numId w:val="33"/>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47532">
      <w:bodyDiv w:val="1"/>
      <w:marLeft w:val="0"/>
      <w:marRight w:val="0"/>
      <w:marTop w:val="0"/>
      <w:marBottom w:val="0"/>
      <w:divBdr>
        <w:top w:val="none" w:sz="0" w:space="0" w:color="auto"/>
        <w:left w:val="none" w:sz="0" w:space="0" w:color="auto"/>
        <w:bottom w:val="none" w:sz="0" w:space="0" w:color="auto"/>
        <w:right w:val="none" w:sz="0" w:space="0" w:color="auto"/>
      </w:divBdr>
      <w:divsChild>
        <w:div w:id="649215114">
          <w:marLeft w:val="547"/>
          <w:marRight w:val="0"/>
          <w:marTop w:val="0"/>
          <w:marBottom w:val="0"/>
          <w:divBdr>
            <w:top w:val="none" w:sz="0" w:space="0" w:color="auto"/>
            <w:left w:val="none" w:sz="0" w:space="0" w:color="auto"/>
            <w:bottom w:val="none" w:sz="0" w:space="0" w:color="auto"/>
            <w:right w:val="none" w:sz="0" w:space="0" w:color="auto"/>
          </w:divBdr>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04604634">
      <w:bodyDiv w:val="1"/>
      <w:marLeft w:val="0"/>
      <w:marRight w:val="0"/>
      <w:marTop w:val="0"/>
      <w:marBottom w:val="0"/>
      <w:divBdr>
        <w:top w:val="none" w:sz="0" w:space="0" w:color="auto"/>
        <w:left w:val="none" w:sz="0" w:space="0" w:color="auto"/>
        <w:bottom w:val="none" w:sz="0" w:space="0" w:color="auto"/>
        <w:right w:val="none" w:sz="0" w:space="0" w:color="auto"/>
      </w:divBdr>
      <w:divsChild>
        <w:div w:id="191723253">
          <w:marLeft w:val="547"/>
          <w:marRight w:val="0"/>
          <w:marTop w:val="0"/>
          <w:marBottom w:val="0"/>
          <w:divBdr>
            <w:top w:val="none" w:sz="0" w:space="0" w:color="auto"/>
            <w:left w:val="none" w:sz="0" w:space="0" w:color="auto"/>
            <w:bottom w:val="none" w:sz="0" w:space="0" w:color="auto"/>
            <w:right w:val="none" w:sz="0" w:space="0" w:color="auto"/>
          </w:divBdr>
        </w:div>
      </w:divsChild>
    </w:div>
    <w:div w:id="1431924769">
      <w:bodyDiv w:val="1"/>
      <w:marLeft w:val="0"/>
      <w:marRight w:val="0"/>
      <w:marTop w:val="0"/>
      <w:marBottom w:val="0"/>
      <w:divBdr>
        <w:top w:val="none" w:sz="0" w:space="0" w:color="auto"/>
        <w:left w:val="none" w:sz="0" w:space="0" w:color="auto"/>
        <w:bottom w:val="none" w:sz="0" w:space="0" w:color="auto"/>
        <w:right w:val="none" w:sz="0" w:space="0" w:color="auto"/>
      </w:divBdr>
      <w:divsChild>
        <w:div w:id="1547835052">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Hewlett, Ashley</cp:lastModifiedBy>
  <cp:revision>3</cp:revision>
  <dcterms:created xsi:type="dcterms:W3CDTF">2024-04-11T15:34:00Z</dcterms:created>
  <dcterms:modified xsi:type="dcterms:W3CDTF">2024-04-11T15:38:00Z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