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F4A8E">
                              <w:rPr>
                                <w:color w:val="FFFFFF"/>
                                <w:sz w:val="44"/>
                                <w:szCs w:val="44"/>
                                <w:lang w:val="en-AU"/>
                              </w:rPr>
                              <w:t>Head of Events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F4A8E">
                        <w:rPr>
                          <w:color w:val="FFFFFF"/>
                          <w:sz w:val="44"/>
                          <w:szCs w:val="44"/>
                          <w:lang w:val="en-AU"/>
                        </w:rPr>
                        <w:t>Head of Events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897130">
        <w:trPr>
          <w:trHeight w:val="699"/>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897130">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897130" w:rsidP="00161F93">
            <w:pPr>
              <w:spacing w:before="20" w:after="20"/>
              <w:jc w:val="left"/>
              <w:rPr>
                <w:rFonts w:cs="Arial"/>
                <w:color w:val="000000"/>
                <w:szCs w:val="20"/>
              </w:rPr>
            </w:pPr>
            <w:r>
              <w:rPr>
                <w:rFonts w:cs="Arial"/>
                <w:color w:val="000000"/>
                <w:szCs w:val="20"/>
              </w:rPr>
              <w:t>Peyton Events| Sports &amp; Leisure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9E06E4" w:rsidP="00161F93">
            <w:pPr>
              <w:pStyle w:val="Heading2"/>
              <w:rPr>
                <w:b w:val="0"/>
                <w:lang w:val="en-CA"/>
              </w:rPr>
            </w:pPr>
            <w:r>
              <w:rPr>
                <w:b w:val="0"/>
                <w:lang w:val="en-CA"/>
              </w:rPr>
              <w:t>Head of Events</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897130" w:rsidP="004B2221">
            <w:pPr>
              <w:spacing w:before="20" w:after="20"/>
              <w:jc w:val="left"/>
              <w:rPr>
                <w:rFonts w:cs="Arial"/>
                <w:color w:val="000000"/>
                <w:szCs w:val="20"/>
              </w:rPr>
            </w:pPr>
            <w:r>
              <w:rPr>
                <w:sz w:val="18"/>
                <w:lang w:val="en-CA"/>
              </w:rPr>
              <w:t xml:space="preserve">Head of </w:t>
            </w:r>
            <w:r w:rsidR="009E06E4">
              <w:rPr>
                <w:sz w:val="18"/>
                <w:lang w:val="en-CA"/>
              </w:rPr>
              <w:t>Events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CD06FC" w:rsidP="00161F93">
            <w:pPr>
              <w:spacing w:before="20" w:after="20"/>
              <w:jc w:val="left"/>
              <w:rPr>
                <w:rFonts w:cs="Arial"/>
                <w:color w:val="000000"/>
                <w:szCs w:val="20"/>
              </w:rPr>
            </w:pPr>
            <w:r>
              <w:rPr>
                <w:rFonts w:cs="Arial"/>
                <w:color w:val="000000"/>
                <w:szCs w:val="20"/>
              </w:rPr>
              <w:t>Graeme Cromwell</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CD06FC" w:rsidP="00161F93">
            <w:pPr>
              <w:spacing w:before="20" w:after="20"/>
              <w:jc w:val="left"/>
              <w:rPr>
                <w:rFonts w:cs="Arial"/>
                <w:color w:val="000000"/>
                <w:szCs w:val="20"/>
              </w:rPr>
            </w:pPr>
            <w:r>
              <w:rPr>
                <w:rFonts w:cs="Arial"/>
                <w:color w:val="000000"/>
                <w:szCs w:val="20"/>
              </w:rPr>
              <w:t>Sep 2018</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897130" w:rsidP="00366A73">
            <w:pPr>
              <w:spacing w:before="20" w:after="20"/>
              <w:jc w:val="left"/>
              <w:rPr>
                <w:rFonts w:cs="Arial"/>
                <w:color w:val="000000"/>
                <w:szCs w:val="20"/>
              </w:rPr>
            </w:pPr>
            <w:r>
              <w:rPr>
                <w:rFonts w:cs="Arial"/>
                <w:color w:val="000000"/>
                <w:szCs w:val="20"/>
              </w:rPr>
              <w:t xml:space="preserve">Operations </w:t>
            </w:r>
            <w:r w:rsidR="00BF4A8E">
              <w:rPr>
                <w:rFonts w:cs="Arial"/>
                <w:color w:val="000000"/>
                <w:szCs w:val="20"/>
              </w:rPr>
              <w:t>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897130" w:rsidP="00366A73">
            <w:pPr>
              <w:spacing w:before="20" w:after="20"/>
              <w:jc w:val="left"/>
              <w:rPr>
                <w:rFonts w:cs="Arial"/>
                <w:color w:val="000000"/>
                <w:szCs w:val="20"/>
              </w:rPr>
            </w:pPr>
            <w:r>
              <w:rPr>
                <w:rFonts w:cs="Arial"/>
                <w:color w:val="000000"/>
                <w:szCs w:val="20"/>
              </w:rPr>
              <w:t>Managing Director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897130" w:rsidP="00161F93">
            <w:pPr>
              <w:spacing w:before="20" w:after="20"/>
              <w:jc w:val="left"/>
              <w:rPr>
                <w:rFonts w:cs="Arial"/>
                <w:color w:val="000000"/>
                <w:szCs w:val="20"/>
              </w:rPr>
            </w:pPr>
            <w:r>
              <w:rPr>
                <w:rFonts w:cs="Arial"/>
                <w:color w:val="000000"/>
                <w:szCs w:val="20"/>
              </w:rPr>
              <w:t>Regional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366A73" w:rsidRDefault="00897130" w:rsidP="00F479E6">
            <w:pPr>
              <w:pStyle w:val="Puces4"/>
              <w:numPr>
                <w:ilvl w:val="0"/>
                <w:numId w:val="2"/>
              </w:numPr>
              <w:rPr>
                <w:color w:val="000000" w:themeColor="text1"/>
              </w:rPr>
            </w:pPr>
            <w:r>
              <w:t xml:space="preserve">To develop and grow Peyton Events across the whole estate whilst holding overall responsibility for the Peyton Events function, strategy design through to delivery operations. To be the brand ambassador and drive Peyton Events as a market leader within the events and conferencing sector, and align the communication and output between Sales, Marketing, Events, and Operations, to deliver financially viable and exceptional events/guest experiences. To reposition Peyton Events as a leader in the sector by designing </w:t>
            </w:r>
            <w:r w:rsidR="00BF4A8E">
              <w:t>a</w:t>
            </w:r>
            <w:r>
              <w:t>nd developing a strong brand by key financial reporting and budgeting, alig</w:t>
            </w:r>
            <w:r w:rsidR="009E06E4">
              <w:t>ning this with the</w:t>
            </w:r>
            <w:r>
              <w:t xml:space="preserve"> Sales to ensure robust sales targets/strategies. To ensure that events deliver consistent innovative and exceptional customer service. To help demonstrate real value, commitment and responsiveness to client and customer needs ensuring satisfaction and retention of business, whilst continuously improving the proposition for clients and customers alike.</w:t>
            </w:r>
          </w:p>
          <w:p w:rsidR="00745A24" w:rsidRPr="00F479E6" w:rsidRDefault="00745A24" w:rsidP="00F479E6">
            <w:pPr>
              <w:pStyle w:val="Puces4"/>
              <w:numPr>
                <w:ilvl w:val="0"/>
                <w:numId w:val="2"/>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xml:space="preserve">. It is </w:t>
            </w:r>
            <w:proofErr w:type="gramStart"/>
            <w:r w:rsidRPr="0032583E">
              <w:rPr>
                <w:b w:val="0"/>
                <w:sz w:val="12"/>
              </w:rPr>
              <w:t>sufficient</w:t>
            </w:r>
            <w:proofErr w:type="gramEnd"/>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9E06E4" w:rsidP="00366A73">
      <w:pPr>
        <w:jc w:val="left"/>
        <w:rPr>
          <w:rFonts w:cs="Arial"/>
        </w:rPr>
      </w:pPr>
      <w:r>
        <w:rPr>
          <w:noProof/>
          <w:lang w:val="en-GB"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1148079</wp:posOffset>
                </wp:positionH>
                <wp:positionV relativeFrom="paragraph">
                  <wp:posOffset>338454</wp:posOffset>
                </wp:positionV>
                <wp:extent cx="2600325" cy="473710"/>
                <wp:effectExtent l="0" t="0" r="28575" b="21590"/>
                <wp:wrapNone/>
                <wp:docPr id="7" name="Straight Connector 7"/>
                <wp:cNvGraphicFramePr/>
                <a:graphic xmlns:a="http://schemas.openxmlformats.org/drawingml/2006/main">
                  <a:graphicData uri="http://schemas.microsoft.com/office/word/2010/wordprocessingShape">
                    <wps:wsp>
                      <wps:cNvCnPr/>
                      <wps:spPr>
                        <a:xfrm flipV="1">
                          <a:off x="0" y="0"/>
                          <a:ext cx="2600325" cy="47371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CC206"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26.65pt" to="295.1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" strokecolor="#4579b8 [3044]">
                <v:stroke dashstyle="longDash"/>
              </v:line>
            </w:pict>
          </mc:Fallback>
        </mc:AlternateContent>
      </w:r>
      <w:r w:rsidRPr="009E06E4">
        <w:rPr>
          <w:noProof/>
          <w:lang w:val="en-GB" w:eastAsia="en-GB"/>
        </w:rPr>
        <w:drawing>
          <wp:inline distT="0" distB="0" distL="0" distR="0" wp14:anchorId="39A707CA" wp14:editId="57E2B04A">
            <wp:extent cx="6453962" cy="2785731"/>
            <wp:effectExtent l="0" t="0" r="0" b="15240"/>
            <wp:docPr id="2" name="Diagram 2">
              <a:extLst xmlns:a="http://schemas.openxmlformats.org/drawingml/2006/main">
                <a:ext uri="{FF2B5EF4-FFF2-40B4-BE49-F238E27FC236}">
                  <a16:creationId xmlns:a16="http://schemas.microsoft.com/office/drawing/2014/main" id="{7FB8F93A-6C90-4307-8B0F-5C1C04A0D3C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897130" w:rsidRDefault="00897130" w:rsidP="00897130">
            <w:pPr>
              <w:pStyle w:val="ListParagraph"/>
              <w:numPr>
                <w:ilvl w:val="0"/>
                <w:numId w:val="3"/>
              </w:numPr>
              <w:pBdr>
                <w:top w:val="nil"/>
                <w:left w:val="nil"/>
                <w:bottom w:val="nil"/>
                <w:right w:val="nil"/>
                <w:between w:val="nil"/>
                <w:bar w:val="nil"/>
              </w:pBdr>
              <w:contextualSpacing w:val="0"/>
              <w:jc w:val="left"/>
            </w:pPr>
            <w:r>
              <w:t>Client Management</w:t>
            </w:r>
          </w:p>
          <w:p w:rsidR="00897130" w:rsidRDefault="00897130" w:rsidP="00897130">
            <w:pPr>
              <w:pStyle w:val="ListParagraph"/>
              <w:numPr>
                <w:ilvl w:val="0"/>
                <w:numId w:val="3"/>
              </w:numPr>
              <w:pBdr>
                <w:top w:val="nil"/>
                <w:left w:val="nil"/>
                <w:bottom w:val="nil"/>
                <w:right w:val="nil"/>
                <w:between w:val="nil"/>
                <w:bar w:val="nil"/>
              </w:pBdr>
              <w:contextualSpacing w:val="0"/>
              <w:jc w:val="left"/>
            </w:pPr>
            <w:r>
              <w:t>Commercial viability V’s event expectations</w:t>
            </w:r>
          </w:p>
          <w:p w:rsidR="00745A24" w:rsidRPr="00C4695A" w:rsidRDefault="00897130" w:rsidP="00897130">
            <w:pPr>
              <w:numPr>
                <w:ilvl w:val="0"/>
                <w:numId w:val="3"/>
              </w:numPr>
              <w:spacing w:before="40" w:after="40"/>
              <w:jc w:val="left"/>
              <w:rPr>
                <w:rFonts w:cs="Arial"/>
                <w:color w:val="FF0000"/>
                <w:szCs w:val="20"/>
              </w:rPr>
            </w:pPr>
            <w:r>
              <w:t>Strategic delivery into operations</w:t>
            </w: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897130" w:rsidRDefault="00897130" w:rsidP="00897130">
            <w:pPr>
              <w:pStyle w:val="Body"/>
              <w:ind w:firstLine="360"/>
              <w:outlineLvl w:val="0"/>
              <w:rPr>
                <w:rFonts w:ascii="Arial Narrow" w:eastAsia="Arial Narrow" w:hAnsi="Arial Narrow" w:cs="Arial Narrow"/>
                <w:b/>
                <w:bCs/>
                <w:lang w:val="en-US"/>
              </w:rPr>
            </w:pPr>
            <w:r>
              <w:rPr>
                <w:rFonts w:ascii="Arial Narrow" w:hAnsi="Arial Narrow"/>
                <w:b/>
                <w:bCs/>
                <w:lang w:val="en-US"/>
              </w:rPr>
              <w:t>Service, Client &amp; Guest Care:</w:t>
            </w:r>
          </w:p>
          <w:p w:rsidR="00897130" w:rsidRDefault="00897130" w:rsidP="00897130">
            <w:pPr>
              <w:pStyle w:val="Body"/>
              <w:ind w:firstLine="360"/>
              <w:outlineLvl w:val="0"/>
              <w:rPr>
                <w:rFonts w:ascii="Arial Narrow" w:eastAsia="Arial Narrow" w:hAnsi="Arial Narrow" w:cs="Arial Narrow"/>
                <w:b/>
                <w:bCs/>
              </w:rPr>
            </w:pPr>
          </w:p>
          <w:p w:rsidR="00BF4A8E" w:rsidRDefault="00BF4A8E" w:rsidP="00897130">
            <w:pPr>
              <w:pStyle w:val="Body"/>
              <w:numPr>
                <w:ilvl w:val="0"/>
                <w:numId w:val="18"/>
              </w:numPr>
              <w:outlineLvl w:val="0"/>
              <w:rPr>
                <w:rFonts w:ascii="Arial Narrow" w:eastAsia="Arial Narrow" w:hAnsi="Arial Narrow" w:cs="Arial Narrow"/>
                <w:lang w:val="en-US"/>
              </w:rPr>
            </w:pPr>
            <w:r>
              <w:rPr>
                <w:rFonts w:ascii="Arial Narrow" w:eastAsia="Arial Narrow" w:hAnsi="Arial Narrow" w:cs="Arial Narrow"/>
                <w:lang w:val="en-US"/>
              </w:rPr>
              <w:t>Take full operational responsibility for the planning, design and delivery of events across the estate</w:t>
            </w:r>
          </w:p>
          <w:p w:rsidR="00BF4A8E" w:rsidRPr="00BF4A8E" w:rsidRDefault="00BF4A8E" w:rsidP="00897130">
            <w:pPr>
              <w:pStyle w:val="Body"/>
              <w:numPr>
                <w:ilvl w:val="0"/>
                <w:numId w:val="18"/>
              </w:numPr>
              <w:outlineLvl w:val="0"/>
              <w:rPr>
                <w:rFonts w:ascii="Arial Narrow" w:eastAsia="Arial Narrow" w:hAnsi="Arial Narrow" w:cs="Arial Narrow"/>
                <w:lang w:val="en-US"/>
              </w:rPr>
            </w:pPr>
            <w:r>
              <w:rPr>
                <w:rFonts w:ascii="Arial Narrow" w:eastAsia="Arial Narrow" w:hAnsi="Arial Narrow" w:cs="Arial Narrow"/>
                <w:lang w:val="en-US"/>
              </w:rPr>
              <w:t xml:space="preserve">Plan each event to exceed our </w:t>
            </w:r>
            <w:proofErr w:type="gramStart"/>
            <w:r>
              <w:rPr>
                <w:rFonts w:ascii="Arial Narrow" w:eastAsia="Arial Narrow" w:hAnsi="Arial Narrow" w:cs="Arial Narrow"/>
                <w:lang w:val="en-US"/>
              </w:rPr>
              <w:t>clients</w:t>
            </w:r>
            <w:proofErr w:type="gramEnd"/>
            <w:r>
              <w:rPr>
                <w:rFonts w:ascii="Arial Narrow" w:eastAsia="Arial Narrow" w:hAnsi="Arial Narrow" w:cs="Arial Narrow"/>
                <w:lang w:val="en-US"/>
              </w:rPr>
              <w:t xml:space="preserve"> expectations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To work with the sales </w:t>
            </w:r>
            <w:r w:rsidR="00BF4A8E">
              <w:rPr>
                <w:rFonts w:ascii="Arial Narrow" w:hAnsi="Arial Narrow"/>
                <w:lang w:val="en-US"/>
              </w:rPr>
              <w:t xml:space="preserve">hub </w:t>
            </w:r>
            <w:r>
              <w:rPr>
                <w:rFonts w:ascii="Arial Narrow" w:hAnsi="Arial Narrow"/>
                <w:lang w:val="en-US"/>
              </w:rPr>
              <w:t>to ensure the sales team have the correct tools, skills and information, for both sales and operations to the highest standard from quote, greeting the guest at the event to the follow up process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Work with all unit managers to analysis and highlight event sales performance and deliver a bespoke sales strategy for all sites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Consistently review and amend overall sales strategy to ensure market position remains strong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To take overall responsibility for Peyton Events website and social media output, ensuring they are always relevant and positioned appropriately to attract new business by working with the Marketing Manager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Align the Peyton Events strategy to ensure it continues to represent the core values of the business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Update and create all marketing collateral for Peyton Events including any new venue guides, promotional material and campaigns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Design and execute a series of promotional activities and events that imbue the brand values in order to reposition the business and drive sales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To ensure there is a synergy and consistency of products across the group and between events and restaurants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Continually work and review work of the whole team and process to ensure customer satisfaction and repeat business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To create and monitor sales targets for the team on a regular basis by driving a sales culture of weekly client appointments, cold calling, fam trips, revenue per account etc.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Continually revise targets set with active guidance in order to develop and improve performance of the team(s)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 xml:space="preserve">To lead by example and meet prospect clients and reporting in a structured way </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lastRenderedPageBreak/>
              <w:t>Proactively seek new business for the company and units with a Revenue and Sales strategy, researching all UK feeder markets, cold calling, weekly appointments and signing of new contracts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Maintain and develop existing accounts to ensure we reach their maximum potential</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Establishing relationships with key travel agents, hotel booking agents and corporate clients in order to drive business to the venues</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Design and develop meaningful research about our business; both statistical and subjective</w:t>
            </w:r>
          </w:p>
          <w:p w:rsidR="00897130" w:rsidRDefault="00897130" w:rsidP="00897130">
            <w:pPr>
              <w:pStyle w:val="Body"/>
              <w:numPr>
                <w:ilvl w:val="0"/>
                <w:numId w:val="18"/>
              </w:numPr>
              <w:outlineLvl w:val="0"/>
              <w:rPr>
                <w:rFonts w:ascii="Arial Narrow" w:eastAsia="Arial Narrow" w:hAnsi="Arial Narrow" w:cs="Arial Narrow"/>
                <w:lang w:val="en-US"/>
              </w:rPr>
            </w:pPr>
            <w:r>
              <w:rPr>
                <w:rFonts w:ascii="Arial Narrow" w:hAnsi="Arial Narrow"/>
                <w:lang w:val="en-US"/>
              </w:rPr>
              <w:t>Build and develop CRM database for all guest across the business to drive loyalty, target existing and potential growth sales</w:t>
            </w:r>
          </w:p>
          <w:p w:rsidR="00897130" w:rsidRDefault="00897130" w:rsidP="00897130">
            <w:pPr>
              <w:pStyle w:val="Body"/>
              <w:outlineLvl w:val="0"/>
              <w:rPr>
                <w:rFonts w:ascii="Arial Narrow" w:eastAsia="Arial Narrow" w:hAnsi="Arial Narrow" w:cs="Arial Narrow"/>
                <w:lang w:val="en-US"/>
              </w:rPr>
            </w:pPr>
          </w:p>
          <w:p w:rsidR="00897130" w:rsidRDefault="00897130" w:rsidP="00897130">
            <w:pPr>
              <w:pStyle w:val="Body"/>
              <w:ind w:left="337"/>
              <w:rPr>
                <w:rFonts w:ascii="Arial Narrow" w:eastAsia="Arial Narrow" w:hAnsi="Arial Narrow" w:cs="Arial Narrow"/>
                <w:b/>
                <w:bCs/>
                <w:lang w:val="en-US"/>
              </w:rPr>
            </w:pPr>
            <w:r>
              <w:rPr>
                <w:rFonts w:ascii="Arial Narrow" w:hAnsi="Arial Narrow"/>
                <w:b/>
                <w:bCs/>
                <w:lang w:val="en-US"/>
              </w:rPr>
              <w:t xml:space="preserve">Leadership &amp; People: </w:t>
            </w:r>
          </w:p>
          <w:p w:rsidR="00897130" w:rsidRDefault="00897130" w:rsidP="00897130">
            <w:pPr>
              <w:pStyle w:val="Body"/>
              <w:ind w:left="337"/>
              <w:rPr>
                <w:rFonts w:ascii="Arial Narrow" w:eastAsia="Arial Narrow" w:hAnsi="Arial Narrow" w:cs="Arial Narrow"/>
                <w:b/>
                <w:bCs/>
              </w:rPr>
            </w:pP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Be an advocate and ambassador for Peyton Events, developing strong positive relationships across all areas of Peyton and Byrne and with clients and suppliers.</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 xml:space="preserve">Work with the management/executive team to ensure allocation of projects, events and day to day activity is </w:t>
            </w:r>
            <w:proofErr w:type="gramStart"/>
            <w:r>
              <w:rPr>
                <w:rFonts w:ascii="Arial Narrow" w:hAnsi="Arial Narrow"/>
                <w:lang w:val="en-US"/>
              </w:rPr>
              <w:t>fairly allocated</w:t>
            </w:r>
            <w:proofErr w:type="gramEnd"/>
            <w:r>
              <w:rPr>
                <w:rFonts w:ascii="Arial Narrow" w:hAnsi="Arial Narrow"/>
                <w:lang w:val="en-US"/>
              </w:rPr>
              <w:t xml:space="preserve"> and provide support throughout the planning and delivery of each activity</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Line-manage the senior Peyton Events team, to ensure consistent smooth running of events</w:t>
            </w:r>
          </w:p>
          <w:p w:rsidR="00897130" w:rsidRDefault="00897130" w:rsidP="00897130">
            <w:pPr>
              <w:pStyle w:val="Body"/>
              <w:numPr>
                <w:ilvl w:val="0"/>
                <w:numId w:val="19"/>
              </w:numPr>
              <w:jc w:val="left"/>
              <w:rPr>
                <w:rFonts w:ascii="Arial Narrow" w:eastAsia="Arial Narrow" w:hAnsi="Arial Narrow" w:cs="Arial Narrow"/>
                <w:lang w:val="en-US"/>
              </w:rPr>
            </w:pPr>
            <w:proofErr w:type="gramStart"/>
            <w:r>
              <w:rPr>
                <w:rFonts w:ascii="Arial Narrow" w:hAnsi="Arial Narrow"/>
                <w:lang w:val="en-US"/>
              </w:rPr>
              <w:t>Take responsibility of the Health &amp; Safety of employees and customers at all times</w:t>
            </w:r>
            <w:proofErr w:type="gramEnd"/>
            <w:r>
              <w:rPr>
                <w:rFonts w:ascii="Arial Narrow" w:hAnsi="Arial Narrow"/>
                <w:lang w:val="en-US"/>
              </w:rPr>
              <w:t xml:space="preserve"> and across every aspect of the business</w:t>
            </w:r>
          </w:p>
          <w:p w:rsidR="00897130" w:rsidRDefault="00897130" w:rsidP="00897130">
            <w:pPr>
              <w:pStyle w:val="Body"/>
              <w:numPr>
                <w:ilvl w:val="0"/>
                <w:numId w:val="19"/>
              </w:numPr>
              <w:jc w:val="left"/>
              <w:rPr>
                <w:rFonts w:ascii="Arial Narrow" w:eastAsia="Arial Narrow" w:hAnsi="Arial Narrow" w:cs="Arial Narrow"/>
                <w:lang w:val="en-US"/>
              </w:rPr>
            </w:pPr>
            <w:r>
              <w:rPr>
                <w:rFonts w:ascii="Arial Narrow" w:hAnsi="Arial Narrow"/>
                <w:lang w:val="en-US"/>
              </w:rPr>
              <w:t>Ensuring adherence to all relevant Licensing Law</w:t>
            </w:r>
          </w:p>
          <w:p w:rsidR="00897130" w:rsidRDefault="00897130" w:rsidP="00897130">
            <w:pPr>
              <w:pStyle w:val="Body"/>
              <w:numPr>
                <w:ilvl w:val="0"/>
                <w:numId w:val="19"/>
              </w:numPr>
              <w:jc w:val="left"/>
              <w:rPr>
                <w:rFonts w:ascii="Arial Narrow" w:eastAsia="Arial Narrow" w:hAnsi="Arial Narrow" w:cs="Arial Narrow"/>
                <w:lang w:val="en-US"/>
              </w:rPr>
            </w:pPr>
            <w:r>
              <w:rPr>
                <w:rFonts w:ascii="Arial Narrow" w:hAnsi="Arial Narrow"/>
                <w:lang w:val="en-US"/>
              </w:rPr>
              <w:t>Ensuring adherence to all relevant Employment Law</w:t>
            </w:r>
          </w:p>
          <w:p w:rsidR="00897130" w:rsidRDefault="00897130" w:rsidP="00897130">
            <w:pPr>
              <w:pStyle w:val="Body"/>
              <w:numPr>
                <w:ilvl w:val="0"/>
                <w:numId w:val="18"/>
              </w:numPr>
              <w:jc w:val="left"/>
              <w:rPr>
                <w:rFonts w:ascii="Arial Narrow" w:eastAsia="Arial Narrow" w:hAnsi="Arial Narrow" w:cs="Arial Narrow"/>
                <w:u w:val="single"/>
                <w:lang w:val="en-US"/>
              </w:rPr>
            </w:pPr>
            <w:r>
              <w:rPr>
                <w:rFonts w:ascii="Arial Narrow" w:hAnsi="Arial Narrow"/>
                <w:lang w:val="en-US"/>
              </w:rPr>
              <w:t xml:space="preserve">Responsible for ensuring the recruitment of all employees is fair, legal and in the best interest of the company and ensure all new recruits are inducted properly </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Ensure that business activity is communicated effectively and in a timely manner throughout the Company and to all personnel</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Work with the management team to plan and implement the professional development of every team member</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Work with the management team to ensure the agreed procedures and policies are faithfully followed</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Promoting exemplary personnel management within company</w:t>
            </w:r>
          </w:p>
          <w:p w:rsidR="00897130" w:rsidRDefault="00897130" w:rsidP="00897130">
            <w:pPr>
              <w:pStyle w:val="Body"/>
              <w:numPr>
                <w:ilvl w:val="0"/>
                <w:numId w:val="19"/>
              </w:numPr>
              <w:jc w:val="left"/>
              <w:rPr>
                <w:rFonts w:ascii="Arial Narrow" w:eastAsia="Arial Narrow" w:hAnsi="Arial Narrow" w:cs="Arial Narrow"/>
                <w:lang w:val="en-US"/>
              </w:rPr>
            </w:pPr>
            <w:r>
              <w:rPr>
                <w:rFonts w:ascii="Arial Narrow" w:hAnsi="Arial Narrow"/>
                <w:lang w:val="en-US"/>
              </w:rPr>
              <w:t>Participation in Group Exec meetings, management meetings, decisions and issues</w:t>
            </w:r>
          </w:p>
          <w:p w:rsidR="00897130" w:rsidRDefault="00897130" w:rsidP="00897130">
            <w:pPr>
              <w:pStyle w:val="Body"/>
              <w:numPr>
                <w:ilvl w:val="0"/>
                <w:numId w:val="19"/>
              </w:numPr>
              <w:jc w:val="left"/>
              <w:rPr>
                <w:rFonts w:ascii="Arial Narrow" w:eastAsia="Arial Narrow" w:hAnsi="Arial Narrow" w:cs="Arial Narrow"/>
                <w:lang w:val="en-US"/>
              </w:rPr>
            </w:pPr>
            <w:r>
              <w:rPr>
                <w:rFonts w:ascii="Arial Narrow" w:hAnsi="Arial Narrow"/>
                <w:lang w:val="en-US"/>
              </w:rPr>
              <w:t>Work closely with the senior management team to ensure good working relations are maintained and that the best interests of the company are always the priority</w:t>
            </w:r>
          </w:p>
          <w:p w:rsidR="00897130" w:rsidRDefault="00897130" w:rsidP="00897130">
            <w:pPr>
              <w:pStyle w:val="Body"/>
              <w:numPr>
                <w:ilvl w:val="0"/>
                <w:numId w:val="18"/>
              </w:numPr>
              <w:jc w:val="left"/>
              <w:rPr>
                <w:rFonts w:ascii="Arial Narrow" w:eastAsia="Arial Narrow" w:hAnsi="Arial Narrow" w:cs="Arial Narrow"/>
                <w:lang w:val="en-US"/>
              </w:rPr>
            </w:pPr>
            <w:r>
              <w:rPr>
                <w:rFonts w:ascii="Arial Narrow" w:hAnsi="Arial Narrow"/>
                <w:lang w:val="en-US"/>
              </w:rPr>
              <w:t>Manage the team to create and maintain excellent client, supplier &amp; contractor relationships</w:t>
            </w:r>
          </w:p>
          <w:p w:rsidR="00424476" w:rsidRPr="00424476" w:rsidRDefault="00424476" w:rsidP="00897130">
            <w:pPr>
              <w:pStyle w:val="ListParagraph"/>
              <w:numPr>
                <w:ilvl w:val="0"/>
                <w:numId w:val="14"/>
              </w:num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897130" w:rsidRDefault="00897130" w:rsidP="00897130">
            <w:pPr>
              <w:pStyle w:val="Body"/>
              <w:ind w:left="337"/>
            </w:pPr>
            <w:r>
              <w:rPr>
                <w:rFonts w:ascii="Arial Narrow" w:hAnsi="Arial Narrow"/>
                <w:b/>
                <w:bCs/>
                <w:lang w:val="en-US"/>
              </w:rPr>
              <w:t>Managing Standards and Quality</w:t>
            </w:r>
          </w:p>
          <w:p w:rsidR="00897130" w:rsidRDefault="00897130" w:rsidP="00897130">
            <w:pPr>
              <w:pStyle w:val="Body"/>
              <w:ind w:left="337"/>
            </w:pP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 xml:space="preserve">Keep abreast of developments and changes in the Events, Restaurant and wider Catering Industries and develop and implement strategies to keep Peyton Events and the `Group at the forefront of the industry </w:t>
            </w: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 xml:space="preserve">Work with </w:t>
            </w:r>
            <w:r w:rsidR="00BF4A8E">
              <w:rPr>
                <w:rFonts w:ascii="Arial Narrow" w:hAnsi="Arial Narrow"/>
                <w:lang w:val="en-US"/>
              </w:rPr>
              <w:t xml:space="preserve">Operational </w:t>
            </w:r>
            <w:r>
              <w:rPr>
                <w:rFonts w:ascii="Arial Narrow" w:hAnsi="Arial Narrow"/>
                <w:lang w:val="en-US"/>
              </w:rPr>
              <w:t xml:space="preserve">Director and fellow directors in the development, and maintenance of the Peyton Events image across </w:t>
            </w:r>
            <w:proofErr w:type="gramStart"/>
            <w:r>
              <w:rPr>
                <w:rFonts w:ascii="Arial Narrow" w:hAnsi="Arial Narrow"/>
                <w:lang w:val="en-US"/>
              </w:rPr>
              <w:t>all of</w:t>
            </w:r>
            <w:proofErr w:type="gramEnd"/>
            <w:r>
              <w:rPr>
                <w:rFonts w:ascii="Arial Narrow" w:hAnsi="Arial Narrow"/>
                <w:lang w:val="en-US"/>
              </w:rPr>
              <w:t xml:space="preserve"> the company activity</w:t>
            </w:r>
          </w:p>
          <w:p w:rsidR="00897130" w:rsidRDefault="00897130" w:rsidP="00897130">
            <w:pPr>
              <w:pStyle w:val="Puces4"/>
              <w:numPr>
                <w:ilvl w:val="0"/>
                <w:numId w:val="20"/>
              </w:numPr>
              <w:pBdr>
                <w:top w:val="nil"/>
                <w:left w:val="nil"/>
                <w:bottom w:val="nil"/>
                <w:right w:val="nil"/>
                <w:between w:val="nil"/>
                <w:bar w:val="nil"/>
              </w:pBdr>
              <w:jc w:val="left"/>
              <w:rPr>
                <w:rFonts w:ascii="Arial Narrow" w:hAnsi="Arial Narrow"/>
              </w:rPr>
            </w:pPr>
            <w:r>
              <w:rPr>
                <w:rFonts w:ascii="Arial Narrow" w:hAnsi="Arial Narrow"/>
              </w:rPr>
              <w:t>Evaluate the ‘metrics for success’ that Peyton Events offers must deliver, and then clearly demonstrate how those are being implemented and achieved.</w:t>
            </w: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Ensure all presentational material (both printed and electronic) is of the highest standard and accurately reflects the business</w:t>
            </w: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Represent Peyton Events at various forums within the industry</w:t>
            </w: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Work with all relevant parties to develop the style of food and beverage service across each piece of the business</w:t>
            </w:r>
          </w:p>
          <w:p w:rsidR="00897130" w:rsidRDefault="00897130" w:rsidP="00897130">
            <w:pPr>
              <w:pStyle w:val="Body"/>
              <w:numPr>
                <w:ilvl w:val="0"/>
                <w:numId w:val="20"/>
              </w:numPr>
              <w:jc w:val="left"/>
              <w:rPr>
                <w:rFonts w:ascii="Arial Narrow" w:hAnsi="Arial Narrow"/>
                <w:u w:val="single"/>
                <w:lang w:val="en-US"/>
              </w:rPr>
            </w:pPr>
            <w:r>
              <w:rPr>
                <w:rFonts w:ascii="Arial Narrow" w:hAnsi="Arial Narrow"/>
                <w:lang w:val="en-US"/>
              </w:rPr>
              <w:t>To carry out staff appraisals with the management team on an annual basis and ensure they in turn appraise their direct reports</w:t>
            </w:r>
          </w:p>
          <w:p w:rsidR="00897130" w:rsidRDefault="00897130" w:rsidP="00897130">
            <w:pPr>
              <w:pStyle w:val="Body"/>
              <w:numPr>
                <w:ilvl w:val="0"/>
                <w:numId w:val="20"/>
              </w:numPr>
              <w:jc w:val="left"/>
              <w:rPr>
                <w:rFonts w:ascii="Arial Narrow" w:hAnsi="Arial Narrow"/>
                <w:lang w:val="en-US"/>
              </w:rPr>
            </w:pPr>
            <w:r>
              <w:rPr>
                <w:rFonts w:ascii="Arial Narrow" w:hAnsi="Arial Narrow"/>
                <w:lang w:val="en-US"/>
              </w:rPr>
              <w:t>Setting a high personal standard for the Peyton Events team</w:t>
            </w:r>
          </w:p>
          <w:p w:rsidR="00897130" w:rsidRDefault="00897130" w:rsidP="00897130">
            <w:pPr>
              <w:pStyle w:val="Body"/>
              <w:numPr>
                <w:ilvl w:val="0"/>
                <w:numId w:val="21"/>
              </w:numPr>
              <w:jc w:val="left"/>
              <w:rPr>
                <w:rFonts w:ascii="Arial Narrow" w:hAnsi="Arial Narrow"/>
                <w:lang w:val="en-US"/>
              </w:rPr>
            </w:pPr>
            <w:r>
              <w:rPr>
                <w:rFonts w:ascii="Arial Narrow" w:hAnsi="Arial Narrow"/>
                <w:lang w:val="en-US"/>
              </w:rPr>
              <w:t xml:space="preserve">Have appropriate level of knowledge of Food Hygiene and Health and Safety Standards </w:t>
            </w:r>
            <w:proofErr w:type="gramStart"/>
            <w:r>
              <w:rPr>
                <w:rFonts w:ascii="Arial Narrow" w:hAnsi="Arial Narrow"/>
                <w:lang w:val="en-US"/>
              </w:rPr>
              <w:t>manage the highest standards at all times</w:t>
            </w:r>
            <w:proofErr w:type="gramEnd"/>
          </w:p>
          <w:p w:rsidR="00897130" w:rsidRDefault="00897130" w:rsidP="00897130">
            <w:pPr>
              <w:pStyle w:val="Body"/>
              <w:ind w:left="337"/>
            </w:pPr>
          </w:p>
          <w:p w:rsidR="00897130" w:rsidRDefault="00897130" w:rsidP="00897130">
            <w:pPr>
              <w:pStyle w:val="Body"/>
              <w:ind w:left="337"/>
            </w:pPr>
            <w:r>
              <w:rPr>
                <w:rFonts w:ascii="Arial Narrow" w:hAnsi="Arial Narrow"/>
                <w:b/>
                <w:bCs/>
                <w:lang w:val="en-US"/>
              </w:rPr>
              <w:t xml:space="preserve">  Financial Management:</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Identify new business and commercial viability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Manage food</w:t>
            </w:r>
            <w:r w:rsidR="00BF4A8E">
              <w:rPr>
                <w:rFonts w:ascii="Arial Narrow" w:hAnsi="Arial Narrow"/>
              </w:rPr>
              <w:t xml:space="preserve"> and operational</w:t>
            </w:r>
            <w:r>
              <w:rPr>
                <w:rFonts w:ascii="Arial Narrow" w:hAnsi="Arial Narrow"/>
              </w:rPr>
              <w:t xml:space="preserve"> costs to agreed budget </w:t>
            </w:r>
          </w:p>
          <w:p w:rsidR="00897130" w:rsidRPr="00BF4A8E" w:rsidRDefault="00BF4A8E" w:rsidP="00BF4A8E">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Support </w:t>
            </w:r>
            <w:r w:rsidR="00897130" w:rsidRPr="00BF4A8E">
              <w:rPr>
                <w:rFonts w:ascii="Arial Narrow" w:hAnsi="Arial Narrow"/>
              </w:rPr>
              <w:t>on new business tenders, design, strategy, operational delivery and ensure the proposal is finically viabl</w:t>
            </w:r>
            <w:r>
              <w:rPr>
                <w:rFonts w:ascii="Arial Narrow" w:hAnsi="Arial Narrow"/>
              </w:rPr>
              <w:t>e</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Develop annual business plan for Peyton Events that strategically sets clear targets, and ownership for </w:t>
            </w:r>
            <w:proofErr w:type="gramStart"/>
            <w:r>
              <w:rPr>
                <w:rFonts w:ascii="Arial Narrow" w:hAnsi="Arial Narrow"/>
              </w:rPr>
              <w:t>medium and long term</w:t>
            </w:r>
            <w:proofErr w:type="gramEnd"/>
            <w:r>
              <w:rPr>
                <w:rFonts w:ascii="Arial Narrow" w:hAnsi="Arial Narrow"/>
              </w:rPr>
              <w:t xml:space="preserve"> performance</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Compose and deliver clear financial forecasting and historical reporting</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use the </w:t>
            </w:r>
            <w:r w:rsidR="00BF4A8E">
              <w:rPr>
                <w:rFonts w:ascii="Arial Narrow" w:hAnsi="Arial Narrow"/>
              </w:rPr>
              <w:t>DRIVE menu and ordering</w:t>
            </w:r>
            <w:r>
              <w:rPr>
                <w:rFonts w:ascii="Arial Narrow" w:hAnsi="Arial Narrow"/>
              </w:rPr>
              <w:t xml:space="preserve"> tool effectively to ensure that all dishes are fully and accurately costed prior to tasting approval for menu changes</w:t>
            </w:r>
          </w:p>
          <w:p w:rsidR="00897130" w:rsidRDefault="00BF4A8E" w:rsidP="00897130">
            <w:pPr>
              <w:pStyle w:val="ListParagraph"/>
              <w:numPr>
                <w:ilvl w:val="0"/>
                <w:numId w:val="22"/>
              </w:numPr>
              <w:pBdr>
                <w:top w:val="nil"/>
                <w:left w:val="nil"/>
                <w:bottom w:val="nil"/>
                <w:right w:val="nil"/>
                <w:between w:val="nil"/>
                <w:bar w:val="nil"/>
              </w:pBdr>
              <w:contextualSpacing w:val="0"/>
              <w:rPr>
                <w:rFonts w:ascii="Arial Narrow" w:hAnsi="Arial Narrow"/>
              </w:rPr>
            </w:pPr>
            <w:r>
              <w:rPr>
                <w:rFonts w:ascii="Arial Narrow" w:hAnsi="Arial Narrow"/>
              </w:rPr>
              <w:t>Manage and a</w:t>
            </w:r>
            <w:r w:rsidR="00897130">
              <w:rPr>
                <w:rFonts w:ascii="Arial Narrow" w:hAnsi="Arial Narrow"/>
              </w:rPr>
              <w:t xml:space="preserve">dvise </w:t>
            </w:r>
            <w:r>
              <w:rPr>
                <w:rFonts w:ascii="Arial Narrow" w:hAnsi="Arial Narrow"/>
              </w:rPr>
              <w:t>c</w:t>
            </w:r>
            <w:r w:rsidR="00897130">
              <w:rPr>
                <w:rFonts w:ascii="Arial Narrow" w:hAnsi="Arial Narrow"/>
              </w:rPr>
              <w:t>hefs on the estimation of food requirements and food/labor costs</w:t>
            </w:r>
          </w:p>
          <w:p w:rsidR="00BF4A8E" w:rsidRPr="00BF4A8E" w:rsidRDefault="00BF4A8E" w:rsidP="00BF4A8E">
            <w:pPr>
              <w:pBdr>
                <w:top w:val="nil"/>
                <w:left w:val="nil"/>
                <w:bottom w:val="nil"/>
                <w:right w:val="nil"/>
                <w:between w:val="nil"/>
                <w:bar w:val="nil"/>
              </w:pBdr>
              <w:ind w:left="397"/>
              <w:rPr>
                <w:rFonts w:ascii="Arial Narrow" w:hAnsi="Arial Narrow"/>
              </w:rPr>
            </w:pP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accurate weekly staff </w:t>
            </w:r>
            <w:proofErr w:type="spellStart"/>
            <w:r>
              <w:rPr>
                <w:rFonts w:ascii="Arial Narrow" w:hAnsi="Arial Narrow"/>
              </w:rPr>
              <w:t>rotas</w:t>
            </w:r>
            <w:proofErr w:type="spellEnd"/>
            <w:r>
              <w:rPr>
                <w:rFonts w:ascii="Arial Narrow" w:hAnsi="Arial Narrow"/>
              </w:rPr>
              <w:t xml:space="preserve"> have been compiled, ensuring quality service levels are maintained, employee work patterns are </w:t>
            </w:r>
            <w:proofErr w:type="gramStart"/>
            <w:r>
              <w:rPr>
                <w:rFonts w:ascii="Arial Narrow" w:hAnsi="Arial Narrow"/>
              </w:rPr>
              <w:t>considered</w:t>
            </w:r>
            <w:proofErr w:type="gramEnd"/>
            <w:r>
              <w:rPr>
                <w:rFonts w:ascii="Arial Narrow" w:hAnsi="Arial Narrow"/>
              </w:rPr>
              <w:t xml:space="preserve"> and employment costs are well managed</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w:t>
            </w:r>
            <w:proofErr w:type="spellStart"/>
            <w:r>
              <w:rPr>
                <w:rFonts w:ascii="Arial Narrow" w:hAnsi="Arial Narrow"/>
              </w:rPr>
              <w:t>rotas</w:t>
            </w:r>
            <w:proofErr w:type="spellEnd"/>
            <w:r>
              <w:rPr>
                <w:rFonts w:ascii="Arial Narrow" w:hAnsi="Arial Narrow"/>
              </w:rPr>
              <w:t xml:space="preserve"> are completed on a weekly basis and available to the team no later than Tuesday afternoon</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the </w:t>
            </w:r>
            <w:proofErr w:type="spellStart"/>
            <w:r>
              <w:rPr>
                <w:rFonts w:ascii="Arial Narrow" w:hAnsi="Arial Narrow"/>
              </w:rPr>
              <w:t>rota</w:t>
            </w:r>
            <w:r w:rsidR="00BF4A8E">
              <w:rPr>
                <w:rFonts w:ascii="Arial Narrow" w:hAnsi="Arial Narrow"/>
              </w:rPr>
              <w:t>s</w:t>
            </w:r>
            <w:proofErr w:type="spellEnd"/>
            <w:r>
              <w:rPr>
                <w:rFonts w:ascii="Arial Narrow" w:hAnsi="Arial Narrow"/>
              </w:rPr>
              <w:t xml:space="preserve"> a</w:t>
            </w:r>
            <w:r w:rsidR="00BF4A8E">
              <w:rPr>
                <w:rFonts w:ascii="Arial Narrow" w:hAnsi="Arial Narrow"/>
              </w:rPr>
              <w:t>re</w:t>
            </w:r>
            <w:r>
              <w:rPr>
                <w:rFonts w:ascii="Arial Narrow" w:hAnsi="Arial Narrow"/>
              </w:rPr>
              <w:t xml:space="preserve"> accurately entered on the payroll system and closed daily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attend weekly and monthly review meetings and be able to explain </w:t>
            </w:r>
            <w:proofErr w:type="spellStart"/>
            <w:r>
              <w:rPr>
                <w:rFonts w:ascii="Arial Narrow" w:hAnsi="Arial Narrow"/>
              </w:rPr>
              <w:t>rota</w:t>
            </w:r>
            <w:proofErr w:type="spellEnd"/>
            <w:r>
              <w:rPr>
                <w:rFonts w:ascii="Arial Narrow" w:hAnsi="Arial Narrow"/>
              </w:rPr>
              <w:t xml:space="preserve"> costs and any discrepancies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team holidays &amp; time off are planned fairly &amp; </w:t>
            </w:r>
            <w:proofErr w:type="spellStart"/>
            <w:r>
              <w:rPr>
                <w:rFonts w:ascii="Arial Narrow" w:hAnsi="Arial Narrow"/>
              </w:rPr>
              <w:t>rotas</w:t>
            </w:r>
            <w:proofErr w:type="spellEnd"/>
            <w:r>
              <w:rPr>
                <w:rFonts w:ascii="Arial Narrow" w:hAnsi="Arial Narrow"/>
              </w:rPr>
              <w:t xml:space="preserve"> are completed in advance</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that food stock is accurately counted </w:t>
            </w:r>
            <w:r w:rsidR="00BF4A8E">
              <w:rPr>
                <w:rFonts w:ascii="Arial Narrow" w:hAnsi="Arial Narrow"/>
              </w:rPr>
              <w:t>and recorded</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ensure all elements of the operation report factually and all food wastage is recorded and </w:t>
            </w:r>
            <w:proofErr w:type="spellStart"/>
            <w:r>
              <w:rPr>
                <w:rFonts w:ascii="Arial Narrow" w:hAnsi="Arial Narrow"/>
              </w:rPr>
              <w:t>minimised</w:t>
            </w:r>
            <w:proofErr w:type="spellEnd"/>
            <w:r>
              <w:rPr>
                <w:rFonts w:ascii="Arial Narrow" w:hAnsi="Arial Narrow"/>
              </w:rPr>
              <w:t xml:space="preserve"> by the whole team</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be able to identify variances in stock &amp; then be able to report any discrepancies to the </w:t>
            </w:r>
            <w:r w:rsidR="00BF4A8E">
              <w:rPr>
                <w:rFonts w:ascii="Arial Narrow" w:hAnsi="Arial Narrow"/>
              </w:rPr>
              <w:t>OD</w:t>
            </w:r>
            <w:r>
              <w:rPr>
                <w:rFonts w:ascii="Arial Narrow" w:hAnsi="Arial Narrow"/>
              </w:rPr>
              <w:t xml:space="preserve"> prior to accounts being closed</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To suggest and implement positive actions to address any variances</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Use planning and preparation sheets to avoid over production and wastage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work with the </w:t>
            </w:r>
            <w:r w:rsidR="00BF4A8E">
              <w:rPr>
                <w:rFonts w:ascii="Arial Narrow" w:hAnsi="Arial Narrow"/>
              </w:rPr>
              <w:t>OD</w:t>
            </w:r>
            <w:r>
              <w:rPr>
                <w:rFonts w:ascii="Arial Narrow" w:hAnsi="Arial Narrow"/>
              </w:rPr>
              <w:t xml:space="preserve"> to </w:t>
            </w:r>
            <w:proofErr w:type="spellStart"/>
            <w:r>
              <w:rPr>
                <w:rFonts w:ascii="Arial Narrow" w:hAnsi="Arial Narrow"/>
              </w:rPr>
              <w:t>minimise</w:t>
            </w:r>
            <w:proofErr w:type="spellEnd"/>
            <w:r>
              <w:rPr>
                <w:rFonts w:ascii="Arial Narrow" w:hAnsi="Arial Narrow"/>
              </w:rPr>
              <w:t xml:space="preserve"> waste of gas, water &amp; electricity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w:t>
            </w:r>
            <w:proofErr w:type="spellStart"/>
            <w:r>
              <w:rPr>
                <w:rFonts w:ascii="Arial Narrow" w:hAnsi="Arial Narrow"/>
              </w:rPr>
              <w:t>maximise</w:t>
            </w:r>
            <w:proofErr w:type="spellEnd"/>
            <w:r>
              <w:rPr>
                <w:rFonts w:ascii="Arial Narrow" w:hAnsi="Arial Narrow"/>
              </w:rPr>
              <w:t xml:space="preserve"> on sales through regular review of stock par levels, ensuring adequate preparation for each shift and efficiency with the kitchen set up</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 xml:space="preserve">To manage the laundry contract and ensure </w:t>
            </w:r>
            <w:proofErr w:type="gramStart"/>
            <w:r>
              <w:rPr>
                <w:rFonts w:ascii="Arial Narrow" w:hAnsi="Arial Narrow"/>
              </w:rPr>
              <w:t>sufficient</w:t>
            </w:r>
            <w:proofErr w:type="gramEnd"/>
            <w:r>
              <w:rPr>
                <w:rFonts w:ascii="Arial Narrow" w:hAnsi="Arial Narrow"/>
              </w:rPr>
              <w:t xml:space="preserve"> levels of uniform for the team </w:t>
            </w:r>
          </w:p>
          <w:p w:rsidR="00897130" w:rsidRDefault="00897130" w:rsidP="00897130">
            <w:pPr>
              <w:pStyle w:val="ListParagraph"/>
              <w:numPr>
                <w:ilvl w:val="0"/>
                <w:numId w:val="20"/>
              </w:numPr>
              <w:pBdr>
                <w:top w:val="nil"/>
                <w:left w:val="nil"/>
                <w:bottom w:val="nil"/>
                <w:right w:val="nil"/>
                <w:between w:val="nil"/>
                <w:bar w:val="nil"/>
              </w:pBdr>
              <w:contextualSpacing w:val="0"/>
              <w:rPr>
                <w:rFonts w:ascii="Arial Narrow" w:hAnsi="Arial Narrow"/>
              </w:rPr>
            </w:pPr>
            <w:r>
              <w:rPr>
                <w:rFonts w:ascii="Arial Narrow" w:hAnsi="Arial Narrow"/>
              </w:rPr>
              <w:t>To control costs of consumables including paper &amp; chemicals by agreeing on weekly usage requirements dictated by the needs of the business</w:t>
            </w:r>
          </w:p>
          <w:p w:rsidR="00745A24" w:rsidRPr="00424476" w:rsidRDefault="00897130" w:rsidP="00897130">
            <w:pPr>
              <w:numPr>
                <w:ilvl w:val="0"/>
                <w:numId w:val="3"/>
              </w:numPr>
              <w:spacing w:before="40"/>
              <w:jc w:val="left"/>
              <w:rPr>
                <w:rFonts w:cs="Arial"/>
                <w:color w:val="000000" w:themeColor="text1"/>
                <w:szCs w:val="20"/>
                <w:lang w:val="en-GB"/>
              </w:rPr>
            </w:pPr>
            <w:r>
              <w:rPr>
                <w:rFonts w:ascii="Arial Narrow" w:hAnsi="Arial Narrow"/>
              </w:rPr>
              <w:t>To monitor correct product storage, stock rotation, food quality and portion control</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897130" w:rsidRDefault="00897130" w:rsidP="00897130">
            <w:pPr>
              <w:pStyle w:val="Puces4"/>
              <w:numPr>
                <w:ilvl w:val="0"/>
                <w:numId w:val="3"/>
              </w:numPr>
              <w:pBdr>
                <w:top w:val="nil"/>
                <w:left w:val="nil"/>
                <w:bottom w:val="nil"/>
                <w:right w:val="nil"/>
                <w:between w:val="nil"/>
                <w:bar w:val="nil"/>
              </w:pBdr>
              <w:spacing w:before="0" w:after="0"/>
            </w:pPr>
            <w:r>
              <w:t>Graduate calibre.</w:t>
            </w:r>
          </w:p>
          <w:p w:rsidR="00897130" w:rsidRDefault="00BF4A8E" w:rsidP="00897130">
            <w:pPr>
              <w:pStyle w:val="Puces4"/>
              <w:numPr>
                <w:ilvl w:val="0"/>
                <w:numId w:val="3"/>
              </w:numPr>
              <w:pBdr>
                <w:top w:val="nil"/>
                <w:left w:val="nil"/>
                <w:bottom w:val="nil"/>
                <w:right w:val="nil"/>
                <w:between w:val="nil"/>
                <w:bar w:val="nil"/>
              </w:pBdr>
              <w:spacing w:before="0" w:after="0"/>
            </w:pPr>
            <w:r>
              <w:t>Previous e</w:t>
            </w:r>
            <w:r w:rsidR="00897130">
              <w:t xml:space="preserve">xperience </w:t>
            </w:r>
            <w:r>
              <w:t xml:space="preserve">of high-profile </w:t>
            </w:r>
            <w:r w:rsidR="00897130">
              <w:t xml:space="preserve">catering and events management </w:t>
            </w:r>
            <w:r>
              <w:t>within cultural destinations within central London</w:t>
            </w:r>
          </w:p>
          <w:p w:rsidR="00BF4A8E" w:rsidRDefault="00897130" w:rsidP="00897130">
            <w:pPr>
              <w:pStyle w:val="Puces4"/>
              <w:numPr>
                <w:ilvl w:val="0"/>
                <w:numId w:val="3"/>
              </w:numPr>
              <w:pBdr>
                <w:top w:val="nil"/>
                <w:left w:val="nil"/>
                <w:bottom w:val="nil"/>
                <w:right w:val="nil"/>
                <w:between w:val="nil"/>
                <w:bar w:val="nil"/>
              </w:pBdr>
              <w:spacing w:before="0" w:after="0"/>
            </w:pPr>
            <w:r>
              <w:t>Experience of developing new business, tender design</w:t>
            </w:r>
          </w:p>
          <w:p w:rsidR="00897130" w:rsidRDefault="00BF4A8E" w:rsidP="00897130">
            <w:pPr>
              <w:pStyle w:val="Puces4"/>
              <w:numPr>
                <w:ilvl w:val="0"/>
                <w:numId w:val="3"/>
              </w:numPr>
              <w:pBdr>
                <w:top w:val="nil"/>
                <w:left w:val="nil"/>
                <w:bottom w:val="nil"/>
                <w:right w:val="nil"/>
                <w:between w:val="nil"/>
                <w:bar w:val="nil"/>
              </w:pBdr>
              <w:spacing w:before="0" w:after="0"/>
            </w:pPr>
            <w:r>
              <w:t>Proven experience of leading and developing a management tea, FOH and BOH</w:t>
            </w:r>
            <w:r w:rsidR="00897130">
              <w:t xml:space="preserve"> </w:t>
            </w:r>
          </w:p>
          <w:p w:rsidR="00EA3990" w:rsidRPr="004238D8" w:rsidRDefault="00897130" w:rsidP="00897130">
            <w:pPr>
              <w:pStyle w:val="Puces4"/>
              <w:numPr>
                <w:ilvl w:val="0"/>
                <w:numId w:val="3"/>
              </w:numPr>
            </w:pPr>
            <w:bookmarkStart w:id="0" w:name="_GoBack"/>
            <w:r>
              <w:t>Expert with financial design and commercial understanding V’s operationa</w:t>
            </w:r>
            <w:bookmarkEnd w:id="0"/>
            <w:r>
              <w:t>l delivery</w:t>
            </w:r>
          </w:p>
        </w:tc>
      </w:tr>
    </w:tbl>
    <w:p w:rsidR="007F02BF" w:rsidRDefault="00FE150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FE150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FE150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FE1504">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FE150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FE1504">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FE150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FE1504">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9"/>
      </w:tblGrid>
      <w:tr w:rsidR="00897130" w:rsidTr="00AE0544">
        <w:trPr>
          <w:trHeight w:val="554"/>
        </w:trPr>
        <w:tc>
          <w:tcPr>
            <w:tcW w:w="10179" w:type="dxa"/>
            <w:tcBorders>
              <w:top w:val="single" w:sz="2" w:space="0" w:color="000000"/>
              <w:left w:val="single" w:sz="2" w:space="0" w:color="000000"/>
              <w:bottom w:val="dotted" w:sz="2" w:space="0" w:color="000000"/>
              <w:right w:val="single" w:sz="2" w:space="0" w:color="000000"/>
            </w:tcBorders>
            <w:shd w:val="clear" w:color="auto" w:fill="F2F2F2"/>
            <w:tcMar>
              <w:top w:w="80" w:type="dxa"/>
              <w:left w:w="364" w:type="dxa"/>
              <w:bottom w:w="80" w:type="dxa"/>
              <w:right w:w="80" w:type="dxa"/>
            </w:tcMar>
            <w:vAlign w:val="center"/>
          </w:tcPr>
          <w:p w:rsidR="00897130" w:rsidRDefault="00897130" w:rsidP="00AE0544">
            <w:pPr>
              <w:pStyle w:val="titregris"/>
              <w:framePr w:wrap="around"/>
              <w:spacing w:before="0" w:after="0"/>
            </w:pPr>
            <w:r>
              <w:rPr>
                <w:color w:val="000000"/>
                <w:u w:color="000000"/>
              </w:rPr>
              <w:t xml:space="preserve">9.  Our Values </w:t>
            </w:r>
          </w:p>
        </w:tc>
      </w:tr>
    </w:tbl>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9"/>
      </w:tblGrid>
      <w:tr w:rsidR="00897130" w:rsidTr="00AE0544">
        <w:trPr>
          <w:trHeight w:val="4838"/>
        </w:trPr>
        <w:tc>
          <w:tcPr>
            <w:tcW w:w="10179" w:type="dxa"/>
            <w:tcBorders>
              <w:top w:val="dotted" w:sz="2" w:space="0" w:color="000000"/>
              <w:left w:val="single" w:sz="2" w:space="0" w:color="000000"/>
              <w:bottom w:val="single" w:sz="2" w:space="0" w:color="000000"/>
              <w:right w:val="single" w:sz="4" w:space="0" w:color="000000"/>
            </w:tcBorders>
            <w:shd w:val="clear" w:color="auto" w:fill="auto"/>
            <w:tcMar>
              <w:top w:w="80" w:type="dxa"/>
              <w:left w:w="80" w:type="dxa"/>
              <w:bottom w:w="80" w:type="dxa"/>
              <w:right w:w="80" w:type="dxa"/>
            </w:tcMar>
          </w:tcPr>
          <w:p w:rsidR="00897130" w:rsidRDefault="00897130" w:rsidP="00AE0544">
            <w:pPr>
              <w:pStyle w:val="Default"/>
              <w:jc w:val="left"/>
            </w:pPr>
            <w:r>
              <w:rPr>
                <w:rFonts w:ascii="Arial" w:hAnsi="Arial"/>
                <w:b/>
                <w:bCs/>
                <w:sz w:val="20"/>
                <w:szCs w:val="20"/>
              </w:rPr>
              <w:lastRenderedPageBreak/>
              <w:t xml:space="preserve">EXCELLENCE </w:t>
            </w:r>
          </w:p>
          <w:p w:rsidR="00897130" w:rsidRDefault="00897130" w:rsidP="00897130">
            <w:pPr>
              <w:pStyle w:val="Default"/>
              <w:numPr>
                <w:ilvl w:val="0"/>
                <w:numId w:val="24"/>
              </w:numPr>
              <w:jc w:val="left"/>
              <w:rPr>
                <w:rFonts w:ascii="Arial" w:hAnsi="Arial"/>
                <w:sz w:val="20"/>
                <w:szCs w:val="20"/>
              </w:rPr>
            </w:pPr>
            <w:r>
              <w:rPr>
                <w:rFonts w:ascii="Arial" w:hAnsi="Arial"/>
                <w:sz w:val="20"/>
                <w:szCs w:val="20"/>
              </w:rPr>
              <w:t xml:space="preserve">Challenging ourselves to meet our own high expectations and supporting each other to deliver against them in all areas: </w:t>
            </w:r>
          </w:p>
          <w:p w:rsidR="00897130" w:rsidRDefault="00897130" w:rsidP="00897130">
            <w:pPr>
              <w:pStyle w:val="Default"/>
              <w:numPr>
                <w:ilvl w:val="1"/>
                <w:numId w:val="24"/>
              </w:numPr>
              <w:jc w:val="left"/>
              <w:rPr>
                <w:rFonts w:ascii="Arial" w:hAnsi="Arial"/>
                <w:sz w:val="20"/>
                <w:szCs w:val="20"/>
              </w:rPr>
            </w:pPr>
            <w:r>
              <w:rPr>
                <w:rFonts w:ascii="Arial" w:hAnsi="Arial"/>
                <w:sz w:val="20"/>
                <w:szCs w:val="20"/>
              </w:rPr>
              <w:t xml:space="preserve">Service Standards </w:t>
            </w:r>
          </w:p>
          <w:p w:rsidR="00897130" w:rsidRDefault="00897130" w:rsidP="00897130">
            <w:pPr>
              <w:pStyle w:val="Default"/>
              <w:numPr>
                <w:ilvl w:val="1"/>
                <w:numId w:val="24"/>
              </w:numPr>
              <w:jc w:val="left"/>
              <w:rPr>
                <w:rFonts w:ascii="Arial" w:hAnsi="Arial"/>
                <w:sz w:val="20"/>
                <w:szCs w:val="20"/>
              </w:rPr>
            </w:pPr>
            <w:r>
              <w:rPr>
                <w:rFonts w:ascii="Arial" w:hAnsi="Arial"/>
                <w:sz w:val="20"/>
                <w:szCs w:val="20"/>
              </w:rPr>
              <w:t xml:space="preserve">Design </w:t>
            </w:r>
          </w:p>
          <w:p w:rsidR="00897130" w:rsidRDefault="00897130" w:rsidP="00897130">
            <w:pPr>
              <w:pStyle w:val="Default"/>
              <w:numPr>
                <w:ilvl w:val="1"/>
                <w:numId w:val="24"/>
              </w:numPr>
              <w:jc w:val="left"/>
              <w:rPr>
                <w:rFonts w:ascii="Arial" w:hAnsi="Arial"/>
                <w:sz w:val="20"/>
                <w:szCs w:val="20"/>
              </w:rPr>
            </w:pPr>
            <w:r>
              <w:rPr>
                <w:rFonts w:ascii="Arial" w:hAnsi="Arial"/>
                <w:sz w:val="20"/>
                <w:szCs w:val="20"/>
              </w:rPr>
              <w:t xml:space="preserve">Product Provenance </w:t>
            </w:r>
          </w:p>
          <w:p w:rsidR="00897130" w:rsidRDefault="00897130" w:rsidP="00897130">
            <w:pPr>
              <w:pStyle w:val="Default"/>
              <w:numPr>
                <w:ilvl w:val="1"/>
                <w:numId w:val="24"/>
              </w:numPr>
              <w:jc w:val="left"/>
              <w:rPr>
                <w:rFonts w:ascii="Arial" w:hAnsi="Arial"/>
                <w:sz w:val="20"/>
                <w:szCs w:val="20"/>
              </w:rPr>
            </w:pPr>
            <w:r>
              <w:rPr>
                <w:rFonts w:ascii="Arial" w:hAnsi="Arial"/>
                <w:sz w:val="20"/>
                <w:szCs w:val="20"/>
              </w:rPr>
              <w:t xml:space="preserve">Craft Skill </w:t>
            </w:r>
          </w:p>
          <w:p w:rsidR="00897130" w:rsidRDefault="00897130" w:rsidP="00897130">
            <w:pPr>
              <w:pStyle w:val="ListParagraph"/>
              <w:numPr>
                <w:ilvl w:val="0"/>
                <w:numId w:val="24"/>
              </w:numPr>
              <w:pBdr>
                <w:top w:val="nil"/>
                <w:left w:val="nil"/>
                <w:bottom w:val="nil"/>
                <w:right w:val="nil"/>
                <w:between w:val="nil"/>
                <w:bar w:val="nil"/>
              </w:pBdr>
              <w:contextualSpacing w:val="0"/>
              <w:jc w:val="left"/>
            </w:pPr>
            <w:r>
              <w:t>Having respect for the customer, listening to their needs and always delivering value at their price point</w:t>
            </w:r>
          </w:p>
          <w:p w:rsidR="00897130" w:rsidRDefault="00897130" w:rsidP="00AE0544">
            <w:pPr>
              <w:pStyle w:val="Body"/>
              <w:jc w:val="left"/>
            </w:pPr>
          </w:p>
          <w:p w:rsidR="00897130" w:rsidRDefault="00897130" w:rsidP="00AE0544">
            <w:pPr>
              <w:pStyle w:val="Default"/>
              <w:jc w:val="left"/>
            </w:pPr>
            <w:r>
              <w:rPr>
                <w:rFonts w:ascii="Arial" w:hAnsi="Arial"/>
                <w:b/>
                <w:bCs/>
                <w:sz w:val="20"/>
                <w:szCs w:val="20"/>
              </w:rPr>
              <w:t xml:space="preserve">COMMITMENT TO PEOPLE </w:t>
            </w:r>
          </w:p>
          <w:p w:rsidR="00897130" w:rsidRDefault="00897130" w:rsidP="00897130">
            <w:pPr>
              <w:pStyle w:val="Default"/>
              <w:numPr>
                <w:ilvl w:val="0"/>
                <w:numId w:val="25"/>
              </w:numPr>
              <w:jc w:val="left"/>
              <w:rPr>
                <w:rFonts w:ascii="Arial" w:hAnsi="Arial"/>
                <w:sz w:val="20"/>
                <w:szCs w:val="20"/>
              </w:rPr>
            </w:pPr>
            <w:r>
              <w:rPr>
                <w:rFonts w:ascii="Arial" w:hAnsi="Arial"/>
                <w:sz w:val="20"/>
                <w:szCs w:val="20"/>
              </w:rPr>
              <w:t xml:space="preserve">Providing real development, learning and benefits </w:t>
            </w:r>
          </w:p>
          <w:p w:rsidR="00897130" w:rsidRDefault="00897130" w:rsidP="00897130">
            <w:pPr>
              <w:pStyle w:val="Default"/>
              <w:numPr>
                <w:ilvl w:val="0"/>
                <w:numId w:val="25"/>
              </w:numPr>
              <w:jc w:val="left"/>
              <w:rPr>
                <w:rFonts w:ascii="Arial" w:hAnsi="Arial"/>
                <w:sz w:val="20"/>
                <w:szCs w:val="20"/>
              </w:rPr>
            </w:pPr>
            <w:r>
              <w:rPr>
                <w:rFonts w:ascii="Arial" w:hAnsi="Arial"/>
                <w:sz w:val="20"/>
                <w:szCs w:val="20"/>
              </w:rPr>
              <w:t xml:space="preserve">Being open and honest with each other. Demonstrating respect for our differences and skills, fostering equality throughout the Company </w:t>
            </w:r>
          </w:p>
          <w:p w:rsidR="00897130" w:rsidRDefault="00897130" w:rsidP="00897130">
            <w:pPr>
              <w:pStyle w:val="Default"/>
              <w:numPr>
                <w:ilvl w:val="0"/>
                <w:numId w:val="25"/>
              </w:numPr>
              <w:jc w:val="left"/>
              <w:rPr>
                <w:rFonts w:ascii="Arial" w:hAnsi="Arial"/>
                <w:sz w:val="20"/>
                <w:szCs w:val="20"/>
              </w:rPr>
            </w:pPr>
            <w:r>
              <w:rPr>
                <w:rFonts w:ascii="Arial" w:hAnsi="Arial"/>
                <w:sz w:val="20"/>
                <w:szCs w:val="20"/>
              </w:rPr>
              <w:t xml:space="preserve">Providing an open, engaging, fun and rewarding work environment </w:t>
            </w:r>
          </w:p>
          <w:p w:rsidR="00897130" w:rsidRDefault="00897130" w:rsidP="00897130">
            <w:pPr>
              <w:pStyle w:val="ListParagraph"/>
              <w:numPr>
                <w:ilvl w:val="0"/>
                <w:numId w:val="25"/>
              </w:numPr>
              <w:pBdr>
                <w:top w:val="nil"/>
                <w:left w:val="nil"/>
                <w:bottom w:val="nil"/>
                <w:right w:val="nil"/>
                <w:between w:val="nil"/>
                <w:bar w:val="nil"/>
              </w:pBdr>
              <w:contextualSpacing w:val="0"/>
              <w:jc w:val="left"/>
            </w:pPr>
            <w:r>
              <w:t>Delivering on what we promise</w:t>
            </w:r>
          </w:p>
          <w:p w:rsidR="00897130" w:rsidRDefault="00897130" w:rsidP="00AE0544">
            <w:pPr>
              <w:pStyle w:val="Body"/>
              <w:jc w:val="left"/>
            </w:pPr>
          </w:p>
          <w:p w:rsidR="00897130" w:rsidRDefault="00897130" w:rsidP="00AE0544">
            <w:pPr>
              <w:pStyle w:val="Default"/>
              <w:jc w:val="left"/>
            </w:pPr>
            <w:r>
              <w:rPr>
                <w:rFonts w:ascii="Arial" w:hAnsi="Arial"/>
                <w:b/>
                <w:bCs/>
                <w:sz w:val="20"/>
                <w:szCs w:val="20"/>
              </w:rPr>
              <w:t xml:space="preserve">CREATIVITY AND INNOVATION </w:t>
            </w:r>
          </w:p>
          <w:p w:rsidR="00897130" w:rsidRDefault="00897130" w:rsidP="00897130">
            <w:pPr>
              <w:pStyle w:val="Default"/>
              <w:numPr>
                <w:ilvl w:val="0"/>
                <w:numId w:val="26"/>
              </w:numPr>
              <w:jc w:val="left"/>
              <w:rPr>
                <w:rFonts w:ascii="Arial" w:hAnsi="Arial"/>
                <w:sz w:val="20"/>
                <w:szCs w:val="20"/>
              </w:rPr>
            </w:pPr>
            <w:r>
              <w:rPr>
                <w:rFonts w:ascii="Arial" w:hAnsi="Arial"/>
                <w:sz w:val="20"/>
                <w:szCs w:val="20"/>
              </w:rPr>
              <w:t xml:space="preserve">Leading the market, always seeking to spearhead new developments </w:t>
            </w:r>
          </w:p>
          <w:p w:rsidR="00897130" w:rsidRDefault="00897130" w:rsidP="00897130">
            <w:pPr>
              <w:pStyle w:val="Default"/>
              <w:numPr>
                <w:ilvl w:val="0"/>
                <w:numId w:val="26"/>
              </w:numPr>
              <w:jc w:val="left"/>
              <w:rPr>
                <w:rFonts w:ascii="Arial" w:hAnsi="Arial"/>
                <w:sz w:val="20"/>
                <w:szCs w:val="20"/>
              </w:rPr>
            </w:pPr>
            <w:r>
              <w:rPr>
                <w:rFonts w:ascii="Arial" w:hAnsi="Arial"/>
                <w:sz w:val="20"/>
                <w:szCs w:val="20"/>
              </w:rPr>
              <w:t xml:space="preserve">Never being complacent, always striving to improve on what we do </w:t>
            </w:r>
          </w:p>
          <w:p w:rsidR="00897130" w:rsidRDefault="00897130" w:rsidP="00897130">
            <w:pPr>
              <w:pStyle w:val="Default"/>
              <w:numPr>
                <w:ilvl w:val="0"/>
                <w:numId w:val="26"/>
              </w:numPr>
              <w:jc w:val="left"/>
              <w:rPr>
                <w:rFonts w:ascii="Arial" w:hAnsi="Arial"/>
                <w:sz w:val="20"/>
                <w:szCs w:val="20"/>
              </w:rPr>
            </w:pPr>
            <w:r>
              <w:rPr>
                <w:rFonts w:ascii="Arial" w:hAnsi="Arial"/>
                <w:sz w:val="20"/>
                <w:szCs w:val="20"/>
              </w:rPr>
              <w:t xml:space="preserve">Using creative thinking and innovative ideas to solve problems and develop new solutions </w:t>
            </w:r>
          </w:p>
        </w:tc>
      </w:tr>
    </w:tbl>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9"/>
      </w:tblGrid>
      <w:tr w:rsidR="00897130" w:rsidTr="00AE0544">
        <w:trPr>
          <w:trHeight w:val="554"/>
        </w:trPr>
        <w:tc>
          <w:tcPr>
            <w:tcW w:w="10179" w:type="dxa"/>
            <w:tcBorders>
              <w:top w:val="single" w:sz="2" w:space="0" w:color="000000"/>
              <w:left w:val="single" w:sz="2" w:space="0" w:color="000000"/>
              <w:bottom w:val="single" w:sz="4" w:space="0" w:color="000000"/>
              <w:right w:val="single" w:sz="2" w:space="0" w:color="000000"/>
            </w:tcBorders>
            <w:shd w:val="clear" w:color="auto" w:fill="F2F2F2"/>
            <w:tcMar>
              <w:top w:w="80" w:type="dxa"/>
              <w:left w:w="80" w:type="dxa"/>
              <w:bottom w:w="80" w:type="dxa"/>
              <w:right w:w="80" w:type="dxa"/>
            </w:tcMar>
            <w:vAlign w:val="center"/>
          </w:tcPr>
          <w:p w:rsidR="00897130" w:rsidRDefault="00897130" w:rsidP="00AE0544">
            <w:pPr>
              <w:pStyle w:val="titregris"/>
              <w:framePr w:wrap="around"/>
              <w:spacing w:before="0" w:after="0"/>
              <w:ind w:left="0" w:firstLine="0"/>
            </w:pPr>
            <w:r>
              <w:rPr>
                <w:color w:val="000000"/>
                <w:u w:color="000000"/>
              </w:rPr>
              <w:t xml:space="preserve">10.  Management Approval </w:t>
            </w:r>
            <w:r>
              <w:rPr>
                <w:b w:val="0"/>
                <w:color w:val="000000"/>
                <w:sz w:val="16"/>
                <w:szCs w:val="16"/>
                <w:u w:color="000000"/>
              </w:rPr>
              <w:t>–</w:t>
            </w:r>
            <w:r>
              <w:rPr>
                <w:color w:val="000000"/>
                <w:sz w:val="16"/>
                <w:szCs w:val="16"/>
                <w:u w:color="000000"/>
              </w:rPr>
              <w:t xml:space="preserve"> </w:t>
            </w:r>
            <w:r>
              <w:rPr>
                <w:b w:val="0"/>
                <w:color w:val="000000"/>
                <w:sz w:val="16"/>
                <w:szCs w:val="16"/>
                <w:u w:color="000000"/>
              </w:rPr>
              <w:t>To be completed by document owner</w:t>
            </w:r>
          </w:p>
        </w:tc>
      </w:tr>
    </w:tbl>
    <w:tbl>
      <w:tblPr>
        <w:tblW w:w="101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2569"/>
        <w:gridCol w:w="2614"/>
        <w:gridCol w:w="2336"/>
      </w:tblGrid>
      <w:tr w:rsidR="00897130" w:rsidTr="00AE0544">
        <w:trPr>
          <w:trHeight w:val="47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pPr>
              <w:pStyle w:val="Body"/>
              <w:jc w:val="left"/>
            </w:pPr>
            <w:r>
              <w:rPr>
                <w:lang w:val="en-US"/>
              </w:rPr>
              <w:t>Version</w:t>
            </w:r>
          </w:p>
        </w:tc>
        <w:tc>
          <w:tcPr>
            <w:tcW w:w="2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r>
              <w:rPr>
                <w:rFonts w:eastAsia="Calibri" w:cs="Calibri"/>
                <w:color w:val="000000"/>
                <w:szCs w:val="20"/>
                <w:u w:color="000000"/>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pPr>
              <w:pStyle w:val="Body"/>
              <w:jc w:val="left"/>
            </w:pPr>
            <w:r>
              <w:rPr>
                <w:lang w:val="en-US"/>
              </w:rPr>
              <w:t>Date</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r>
              <w:rPr>
                <w:rFonts w:eastAsia="Calibri" w:cs="Calibri"/>
                <w:color w:val="000000"/>
                <w:szCs w:val="20"/>
                <w:u w:color="000000"/>
              </w:rPr>
              <w:t>April 24th</w:t>
            </w:r>
            <w:proofErr w:type="gramStart"/>
            <w:r>
              <w:rPr>
                <w:rFonts w:eastAsia="Calibri" w:cs="Calibri"/>
                <w:color w:val="000000"/>
                <w:szCs w:val="20"/>
                <w:u w:color="000000"/>
              </w:rPr>
              <w:t xml:space="preserve"> 2017</w:t>
            </w:r>
            <w:proofErr w:type="gramEnd"/>
            <w:r>
              <w:rPr>
                <w:rFonts w:eastAsia="Calibri" w:cs="Calibri"/>
                <w:color w:val="000000"/>
                <w:szCs w:val="20"/>
                <w:u w:color="000000"/>
              </w:rPr>
              <w:t xml:space="preserve"> </w:t>
            </w:r>
          </w:p>
        </w:tc>
      </w:tr>
      <w:tr w:rsidR="00897130" w:rsidTr="00AE0544">
        <w:trPr>
          <w:trHeight w:val="470"/>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pPr>
              <w:pStyle w:val="Body"/>
              <w:jc w:val="left"/>
            </w:pPr>
            <w:r>
              <w:rPr>
                <w:lang w:val="en-US"/>
              </w:rPr>
              <w:t>Document Owner</w:t>
            </w:r>
          </w:p>
        </w:tc>
        <w:tc>
          <w:tcPr>
            <w:tcW w:w="75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130" w:rsidRDefault="00897130" w:rsidP="00AE0544">
            <w:proofErr w:type="spellStart"/>
            <w:r>
              <w:rPr>
                <w:rFonts w:eastAsia="Calibri" w:cs="Calibri"/>
                <w:color w:val="000000"/>
                <w:szCs w:val="20"/>
                <w:u w:color="000000"/>
              </w:rPr>
              <w:t>Keniro</w:t>
            </w:r>
            <w:proofErr w:type="spellEnd"/>
            <w:r>
              <w:rPr>
                <w:rFonts w:eastAsia="Calibri" w:cs="Calibri"/>
                <w:color w:val="000000"/>
                <w:szCs w:val="20"/>
                <w:u w:color="000000"/>
              </w:rPr>
              <w:t xml:space="preserve"> Miller </w:t>
            </w:r>
          </w:p>
        </w:tc>
      </w:tr>
    </w:tbl>
    <w:p w:rsidR="00E57078" w:rsidRDefault="00E57078" w:rsidP="000E3EF7">
      <w:pPr>
        <w:spacing w:after="200" w:line="276" w:lineRule="auto"/>
        <w:jc w:val="left"/>
      </w:pPr>
    </w:p>
    <w:p w:rsidR="00897130" w:rsidRDefault="00897130" w:rsidP="000E3EF7">
      <w:pPr>
        <w:spacing w:after="200" w:line="276" w:lineRule="auto"/>
        <w:jc w:val="left"/>
      </w:pPr>
    </w:p>
    <w:p w:rsidR="00897130" w:rsidRDefault="00897130" w:rsidP="00897130">
      <w:pPr>
        <w:pStyle w:val="Body"/>
        <w:jc w:val="left"/>
        <w:rPr>
          <w:b/>
          <w:bCs/>
        </w:rPr>
      </w:pPr>
      <w:r>
        <w:rPr>
          <w:b/>
          <w:bCs/>
          <w:lang w:val="en-US"/>
        </w:rPr>
        <w:t xml:space="preserve">This </w:t>
      </w:r>
      <w:proofErr w:type="spellStart"/>
      <w:r>
        <w:rPr>
          <w:b/>
          <w:bCs/>
          <w:lang w:val="en-US"/>
        </w:rPr>
        <w:t>summarises</w:t>
      </w:r>
      <w:proofErr w:type="spellEnd"/>
      <w:r>
        <w:rPr>
          <w:b/>
          <w:bCs/>
          <w:lang w:val="en-US"/>
        </w:rPr>
        <w:t xml:space="preserve"> the main responsibilities of your role but there may be other reasonable requests made and other responsibilities included from time to time</w:t>
      </w:r>
    </w:p>
    <w:p w:rsidR="00897130" w:rsidRDefault="00897130" w:rsidP="00897130">
      <w:pPr>
        <w:pStyle w:val="Body"/>
        <w:jc w:val="left"/>
        <w:rPr>
          <w:b/>
          <w:bCs/>
        </w:rPr>
      </w:pPr>
    </w:p>
    <w:p w:rsidR="00897130" w:rsidRDefault="00897130" w:rsidP="00897130">
      <w:pPr>
        <w:pStyle w:val="Body"/>
        <w:jc w:val="left"/>
        <w:rPr>
          <w:b/>
          <w:bCs/>
        </w:rPr>
      </w:pPr>
    </w:p>
    <w:p w:rsidR="00897130" w:rsidRDefault="00897130" w:rsidP="00897130">
      <w:pPr>
        <w:pStyle w:val="Body"/>
        <w:jc w:val="left"/>
      </w:pPr>
      <w:proofErr w:type="gramStart"/>
      <w:r>
        <w:rPr>
          <w:lang w:val="en-US"/>
        </w:rPr>
        <w:t>I,…</w:t>
      </w:r>
      <w:proofErr w:type="gramEnd"/>
      <w:r>
        <w:rPr>
          <w:lang w:val="en-US"/>
        </w:rPr>
        <w:t xml:space="preserve">…………………………………………………..understand and agree to adhere to the above job description. </w:t>
      </w:r>
    </w:p>
    <w:p w:rsidR="00897130" w:rsidRDefault="00897130" w:rsidP="00897130">
      <w:pPr>
        <w:pStyle w:val="Body"/>
        <w:jc w:val="left"/>
        <w:rPr>
          <w:lang w:val="en-US"/>
        </w:rPr>
      </w:pPr>
    </w:p>
    <w:p w:rsidR="00897130" w:rsidRDefault="00897130" w:rsidP="00897130">
      <w:pPr>
        <w:pStyle w:val="Body"/>
        <w:jc w:val="left"/>
        <w:rPr>
          <w:lang w:val="en-US"/>
        </w:rPr>
      </w:pPr>
    </w:p>
    <w:p w:rsidR="00897130" w:rsidRDefault="00897130" w:rsidP="00897130">
      <w:pPr>
        <w:pStyle w:val="Body"/>
        <w:jc w:val="left"/>
      </w:pPr>
      <w:r>
        <w:rPr>
          <w:lang w:val="en-US"/>
        </w:rPr>
        <w:t xml:space="preserve">Signed…………………………………………………………Date……………. </w:t>
      </w:r>
    </w:p>
    <w:p w:rsidR="00897130" w:rsidRDefault="00897130" w:rsidP="00897130">
      <w:pPr>
        <w:pStyle w:val="Body"/>
        <w:jc w:val="left"/>
        <w:rPr>
          <w:lang w:val="en-US"/>
        </w:rPr>
      </w:pPr>
    </w:p>
    <w:p w:rsidR="00897130" w:rsidRDefault="00897130" w:rsidP="00897130">
      <w:pPr>
        <w:pStyle w:val="Body"/>
        <w:jc w:val="left"/>
        <w:rPr>
          <w:lang w:val="en-US"/>
        </w:rPr>
      </w:pPr>
    </w:p>
    <w:p w:rsidR="00897130" w:rsidRDefault="00897130" w:rsidP="00897130">
      <w:pPr>
        <w:pStyle w:val="Body"/>
        <w:jc w:val="left"/>
        <w:rPr>
          <w:lang w:val="en-US"/>
        </w:rPr>
      </w:pPr>
    </w:p>
    <w:p w:rsidR="00897130" w:rsidRDefault="00897130" w:rsidP="00897130">
      <w:pPr>
        <w:pStyle w:val="Body"/>
        <w:jc w:val="left"/>
      </w:pPr>
      <w:r>
        <w:rPr>
          <w:lang w:val="en-US"/>
        </w:rPr>
        <w:t xml:space="preserve">Issuing Manager Sign and print name: </w:t>
      </w:r>
    </w:p>
    <w:p w:rsidR="00897130" w:rsidRDefault="00897130" w:rsidP="00897130">
      <w:pPr>
        <w:pStyle w:val="Body"/>
        <w:jc w:val="left"/>
        <w:rPr>
          <w:lang w:val="en-US"/>
        </w:rPr>
      </w:pPr>
    </w:p>
    <w:p w:rsidR="00897130" w:rsidRDefault="00897130" w:rsidP="00897130">
      <w:pPr>
        <w:pStyle w:val="Body"/>
        <w:jc w:val="left"/>
      </w:pPr>
      <w:r>
        <w:rPr>
          <w:lang w:val="en-US"/>
        </w:rPr>
        <w:t>………………………………………………………………</w:t>
      </w:r>
      <w:proofErr w:type="gramStart"/>
      <w:r>
        <w:rPr>
          <w:lang w:val="en-US"/>
        </w:rPr>
        <w:t>…..</w:t>
      </w:r>
      <w:proofErr w:type="gramEnd"/>
      <w:r>
        <w:rPr>
          <w:lang w:val="en-US"/>
        </w:rPr>
        <w:t xml:space="preserve">Date……………… </w:t>
      </w:r>
    </w:p>
    <w:p w:rsidR="00897130" w:rsidRDefault="00897130" w:rsidP="00897130">
      <w:pPr>
        <w:pStyle w:val="Body"/>
        <w:jc w:val="left"/>
        <w:rPr>
          <w:sz w:val="18"/>
          <w:szCs w:val="18"/>
          <w:lang w:val="en-US"/>
        </w:rPr>
      </w:pPr>
    </w:p>
    <w:p w:rsidR="00897130" w:rsidRDefault="00897130" w:rsidP="00897130">
      <w:pPr>
        <w:pStyle w:val="Body"/>
        <w:jc w:val="left"/>
        <w:rPr>
          <w:sz w:val="18"/>
          <w:szCs w:val="18"/>
          <w:lang w:val="en-US"/>
        </w:rPr>
      </w:pPr>
    </w:p>
    <w:p w:rsidR="00897130" w:rsidRDefault="00897130" w:rsidP="00897130">
      <w:pPr>
        <w:pStyle w:val="Body"/>
        <w:jc w:val="left"/>
        <w:rPr>
          <w:sz w:val="18"/>
          <w:szCs w:val="18"/>
          <w:lang w:val="en-US"/>
        </w:rPr>
      </w:pPr>
    </w:p>
    <w:p w:rsidR="00897130" w:rsidRDefault="00897130" w:rsidP="00897130">
      <w:pPr>
        <w:pStyle w:val="Body"/>
        <w:jc w:val="left"/>
      </w:pPr>
      <w:r>
        <w:rPr>
          <w:sz w:val="18"/>
          <w:szCs w:val="18"/>
          <w:lang w:val="en-US"/>
        </w:rPr>
        <w:t>Issuing Manager: please print 2 copies, 1 for the employee file the other to be retained by the employee for their records</w:t>
      </w:r>
    </w:p>
    <w:p w:rsidR="00897130" w:rsidRPr="00366A73" w:rsidRDefault="00897130" w:rsidP="000E3EF7">
      <w:pPr>
        <w:spacing w:after="200" w:line="276" w:lineRule="auto"/>
        <w:jc w:val="left"/>
      </w:pPr>
    </w:p>
    <w:sectPr w:rsidR="0089713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F4B7466"/>
    <w:multiLevelType w:val="hybridMultilevel"/>
    <w:tmpl w:val="57CA7C82"/>
    <w:lvl w:ilvl="0" w:tplc="ED2A21A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8466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CA62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523EA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0684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0E78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2AEB5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58E7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2898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24F68"/>
    <w:multiLevelType w:val="hybridMultilevel"/>
    <w:tmpl w:val="234A3D42"/>
    <w:lvl w:ilvl="0" w:tplc="A128E93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8EBA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34B7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8225E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96C6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0D5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28D9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4B0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0EE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F7D6512"/>
    <w:multiLevelType w:val="hybridMultilevel"/>
    <w:tmpl w:val="82CC696A"/>
    <w:lvl w:ilvl="0" w:tplc="87E4BB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218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8C5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DA0E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46C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26C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46B0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9CEC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ACC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A5048"/>
    <w:multiLevelType w:val="hybridMultilevel"/>
    <w:tmpl w:val="1E8C2AC0"/>
    <w:lvl w:ilvl="0" w:tplc="88B655F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8EA7F2">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E4FB8">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102F6C">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42102">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419C2">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DA775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A80E0">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FAA12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A243C"/>
    <w:multiLevelType w:val="hybridMultilevel"/>
    <w:tmpl w:val="AE5CAE02"/>
    <w:lvl w:ilvl="0" w:tplc="38A6B6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865D1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18FD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03D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7814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3AC99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863D0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66F1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EF9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0E3A1E"/>
    <w:multiLevelType w:val="hybridMultilevel"/>
    <w:tmpl w:val="A15A79A8"/>
    <w:lvl w:ilvl="0" w:tplc="9312C0F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6B5B0">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1AD298">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67B8A">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8E80B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BC71EA">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0E91E">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12D936">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362C0C">
      <w:start w:val="1"/>
      <w:numFmt w:val="bullet"/>
      <w:lvlText w:val="·"/>
      <w:lvlJc w:val="left"/>
      <w:pPr>
        <w:ind w:left="7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973B7"/>
    <w:multiLevelType w:val="hybridMultilevel"/>
    <w:tmpl w:val="F8160558"/>
    <w:lvl w:ilvl="0" w:tplc="675462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426C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28CB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89B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048C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819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A2B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88D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ABA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5"/>
  </w:num>
  <w:num w:numId="3">
    <w:abstractNumId w:val="2"/>
  </w:num>
  <w:num w:numId="4">
    <w:abstractNumId w:val="12"/>
  </w:num>
  <w:num w:numId="5">
    <w:abstractNumId w:val="6"/>
  </w:num>
  <w:num w:numId="6">
    <w:abstractNumId w:val="3"/>
  </w:num>
  <w:num w:numId="7">
    <w:abstractNumId w:val="16"/>
  </w:num>
  <w:num w:numId="8">
    <w:abstractNumId w:val="7"/>
  </w:num>
  <w:num w:numId="9">
    <w:abstractNumId w:val="20"/>
  </w:num>
  <w:num w:numId="10">
    <w:abstractNumId w:val="21"/>
  </w:num>
  <w:num w:numId="11">
    <w:abstractNumId w:val="10"/>
  </w:num>
  <w:num w:numId="12">
    <w:abstractNumId w:val="0"/>
  </w:num>
  <w:num w:numId="13">
    <w:abstractNumId w:val="17"/>
  </w:num>
  <w:num w:numId="14">
    <w:abstractNumId w:val="5"/>
  </w:num>
  <w:num w:numId="15">
    <w:abstractNumId w:val="18"/>
  </w:num>
  <w:num w:numId="16">
    <w:abstractNumId w:val="19"/>
  </w:num>
  <w:num w:numId="17">
    <w:abstractNumId w:val="1"/>
  </w:num>
  <w:num w:numId="18">
    <w:abstractNumId w:val="11"/>
  </w:num>
  <w:num w:numId="19">
    <w:abstractNumId w:val="11"/>
    <w:lvlOverride w:ilvl="0">
      <w:lvl w:ilvl="0" w:tplc="88B655F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8EA7F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1BE4FB8">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102F6C">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74210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D419C2">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DA775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6A80E0">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FAA12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4"/>
    <w:lvlOverride w:ilvl="0">
      <w:lvl w:ilvl="0" w:tplc="9312C0F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D6B5B0">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1AD298">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967B8A">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E80B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BC71EA">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0E91E">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12D936">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362C0C">
        <w:start w:val="1"/>
        <w:numFmt w:val="bullet"/>
        <w:lvlText w:val="·"/>
        <w:lvlJc w:val="left"/>
        <w:pPr>
          <w:tabs>
            <w:tab w:val="left" w:pos="794"/>
          </w:tabs>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4"/>
    <w:lvlOverride w:ilvl="0">
      <w:lvl w:ilvl="0" w:tplc="9312C0F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D6B5B0">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1AD298">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967B8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E80B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BC71EA">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10E91E">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12D936">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362C0C">
        <w:start w:val="1"/>
        <w:numFmt w:val="bullet"/>
        <w:lvlText w:val="·"/>
        <w:lvlJc w:val="left"/>
        <w:pPr>
          <w:ind w:left="7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4"/>
  </w:num>
  <w:num w:numId="24">
    <w:abstractNumId w:val="13"/>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1F6120"/>
    <w:rsid w:val="00293E5D"/>
    <w:rsid w:val="002B1DC6"/>
    <w:rsid w:val="00366A73"/>
    <w:rsid w:val="003E4AA9"/>
    <w:rsid w:val="004238D8"/>
    <w:rsid w:val="00424476"/>
    <w:rsid w:val="004B2221"/>
    <w:rsid w:val="004D170A"/>
    <w:rsid w:val="00520545"/>
    <w:rsid w:val="005E5B63"/>
    <w:rsid w:val="00613392"/>
    <w:rsid w:val="00616B0B"/>
    <w:rsid w:val="00646B79"/>
    <w:rsid w:val="00656519"/>
    <w:rsid w:val="00674674"/>
    <w:rsid w:val="006802C0"/>
    <w:rsid w:val="00680B6E"/>
    <w:rsid w:val="00745A24"/>
    <w:rsid w:val="007F602D"/>
    <w:rsid w:val="00897130"/>
    <w:rsid w:val="008B64DE"/>
    <w:rsid w:val="008D1A2B"/>
    <w:rsid w:val="00944871"/>
    <w:rsid w:val="009E06E4"/>
    <w:rsid w:val="00A37146"/>
    <w:rsid w:val="00AD1DEC"/>
    <w:rsid w:val="00B70457"/>
    <w:rsid w:val="00BF4A8E"/>
    <w:rsid w:val="00BF4D80"/>
    <w:rsid w:val="00C22530"/>
    <w:rsid w:val="00C4467B"/>
    <w:rsid w:val="00C4695A"/>
    <w:rsid w:val="00C61430"/>
    <w:rsid w:val="00CB572E"/>
    <w:rsid w:val="00CC0297"/>
    <w:rsid w:val="00CC2929"/>
    <w:rsid w:val="00CD06FC"/>
    <w:rsid w:val="00D65B9D"/>
    <w:rsid w:val="00D949FB"/>
    <w:rsid w:val="00DE5E49"/>
    <w:rsid w:val="00E31AA0"/>
    <w:rsid w:val="00E33C91"/>
    <w:rsid w:val="00E57078"/>
    <w:rsid w:val="00E70392"/>
    <w:rsid w:val="00E86121"/>
    <w:rsid w:val="00EA3990"/>
    <w:rsid w:val="00EA4C16"/>
    <w:rsid w:val="00EA5822"/>
    <w:rsid w:val="00EF6ED7"/>
    <w:rsid w:val="00F479E6"/>
    <w:rsid w:val="00FA1A0A"/>
    <w:rsid w:val="00FE1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D5F07-DC3F-4603-8D36-71F689D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97130"/>
    <w:pPr>
      <w:pBdr>
        <w:top w:val="nil"/>
        <w:left w:val="nil"/>
        <w:bottom w:val="nil"/>
        <w:right w:val="nil"/>
        <w:between w:val="nil"/>
        <w:bar w:val="nil"/>
      </w:pBdr>
      <w:spacing w:after="0" w:line="240" w:lineRule="auto"/>
      <w:jc w:val="both"/>
    </w:pPr>
    <w:rPr>
      <w:rFonts w:ascii="Arial" w:eastAsia="Arial" w:hAnsi="Arial" w:cs="Arial"/>
      <w:color w:val="000000"/>
      <w:sz w:val="20"/>
      <w:szCs w:val="20"/>
      <w:u w:color="000000"/>
      <w:bdr w:val="nil"/>
      <w:lang w:eastAsia="en-GB"/>
    </w:rPr>
  </w:style>
  <w:style w:type="paragraph" w:customStyle="1" w:styleId="Default">
    <w:name w:val="Default"/>
    <w:rsid w:val="00897130"/>
    <w:pPr>
      <w:pBdr>
        <w:top w:val="nil"/>
        <w:left w:val="nil"/>
        <w:bottom w:val="nil"/>
        <w:right w:val="nil"/>
        <w:between w:val="nil"/>
        <w:bar w:val="nil"/>
      </w:pBdr>
      <w:spacing w:after="0" w:line="240" w:lineRule="auto"/>
      <w:jc w:val="both"/>
    </w:pPr>
    <w:rPr>
      <w:rFonts w:ascii="Century Gothic" w:eastAsia="Arial Unicode MS" w:hAnsi="Century Gothic"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C9D936-AB4E-453A-9F75-4D671362EE9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37F2D56-6D43-443E-88E5-06CDFF7CCBFA}">
      <dgm:prSet phldrT="[Text]"/>
      <dgm:spPr/>
      <dgm:t>
        <a:bodyPr/>
        <a:lstStyle/>
        <a:p>
          <a:r>
            <a:rPr lang="en-US" dirty="0"/>
            <a:t>Head of Events  </a:t>
          </a:r>
        </a:p>
      </dgm:t>
    </dgm:pt>
    <dgm:pt modelId="{BD5148FD-8841-4030-9263-F6CDFDF7CCA6}" type="parTrans" cxnId="{0D0BFD77-32D4-45FC-AFF4-F051F6D98BD8}">
      <dgm:prSet/>
      <dgm:spPr/>
      <dgm:t>
        <a:bodyPr/>
        <a:lstStyle/>
        <a:p>
          <a:endParaRPr lang="en-US"/>
        </a:p>
      </dgm:t>
    </dgm:pt>
    <dgm:pt modelId="{FD531DE1-C74C-496E-9DF2-FD828F30DF52}" type="sibTrans" cxnId="{0D0BFD77-32D4-45FC-AFF4-F051F6D98BD8}">
      <dgm:prSet/>
      <dgm:spPr/>
      <dgm:t>
        <a:bodyPr/>
        <a:lstStyle/>
        <a:p>
          <a:endParaRPr lang="en-US"/>
        </a:p>
      </dgm:t>
    </dgm:pt>
    <dgm:pt modelId="{D0C6E92E-D61B-4C43-9E42-A15A7145F4A7}">
      <dgm:prSet phldrT="[Text]"/>
      <dgm:spPr/>
      <dgm:t>
        <a:bodyPr/>
        <a:lstStyle/>
        <a:p>
          <a:r>
            <a:rPr lang="en-US" dirty="0"/>
            <a:t>Event Manager</a:t>
          </a:r>
        </a:p>
        <a:p>
          <a:endParaRPr lang="en-US" dirty="0"/>
        </a:p>
      </dgm:t>
    </dgm:pt>
    <dgm:pt modelId="{6DE30619-05F4-469B-A208-77D034289CEE}" type="parTrans" cxnId="{A67A8D06-0C49-4A9F-836B-56086CF04D35}">
      <dgm:prSet/>
      <dgm:spPr/>
      <dgm:t>
        <a:bodyPr/>
        <a:lstStyle/>
        <a:p>
          <a:endParaRPr lang="en-US"/>
        </a:p>
      </dgm:t>
    </dgm:pt>
    <dgm:pt modelId="{B1B60E64-A7F5-4197-ABCE-692AEABC39DE}" type="sibTrans" cxnId="{A67A8D06-0C49-4A9F-836B-56086CF04D35}">
      <dgm:prSet/>
      <dgm:spPr/>
      <dgm:t>
        <a:bodyPr/>
        <a:lstStyle/>
        <a:p>
          <a:endParaRPr lang="en-US"/>
        </a:p>
      </dgm:t>
    </dgm:pt>
    <dgm:pt modelId="{AC86D321-A755-401A-AB4A-93392A18A324}">
      <dgm:prSet phldrT="[Text]"/>
      <dgm:spPr>
        <a:solidFill>
          <a:schemeClr val="accent4"/>
        </a:solidFill>
      </dgm:spPr>
      <dgm:t>
        <a:bodyPr/>
        <a:lstStyle/>
        <a:p>
          <a:r>
            <a:rPr lang="en-US" dirty="0"/>
            <a:t>Junior Event Manager</a:t>
          </a:r>
        </a:p>
        <a:p>
          <a:endParaRPr lang="en-US" dirty="0"/>
        </a:p>
      </dgm:t>
    </dgm:pt>
    <dgm:pt modelId="{1A6686C8-D255-48D6-9382-3F377E187485}" type="parTrans" cxnId="{C6FD87EE-72F1-407C-A4EF-1D378C4EC569}">
      <dgm:prSet/>
      <dgm:spPr/>
      <dgm:t>
        <a:bodyPr/>
        <a:lstStyle/>
        <a:p>
          <a:endParaRPr lang="en-US"/>
        </a:p>
      </dgm:t>
    </dgm:pt>
    <dgm:pt modelId="{6F1D27F8-8DF8-4957-BEE1-3FCF30C7352C}" type="sibTrans" cxnId="{C6FD87EE-72F1-407C-A4EF-1D378C4EC569}">
      <dgm:prSet/>
      <dgm:spPr/>
      <dgm:t>
        <a:bodyPr/>
        <a:lstStyle/>
        <a:p>
          <a:endParaRPr lang="en-US"/>
        </a:p>
      </dgm:t>
    </dgm:pt>
    <dgm:pt modelId="{48233F1C-AF41-44DA-9C1D-AB6797B36AB3}">
      <dgm:prSet phldrT="[Text]"/>
      <dgm:spPr>
        <a:solidFill>
          <a:schemeClr val="accent4"/>
        </a:solidFill>
      </dgm:spPr>
      <dgm:t>
        <a:bodyPr/>
        <a:lstStyle/>
        <a:p>
          <a:r>
            <a:rPr lang="en-US" dirty="0"/>
            <a:t>Event Coordinator</a:t>
          </a:r>
        </a:p>
        <a:p>
          <a:endParaRPr lang="en-US" dirty="0"/>
        </a:p>
      </dgm:t>
    </dgm:pt>
    <dgm:pt modelId="{3D90E1B6-F40A-4E47-8FE5-1920EE2EFA6A}" type="parTrans" cxnId="{14FFA0F0-A34B-4542-A06A-EA0EF1B50BA8}">
      <dgm:prSet/>
      <dgm:spPr/>
      <dgm:t>
        <a:bodyPr/>
        <a:lstStyle/>
        <a:p>
          <a:endParaRPr lang="en-US"/>
        </a:p>
      </dgm:t>
    </dgm:pt>
    <dgm:pt modelId="{48725671-F688-425D-A056-41B5E9B3E9D0}" type="sibTrans" cxnId="{14FFA0F0-A34B-4542-A06A-EA0EF1B50BA8}">
      <dgm:prSet/>
      <dgm:spPr/>
      <dgm:t>
        <a:bodyPr/>
        <a:lstStyle/>
        <a:p>
          <a:endParaRPr lang="en-US"/>
        </a:p>
      </dgm:t>
    </dgm:pt>
    <dgm:pt modelId="{AF8ECEBE-7347-47B9-859A-44A1C9A18790}">
      <dgm:prSet phldrT="[Text]"/>
      <dgm:spPr>
        <a:solidFill>
          <a:schemeClr val="accent4"/>
        </a:solidFill>
      </dgm:spPr>
      <dgm:t>
        <a:bodyPr/>
        <a:lstStyle/>
        <a:p>
          <a:r>
            <a:rPr lang="en-US" dirty="0"/>
            <a:t>Sales Hub </a:t>
          </a:r>
        </a:p>
      </dgm:t>
    </dgm:pt>
    <dgm:pt modelId="{A8CC76C0-A890-4DBA-BE49-EA2021D60EFA}" type="parTrans" cxnId="{7859660A-3311-4C34-A23E-10921236A3CF}">
      <dgm:prSet/>
      <dgm:spPr/>
      <dgm:t>
        <a:bodyPr/>
        <a:lstStyle/>
        <a:p>
          <a:endParaRPr lang="en-GB"/>
        </a:p>
      </dgm:t>
    </dgm:pt>
    <dgm:pt modelId="{CD0F0575-09AA-4BF6-8364-75F448EBFFFD}" type="sibTrans" cxnId="{7859660A-3311-4C34-A23E-10921236A3CF}">
      <dgm:prSet/>
      <dgm:spPr/>
      <dgm:t>
        <a:bodyPr/>
        <a:lstStyle/>
        <a:p>
          <a:endParaRPr lang="en-GB"/>
        </a:p>
      </dgm:t>
    </dgm:pt>
    <dgm:pt modelId="{4BC8DD58-6BFF-4C68-A838-47242CB418BE}">
      <dgm:prSet phldrT="[Text]"/>
      <dgm:spPr/>
      <dgm:t>
        <a:bodyPr/>
        <a:lstStyle/>
        <a:p>
          <a:r>
            <a:rPr lang="en-US" dirty="0"/>
            <a:t>Event Planner</a:t>
          </a:r>
        </a:p>
        <a:p>
          <a:endParaRPr lang="en-US" dirty="0"/>
        </a:p>
      </dgm:t>
    </dgm:pt>
    <dgm:pt modelId="{FA4C91CF-3B78-47C5-B045-7E6692DBBEF3}" type="sibTrans" cxnId="{EE60B215-78FB-4C0B-8115-46067AA8F85C}">
      <dgm:prSet/>
      <dgm:spPr/>
      <dgm:t>
        <a:bodyPr/>
        <a:lstStyle/>
        <a:p>
          <a:endParaRPr lang="en-US"/>
        </a:p>
      </dgm:t>
    </dgm:pt>
    <dgm:pt modelId="{79EC403C-C225-403A-9F27-E21CB75D0E2C}" type="parTrans" cxnId="{EE60B215-78FB-4C0B-8115-46067AA8F85C}">
      <dgm:prSet/>
      <dgm:spPr/>
      <dgm:t>
        <a:bodyPr/>
        <a:lstStyle/>
        <a:p>
          <a:endParaRPr lang="en-US"/>
        </a:p>
      </dgm:t>
    </dgm:pt>
    <dgm:pt modelId="{F09B8622-586F-4C82-872C-016EDCDE3C76}">
      <dgm:prSet/>
      <dgm:spPr/>
      <dgm:t>
        <a:bodyPr/>
        <a:lstStyle/>
        <a:p>
          <a:r>
            <a:rPr lang="en-GB"/>
            <a:t>Head Chef</a:t>
          </a:r>
        </a:p>
      </dgm:t>
    </dgm:pt>
    <dgm:pt modelId="{48629D4D-9D6F-4BDE-B524-B314715B1B77}" type="parTrans" cxnId="{63AEE1CC-6D2C-45AC-8569-84036CF04863}">
      <dgm:prSet/>
      <dgm:spPr/>
      <dgm:t>
        <a:bodyPr/>
        <a:lstStyle/>
        <a:p>
          <a:endParaRPr lang="en-GB"/>
        </a:p>
      </dgm:t>
    </dgm:pt>
    <dgm:pt modelId="{AF01CF84-4A16-42CE-84D7-70EA80ABEC5D}" type="sibTrans" cxnId="{63AEE1CC-6D2C-45AC-8569-84036CF04863}">
      <dgm:prSet/>
      <dgm:spPr/>
      <dgm:t>
        <a:bodyPr/>
        <a:lstStyle/>
        <a:p>
          <a:endParaRPr lang="en-GB"/>
        </a:p>
      </dgm:t>
    </dgm:pt>
    <dgm:pt modelId="{4947A24A-8A3C-428A-A8D6-4607174295D3}" type="pres">
      <dgm:prSet presAssocID="{ABC9D936-AB4E-453A-9F75-4D671362EE98}" presName="hierChild1" presStyleCnt="0">
        <dgm:presLayoutVars>
          <dgm:orgChart val="1"/>
          <dgm:chPref val="1"/>
          <dgm:dir/>
          <dgm:animOne val="branch"/>
          <dgm:animLvl val="lvl"/>
          <dgm:resizeHandles/>
        </dgm:presLayoutVars>
      </dgm:prSet>
      <dgm:spPr/>
    </dgm:pt>
    <dgm:pt modelId="{EA8C1596-BB06-4DAF-B5B4-2696C7AC60C7}" type="pres">
      <dgm:prSet presAssocID="{337F2D56-6D43-443E-88E5-06CDFF7CCBFA}" presName="hierRoot1" presStyleCnt="0">
        <dgm:presLayoutVars>
          <dgm:hierBranch val="init"/>
        </dgm:presLayoutVars>
      </dgm:prSet>
      <dgm:spPr/>
    </dgm:pt>
    <dgm:pt modelId="{68B08E62-E41F-4038-8E95-49AF79943983}" type="pres">
      <dgm:prSet presAssocID="{337F2D56-6D43-443E-88E5-06CDFF7CCBFA}" presName="rootComposite1" presStyleCnt="0"/>
      <dgm:spPr/>
    </dgm:pt>
    <dgm:pt modelId="{474D1497-57F9-4F14-8AF2-DC5454F1FEF0}" type="pres">
      <dgm:prSet presAssocID="{337F2D56-6D43-443E-88E5-06CDFF7CCBFA}" presName="rootText1" presStyleLbl="node0" presStyleIdx="0" presStyleCnt="2" custLinFactNeighborX="85901" custLinFactNeighborY="-6802">
        <dgm:presLayoutVars>
          <dgm:chPref val="3"/>
        </dgm:presLayoutVars>
      </dgm:prSet>
      <dgm:spPr/>
    </dgm:pt>
    <dgm:pt modelId="{91E336F3-17F0-46E0-AC90-981B71B318FE}" type="pres">
      <dgm:prSet presAssocID="{337F2D56-6D43-443E-88E5-06CDFF7CCBFA}" presName="rootConnector1" presStyleLbl="node1" presStyleIdx="0" presStyleCnt="0"/>
      <dgm:spPr/>
    </dgm:pt>
    <dgm:pt modelId="{0EE93BA7-C64F-46BD-A145-E74DEDAFF7E2}" type="pres">
      <dgm:prSet presAssocID="{337F2D56-6D43-443E-88E5-06CDFF7CCBFA}" presName="hierChild2" presStyleCnt="0"/>
      <dgm:spPr/>
    </dgm:pt>
    <dgm:pt modelId="{749F920D-E94E-40E8-A8CB-1C9009B199FA}" type="pres">
      <dgm:prSet presAssocID="{79EC403C-C225-403A-9F27-E21CB75D0E2C}" presName="Name37" presStyleLbl="parChTrans1D2" presStyleIdx="0" presStyleCnt="4"/>
      <dgm:spPr/>
    </dgm:pt>
    <dgm:pt modelId="{3F6814AB-24EE-45AF-B894-A2C6C3639737}" type="pres">
      <dgm:prSet presAssocID="{4BC8DD58-6BFF-4C68-A838-47242CB418BE}" presName="hierRoot2" presStyleCnt="0">
        <dgm:presLayoutVars>
          <dgm:hierBranch val="init"/>
        </dgm:presLayoutVars>
      </dgm:prSet>
      <dgm:spPr/>
    </dgm:pt>
    <dgm:pt modelId="{5A7AE137-19C0-49D2-AB08-E52053502D34}" type="pres">
      <dgm:prSet presAssocID="{4BC8DD58-6BFF-4C68-A838-47242CB418BE}" presName="rootComposite" presStyleCnt="0"/>
      <dgm:spPr/>
    </dgm:pt>
    <dgm:pt modelId="{F8422385-03F5-44F1-AF5E-AAC2954A7712}" type="pres">
      <dgm:prSet presAssocID="{4BC8DD58-6BFF-4C68-A838-47242CB418BE}" presName="rootText" presStyleLbl="node2" presStyleIdx="0" presStyleCnt="4" custAng="0" custScaleX="65531" custLinFactNeighborX="55596" custLinFactNeighborY="6927">
        <dgm:presLayoutVars>
          <dgm:chPref val="3"/>
        </dgm:presLayoutVars>
      </dgm:prSet>
      <dgm:spPr/>
    </dgm:pt>
    <dgm:pt modelId="{C65ADCCF-A077-4816-958A-6E58A700CABF}" type="pres">
      <dgm:prSet presAssocID="{4BC8DD58-6BFF-4C68-A838-47242CB418BE}" presName="rootConnector" presStyleLbl="node2" presStyleIdx="0" presStyleCnt="4"/>
      <dgm:spPr/>
    </dgm:pt>
    <dgm:pt modelId="{1D44BBF8-8BE7-4313-B4EE-3BBF51774909}" type="pres">
      <dgm:prSet presAssocID="{4BC8DD58-6BFF-4C68-A838-47242CB418BE}" presName="hierChild4" presStyleCnt="0"/>
      <dgm:spPr/>
    </dgm:pt>
    <dgm:pt modelId="{D275DECB-8FF2-4D64-96CC-29ADD868A2F3}" type="pres">
      <dgm:prSet presAssocID="{4BC8DD58-6BFF-4C68-A838-47242CB418BE}" presName="hierChild5" presStyleCnt="0"/>
      <dgm:spPr/>
    </dgm:pt>
    <dgm:pt modelId="{CB3F7986-AC90-452C-9743-E019BF0A8723}" type="pres">
      <dgm:prSet presAssocID="{6DE30619-05F4-469B-A208-77D034289CEE}" presName="Name37" presStyleLbl="parChTrans1D2" presStyleIdx="1" presStyleCnt="4"/>
      <dgm:spPr/>
    </dgm:pt>
    <dgm:pt modelId="{9A7BB090-AAF0-45F9-85C6-622EEBB1AAD1}" type="pres">
      <dgm:prSet presAssocID="{D0C6E92E-D61B-4C43-9E42-A15A7145F4A7}" presName="hierRoot2" presStyleCnt="0">
        <dgm:presLayoutVars>
          <dgm:hierBranch val="init"/>
        </dgm:presLayoutVars>
      </dgm:prSet>
      <dgm:spPr/>
    </dgm:pt>
    <dgm:pt modelId="{901BA7A8-B35F-4F07-BB99-204E6147286B}" type="pres">
      <dgm:prSet presAssocID="{D0C6E92E-D61B-4C43-9E42-A15A7145F4A7}" presName="rootComposite" presStyleCnt="0"/>
      <dgm:spPr/>
    </dgm:pt>
    <dgm:pt modelId="{73D4798E-267E-4982-9EDD-267DDCB2ED9D}" type="pres">
      <dgm:prSet presAssocID="{D0C6E92E-D61B-4C43-9E42-A15A7145F4A7}" presName="rootText" presStyleLbl="node2" presStyleIdx="1" presStyleCnt="4" custScaleX="63619" custLinFactNeighborX="51558" custLinFactNeighborY="9556">
        <dgm:presLayoutVars>
          <dgm:chPref val="3"/>
        </dgm:presLayoutVars>
      </dgm:prSet>
      <dgm:spPr/>
    </dgm:pt>
    <dgm:pt modelId="{69DE7136-0DF3-403C-AEF2-B0AE83BD362E}" type="pres">
      <dgm:prSet presAssocID="{D0C6E92E-D61B-4C43-9E42-A15A7145F4A7}" presName="rootConnector" presStyleLbl="node2" presStyleIdx="1" presStyleCnt="4"/>
      <dgm:spPr/>
    </dgm:pt>
    <dgm:pt modelId="{8D82BE1D-A430-4264-A130-B888AB69575F}" type="pres">
      <dgm:prSet presAssocID="{D0C6E92E-D61B-4C43-9E42-A15A7145F4A7}" presName="hierChild4" presStyleCnt="0"/>
      <dgm:spPr/>
    </dgm:pt>
    <dgm:pt modelId="{9338D24A-5B73-47E9-A7B5-FB9E26C8F72A}" type="pres">
      <dgm:prSet presAssocID="{D0C6E92E-D61B-4C43-9E42-A15A7145F4A7}" presName="hierChild5" presStyleCnt="0"/>
      <dgm:spPr/>
    </dgm:pt>
    <dgm:pt modelId="{1F967022-9D4A-4B2B-B6BF-86D1B6014197}" type="pres">
      <dgm:prSet presAssocID="{1A6686C8-D255-48D6-9382-3F377E187485}" presName="Name37" presStyleLbl="parChTrans1D2" presStyleIdx="2" presStyleCnt="4"/>
      <dgm:spPr/>
    </dgm:pt>
    <dgm:pt modelId="{113854F3-B1B3-47FD-A46D-473530E1C5E3}" type="pres">
      <dgm:prSet presAssocID="{AC86D321-A755-401A-AB4A-93392A18A324}" presName="hierRoot2" presStyleCnt="0">
        <dgm:presLayoutVars>
          <dgm:hierBranch val="init"/>
        </dgm:presLayoutVars>
      </dgm:prSet>
      <dgm:spPr/>
    </dgm:pt>
    <dgm:pt modelId="{0BFC3968-B9F5-4BEA-AE18-B328F18D16DF}" type="pres">
      <dgm:prSet presAssocID="{AC86D321-A755-401A-AB4A-93392A18A324}" presName="rootComposite" presStyleCnt="0"/>
      <dgm:spPr/>
    </dgm:pt>
    <dgm:pt modelId="{639D3BCB-2C12-4260-B2B0-B7F352BB099C}" type="pres">
      <dgm:prSet presAssocID="{AC86D321-A755-401A-AB4A-93392A18A324}" presName="rootText" presStyleLbl="node2" presStyleIdx="2" presStyleCnt="4" custScaleX="62851" custLinFactNeighborX="48292" custLinFactNeighborY="10870">
        <dgm:presLayoutVars>
          <dgm:chPref val="3"/>
        </dgm:presLayoutVars>
      </dgm:prSet>
      <dgm:spPr/>
    </dgm:pt>
    <dgm:pt modelId="{9DA327B8-1543-441F-97A8-A859DE61E4E0}" type="pres">
      <dgm:prSet presAssocID="{AC86D321-A755-401A-AB4A-93392A18A324}" presName="rootConnector" presStyleLbl="node2" presStyleIdx="2" presStyleCnt="4"/>
      <dgm:spPr/>
    </dgm:pt>
    <dgm:pt modelId="{11C58BD9-14A8-4713-8CCB-38F0DF560291}" type="pres">
      <dgm:prSet presAssocID="{AC86D321-A755-401A-AB4A-93392A18A324}" presName="hierChild4" presStyleCnt="0"/>
      <dgm:spPr/>
    </dgm:pt>
    <dgm:pt modelId="{29BC52BB-C261-46C3-9380-22F8C0F1B42C}" type="pres">
      <dgm:prSet presAssocID="{3D90E1B6-F40A-4E47-8FE5-1920EE2EFA6A}" presName="Name37" presStyleLbl="parChTrans1D3" presStyleIdx="0" presStyleCnt="1"/>
      <dgm:spPr/>
    </dgm:pt>
    <dgm:pt modelId="{8B937B60-B811-4BBC-A48F-0DCADB33223A}" type="pres">
      <dgm:prSet presAssocID="{48233F1C-AF41-44DA-9C1D-AB6797B36AB3}" presName="hierRoot2" presStyleCnt="0">
        <dgm:presLayoutVars>
          <dgm:hierBranch val="init"/>
        </dgm:presLayoutVars>
      </dgm:prSet>
      <dgm:spPr/>
    </dgm:pt>
    <dgm:pt modelId="{162D55FF-CC0C-4CD9-B2F6-BE5AA1D36BFE}" type="pres">
      <dgm:prSet presAssocID="{48233F1C-AF41-44DA-9C1D-AB6797B36AB3}" presName="rootComposite" presStyleCnt="0"/>
      <dgm:spPr/>
    </dgm:pt>
    <dgm:pt modelId="{16AEE393-8F6C-4A75-B4A3-EF137F93DF93}" type="pres">
      <dgm:prSet presAssocID="{48233F1C-AF41-44DA-9C1D-AB6797B36AB3}" presName="rootText" presStyleLbl="node3" presStyleIdx="0" presStyleCnt="1" custLinFactNeighborX="-25484" custLinFactNeighborY="8688">
        <dgm:presLayoutVars>
          <dgm:chPref val="3"/>
        </dgm:presLayoutVars>
      </dgm:prSet>
      <dgm:spPr/>
    </dgm:pt>
    <dgm:pt modelId="{7AD177D2-0CC8-4D05-BF65-0857EFD18760}" type="pres">
      <dgm:prSet presAssocID="{48233F1C-AF41-44DA-9C1D-AB6797B36AB3}" presName="rootConnector" presStyleLbl="node3" presStyleIdx="0" presStyleCnt="1"/>
      <dgm:spPr/>
    </dgm:pt>
    <dgm:pt modelId="{7F7B665F-4256-4AD9-93EB-4CEA7FA8C6EB}" type="pres">
      <dgm:prSet presAssocID="{48233F1C-AF41-44DA-9C1D-AB6797B36AB3}" presName="hierChild4" presStyleCnt="0"/>
      <dgm:spPr/>
    </dgm:pt>
    <dgm:pt modelId="{7EEB891A-AFB6-448D-8B58-96F0CFEE16DC}" type="pres">
      <dgm:prSet presAssocID="{48233F1C-AF41-44DA-9C1D-AB6797B36AB3}" presName="hierChild5" presStyleCnt="0"/>
      <dgm:spPr/>
    </dgm:pt>
    <dgm:pt modelId="{DCF29AD0-38EA-4636-BB28-53D539A5D591}" type="pres">
      <dgm:prSet presAssocID="{AC86D321-A755-401A-AB4A-93392A18A324}" presName="hierChild5" presStyleCnt="0"/>
      <dgm:spPr/>
    </dgm:pt>
    <dgm:pt modelId="{0A8E2BA1-8335-4D7E-B380-E2D56A34D8C4}" type="pres">
      <dgm:prSet presAssocID="{48629D4D-9D6F-4BDE-B524-B314715B1B77}" presName="Name37" presStyleLbl="parChTrans1D2" presStyleIdx="3" presStyleCnt="4"/>
      <dgm:spPr/>
    </dgm:pt>
    <dgm:pt modelId="{BD880E6F-5F1B-4A8D-8150-4165C2E105C0}" type="pres">
      <dgm:prSet presAssocID="{F09B8622-586F-4C82-872C-016EDCDE3C76}" presName="hierRoot2" presStyleCnt="0">
        <dgm:presLayoutVars>
          <dgm:hierBranch val="init"/>
        </dgm:presLayoutVars>
      </dgm:prSet>
      <dgm:spPr/>
    </dgm:pt>
    <dgm:pt modelId="{1DE022BB-F090-4CEA-8C50-D8F283A8137A}" type="pres">
      <dgm:prSet presAssocID="{F09B8622-586F-4C82-872C-016EDCDE3C76}" presName="rootComposite" presStyleCnt="0"/>
      <dgm:spPr/>
    </dgm:pt>
    <dgm:pt modelId="{1044FBDA-6A20-4C8B-AE9C-FA89B4621390}" type="pres">
      <dgm:prSet presAssocID="{F09B8622-586F-4C82-872C-016EDCDE3C76}" presName="rootText" presStyleLbl="node2" presStyleIdx="3" presStyleCnt="4" custScaleX="53783" custLinFactNeighborX="44562" custLinFactNeighborY="8239">
        <dgm:presLayoutVars>
          <dgm:chPref val="3"/>
        </dgm:presLayoutVars>
      </dgm:prSet>
      <dgm:spPr/>
    </dgm:pt>
    <dgm:pt modelId="{41E2636F-E3D8-4E79-9E30-2EA34D94759D}" type="pres">
      <dgm:prSet presAssocID="{F09B8622-586F-4C82-872C-016EDCDE3C76}" presName="rootConnector" presStyleLbl="node2" presStyleIdx="3" presStyleCnt="4"/>
      <dgm:spPr/>
    </dgm:pt>
    <dgm:pt modelId="{DB10CB29-293B-4A47-BC49-2687C8A838B0}" type="pres">
      <dgm:prSet presAssocID="{F09B8622-586F-4C82-872C-016EDCDE3C76}" presName="hierChild4" presStyleCnt="0"/>
      <dgm:spPr/>
    </dgm:pt>
    <dgm:pt modelId="{01F0E80C-749A-45AE-BE7F-1F891AFC5D45}" type="pres">
      <dgm:prSet presAssocID="{F09B8622-586F-4C82-872C-016EDCDE3C76}" presName="hierChild5" presStyleCnt="0"/>
      <dgm:spPr/>
    </dgm:pt>
    <dgm:pt modelId="{6F237D31-76BE-467A-810C-BC0FB4D84BA6}" type="pres">
      <dgm:prSet presAssocID="{337F2D56-6D43-443E-88E5-06CDFF7CCBFA}" presName="hierChild3" presStyleCnt="0"/>
      <dgm:spPr/>
    </dgm:pt>
    <dgm:pt modelId="{4C6F1DC3-B7B7-4ECF-8375-E3874497232A}" type="pres">
      <dgm:prSet presAssocID="{AF8ECEBE-7347-47B9-859A-44A1C9A18790}" presName="hierRoot1" presStyleCnt="0">
        <dgm:presLayoutVars>
          <dgm:hierBranch val="init"/>
        </dgm:presLayoutVars>
      </dgm:prSet>
      <dgm:spPr/>
    </dgm:pt>
    <dgm:pt modelId="{1D0AF968-4930-4B1A-AF23-28113BE02696}" type="pres">
      <dgm:prSet presAssocID="{AF8ECEBE-7347-47B9-859A-44A1C9A18790}" presName="rootComposite1" presStyleCnt="0"/>
      <dgm:spPr/>
    </dgm:pt>
    <dgm:pt modelId="{DE9354C2-7658-40F7-B6C8-065E54399F7D}" type="pres">
      <dgm:prSet presAssocID="{AF8ECEBE-7347-47B9-859A-44A1C9A18790}" presName="rootText1" presStyleLbl="node0" presStyleIdx="1" presStyleCnt="2" custScaleX="74980" custLinFactX="-100000" custLinFactNeighborX="-187695" custLinFactNeighborY="43001">
        <dgm:presLayoutVars>
          <dgm:chPref val="3"/>
        </dgm:presLayoutVars>
      </dgm:prSet>
      <dgm:spPr/>
    </dgm:pt>
    <dgm:pt modelId="{317DC849-DB17-46A6-951D-D14DA3570780}" type="pres">
      <dgm:prSet presAssocID="{AF8ECEBE-7347-47B9-859A-44A1C9A18790}" presName="rootConnector1" presStyleLbl="node1" presStyleIdx="0" presStyleCnt="0"/>
      <dgm:spPr/>
    </dgm:pt>
    <dgm:pt modelId="{CB457CAA-9EC5-4F40-A4C5-BE10D001BBBF}" type="pres">
      <dgm:prSet presAssocID="{AF8ECEBE-7347-47B9-859A-44A1C9A18790}" presName="hierChild2" presStyleCnt="0"/>
      <dgm:spPr/>
    </dgm:pt>
    <dgm:pt modelId="{D46EDC3B-B22E-4DFE-BD0A-D54CCC89EE63}" type="pres">
      <dgm:prSet presAssocID="{AF8ECEBE-7347-47B9-859A-44A1C9A18790}" presName="hierChild3" presStyleCnt="0"/>
      <dgm:spPr/>
    </dgm:pt>
  </dgm:ptLst>
  <dgm:cxnLst>
    <dgm:cxn modelId="{A67A8D06-0C49-4A9F-836B-56086CF04D35}" srcId="{337F2D56-6D43-443E-88E5-06CDFF7CCBFA}" destId="{D0C6E92E-D61B-4C43-9E42-A15A7145F4A7}" srcOrd="1" destOrd="0" parTransId="{6DE30619-05F4-469B-A208-77D034289CEE}" sibTransId="{B1B60E64-A7F5-4197-ABCE-692AEABC39DE}"/>
    <dgm:cxn modelId="{7859660A-3311-4C34-A23E-10921236A3CF}" srcId="{ABC9D936-AB4E-453A-9F75-4D671362EE98}" destId="{AF8ECEBE-7347-47B9-859A-44A1C9A18790}" srcOrd="1" destOrd="0" parTransId="{A8CC76C0-A890-4DBA-BE49-EA2021D60EFA}" sibTransId="{CD0F0575-09AA-4BF6-8364-75F448EBFFFD}"/>
    <dgm:cxn modelId="{EE60B215-78FB-4C0B-8115-46067AA8F85C}" srcId="{337F2D56-6D43-443E-88E5-06CDFF7CCBFA}" destId="{4BC8DD58-6BFF-4C68-A838-47242CB418BE}" srcOrd="0" destOrd="0" parTransId="{79EC403C-C225-403A-9F27-E21CB75D0E2C}" sibTransId="{FA4C91CF-3B78-47C5-B045-7E6692DBBEF3}"/>
    <dgm:cxn modelId="{433F591B-A1A3-4778-AB3F-E3A3FD36DD1A}" type="presOf" srcId="{48629D4D-9D6F-4BDE-B524-B314715B1B77}" destId="{0A8E2BA1-8335-4D7E-B380-E2D56A34D8C4}" srcOrd="0" destOrd="0" presId="urn:microsoft.com/office/officeart/2005/8/layout/orgChart1"/>
    <dgm:cxn modelId="{53666521-FCD3-4613-B2FD-F4573E545A1F}" type="presOf" srcId="{1A6686C8-D255-48D6-9382-3F377E187485}" destId="{1F967022-9D4A-4B2B-B6BF-86D1B6014197}" srcOrd="0" destOrd="0" presId="urn:microsoft.com/office/officeart/2005/8/layout/orgChart1"/>
    <dgm:cxn modelId="{2C248222-DA65-40B2-890F-4A3B1EA88483}" type="presOf" srcId="{3D90E1B6-F40A-4E47-8FE5-1920EE2EFA6A}" destId="{29BC52BB-C261-46C3-9380-22F8C0F1B42C}" srcOrd="0" destOrd="0" presId="urn:microsoft.com/office/officeart/2005/8/layout/orgChart1"/>
    <dgm:cxn modelId="{C1A1225E-EB81-43D8-A77E-F9272CE12F7E}" type="presOf" srcId="{AF8ECEBE-7347-47B9-859A-44A1C9A18790}" destId="{317DC849-DB17-46A6-951D-D14DA3570780}" srcOrd="1" destOrd="0" presId="urn:microsoft.com/office/officeart/2005/8/layout/orgChart1"/>
    <dgm:cxn modelId="{7C8FF842-1324-44B6-90BC-2B4D5E91F805}" type="presOf" srcId="{4BC8DD58-6BFF-4C68-A838-47242CB418BE}" destId="{C65ADCCF-A077-4816-958A-6E58A700CABF}" srcOrd="1" destOrd="0" presId="urn:microsoft.com/office/officeart/2005/8/layout/orgChart1"/>
    <dgm:cxn modelId="{8A6E8267-F4D0-41FC-A0C8-29B93692DB3A}" type="presOf" srcId="{ABC9D936-AB4E-453A-9F75-4D671362EE98}" destId="{4947A24A-8A3C-428A-A8D6-4607174295D3}" srcOrd="0" destOrd="0" presId="urn:microsoft.com/office/officeart/2005/8/layout/orgChart1"/>
    <dgm:cxn modelId="{1504E347-89B4-4709-912A-52AE68243E02}" type="presOf" srcId="{48233F1C-AF41-44DA-9C1D-AB6797B36AB3}" destId="{7AD177D2-0CC8-4D05-BF65-0857EFD18760}" srcOrd="1" destOrd="0" presId="urn:microsoft.com/office/officeart/2005/8/layout/orgChart1"/>
    <dgm:cxn modelId="{EF2BC569-BEFC-474C-88C8-792B5EFA4FE5}" type="presOf" srcId="{AC86D321-A755-401A-AB4A-93392A18A324}" destId="{9DA327B8-1543-441F-97A8-A859DE61E4E0}" srcOrd="1" destOrd="0" presId="urn:microsoft.com/office/officeart/2005/8/layout/orgChart1"/>
    <dgm:cxn modelId="{34938071-2EF0-40BA-8FBF-F48DB44F971B}" type="presOf" srcId="{D0C6E92E-D61B-4C43-9E42-A15A7145F4A7}" destId="{69DE7136-0DF3-403C-AEF2-B0AE83BD362E}" srcOrd="1" destOrd="0" presId="urn:microsoft.com/office/officeart/2005/8/layout/orgChart1"/>
    <dgm:cxn modelId="{4A586F77-5F6D-4C30-8045-DDD692C0F55E}" type="presOf" srcId="{79EC403C-C225-403A-9F27-E21CB75D0E2C}" destId="{749F920D-E94E-40E8-A8CB-1C9009B199FA}" srcOrd="0" destOrd="0" presId="urn:microsoft.com/office/officeart/2005/8/layout/orgChart1"/>
    <dgm:cxn modelId="{0D0BFD77-32D4-45FC-AFF4-F051F6D98BD8}" srcId="{ABC9D936-AB4E-453A-9F75-4D671362EE98}" destId="{337F2D56-6D43-443E-88E5-06CDFF7CCBFA}" srcOrd="0" destOrd="0" parTransId="{BD5148FD-8841-4030-9263-F6CDFDF7CCA6}" sibTransId="{FD531DE1-C74C-496E-9DF2-FD828F30DF52}"/>
    <dgm:cxn modelId="{15DA7BA2-2B6D-4BEF-8A7F-D85DFCFE322B}" type="presOf" srcId="{48233F1C-AF41-44DA-9C1D-AB6797B36AB3}" destId="{16AEE393-8F6C-4A75-B4A3-EF137F93DF93}" srcOrd="0" destOrd="0" presId="urn:microsoft.com/office/officeart/2005/8/layout/orgChart1"/>
    <dgm:cxn modelId="{037624AF-D3E2-4597-8F49-1F513FD72D3C}" type="presOf" srcId="{F09B8622-586F-4C82-872C-016EDCDE3C76}" destId="{41E2636F-E3D8-4E79-9E30-2EA34D94759D}" srcOrd="1" destOrd="0" presId="urn:microsoft.com/office/officeart/2005/8/layout/orgChart1"/>
    <dgm:cxn modelId="{9D1E46B4-C711-4E98-81F4-B1151B2E6E4E}" type="presOf" srcId="{F09B8622-586F-4C82-872C-016EDCDE3C76}" destId="{1044FBDA-6A20-4C8B-AE9C-FA89B4621390}" srcOrd="0" destOrd="0" presId="urn:microsoft.com/office/officeart/2005/8/layout/orgChart1"/>
    <dgm:cxn modelId="{F07576BA-1AA3-4273-8DF8-B7E668729D62}" type="presOf" srcId="{D0C6E92E-D61B-4C43-9E42-A15A7145F4A7}" destId="{73D4798E-267E-4982-9EDD-267DDCB2ED9D}" srcOrd="0" destOrd="0" presId="urn:microsoft.com/office/officeart/2005/8/layout/orgChart1"/>
    <dgm:cxn modelId="{63AEE1CC-6D2C-45AC-8569-84036CF04863}" srcId="{337F2D56-6D43-443E-88E5-06CDFF7CCBFA}" destId="{F09B8622-586F-4C82-872C-016EDCDE3C76}" srcOrd="3" destOrd="0" parTransId="{48629D4D-9D6F-4BDE-B524-B314715B1B77}" sibTransId="{AF01CF84-4A16-42CE-84D7-70EA80ABEC5D}"/>
    <dgm:cxn modelId="{BE7583CF-0A5A-4F4F-BA51-05AFF262C3C4}" type="presOf" srcId="{4BC8DD58-6BFF-4C68-A838-47242CB418BE}" destId="{F8422385-03F5-44F1-AF5E-AAC2954A7712}" srcOrd="0" destOrd="0" presId="urn:microsoft.com/office/officeart/2005/8/layout/orgChart1"/>
    <dgm:cxn modelId="{5D6507EE-0D61-44FB-88C8-4E3C3E486A8D}" type="presOf" srcId="{AC86D321-A755-401A-AB4A-93392A18A324}" destId="{639D3BCB-2C12-4260-B2B0-B7F352BB099C}" srcOrd="0" destOrd="0" presId="urn:microsoft.com/office/officeart/2005/8/layout/orgChart1"/>
    <dgm:cxn modelId="{0BA90BEE-9DDF-44DE-BBFE-AF070201FDB6}" type="presOf" srcId="{337F2D56-6D43-443E-88E5-06CDFF7CCBFA}" destId="{474D1497-57F9-4F14-8AF2-DC5454F1FEF0}" srcOrd="0" destOrd="0" presId="urn:microsoft.com/office/officeart/2005/8/layout/orgChart1"/>
    <dgm:cxn modelId="{C6FD87EE-72F1-407C-A4EF-1D378C4EC569}" srcId="{337F2D56-6D43-443E-88E5-06CDFF7CCBFA}" destId="{AC86D321-A755-401A-AB4A-93392A18A324}" srcOrd="2" destOrd="0" parTransId="{1A6686C8-D255-48D6-9382-3F377E187485}" sibTransId="{6F1D27F8-8DF8-4957-BEE1-3FCF30C7352C}"/>
    <dgm:cxn modelId="{14FFA0F0-A34B-4542-A06A-EA0EF1B50BA8}" srcId="{AC86D321-A755-401A-AB4A-93392A18A324}" destId="{48233F1C-AF41-44DA-9C1D-AB6797B36AB3}" srcOrd="0" destOrd="0" parTransId="{3D90E1B6-F40A-4E47-8FE5-1920EE2EFA6A}" sibTransId="{48725671-F688-425D-A056-41B5E9B3E9D0}"/>
    <dgm:cxn modelId="{EE05A5F3-29C5-45E6-8553-B0F36323B5DC}" type="presOf" srcId="{6DE30619-05F4-469B-A208-77D034289CEE}" destId="{CB3F7986-AC90-452C-9743-E019BF0A8723}" srcOrd="0" destOrd="0" presId="urn:microsoft.com/office/officeart/2005/8/layout/orgChart1"/>
    <dgm:cxn modelId="{FF90A5FA-A5CA-4EF6-81DC-9ED0AF055902}" type="presOf" srcId="{337F2D56-6D43-443E-88E5-06CDFF7CCBFA}" destId="{91E336F3-17F0-46E0-AC90-981B71B318FE}" srcOrd="1" destOrd="0" presId="urn:microsoft.com/office/officeart/2005/8/layout/orgChart1"/>
    <dgm:cxn modelId="{A82594FB-9E6E-4827-9B5B-EEC703B7D586}" type="presOf" srcId="{AF8ECEBE-7347-47B9-859A-44A1C9A18790}" destId="{DE9354C2-7658-40F7-B6C8-065E54399F7D}" srcOrd="0" destOrd="0" presId="urn:microsoft.com/office/officeart/2005/8/layout/orgChart1"/>
    <dgm:cxn modelId="{4F1A466B-0D4C-422C-B147-1A2081995F54}" type="presParOf" srcId="{4947A24A-8A3C-428A-A8D6-4607174295D3}" destId="{EA8C1596-BB06-4DAF-B5B4-2696C7AC60C7}" srcOrd="0" destOrd="0" presId="urn:microsoft.com/office/officeart/2005/8/layout/orgChart1"/>
    <dgm:cxn modelId="{C0834A07-121A-47A6-A524-B100D7E9480A}" type="presParOf" srcId="{EA8C1596-BB06-4DAF-B5B4-2696C7AC60C7}" destId="{68B08E62-E41F-4038-8E95-49AF79943983}" srcOrd="0" destOrd="0" presId="urn:microsoft.com/office/officeart/2005/8/layout/orgChart1"/>
    <dgm:cxn modelId="{BD584556-5582-43C5-9559-1680BA7C2A6D}" type="presParOf" srcId="{68B08E62-E41F-4038-8E95-49AF79943983}" destId="{474D1497-57F9-4F14-8AF2-DC5454F1FEF0}" srcOrd="0" destOrd="0" presId="urn:microsoft.com/office/officeart/2005/8/layout/orgChart1"/>
    <dgm:cxn modelId="{594570A1-33D3-400C-93E6-3E4F95748D1D}" type="presParOf" srcId="{68B08E62-E41F-4038-8E95-49AF79943983}" destId="{91E336F3-17F0-46E0-AC90-981B71B318FE}" srcOrd="1" destOrd="0" presId="urn:microsoft.com/office/officeart/2005/8/layout/orgChart1"/>
    <dgm:cxn modelId="{698604D2-5935-4595-87E4-2B6A1D28DFFB}" type="presParOf" srcId="{EA8C1596-BB06-4DAF-B5B4-2696C7AC60C7}" destId="{0EE93BA7-C64F-46BD-A145-E74DEDAFF7E2}" srcOrd="1" destOrd="0" presId="urn:microsoft.com/office/officeart/2005/8/layout/orgChart1"/>
    <dgm:cxn modelId="{73CF1F6E-B649-475F-858D-9382CA90B202}" type="presParOf" srcId="{0EE93BA7-C64F-46BD-A145-E74DEDAFF7E2}" destId="{749F920D-E94E-40E8-A8CB-1C9009B199FA}" srcOrd="0" destOrd="0" presId="urn:microsoft.com/office/officeart/2005/8/layout/orgChart1"/>
    <dgm:cxn modelId="{FDC79521-1172-4ACA-8A95-4D249F872788}" type="presParOf" srcId="{0EE93BA7-C64F-46BD-A145-E74DEDAFF7E2}" destId="{3F6814AB-24EE-45AF-B894-A2C6C3639737}" srcOrd="1" destOrd="0" presId="urn:microsoft.com/office/officeart/2005/8/layout/orgChart1"/>
    <dgm:cxn modelId="{A758CF33-883D-4C34-BD22-3B72C7121E58}" type="presParOf" srcId="{3F6814AB-24EE-45AF-B894-A2C6C3639737}" destId="{5A7AE137-19C0-49D2-AB08-E52053502D34}" srcOrd="0" destOrd="0" presId="urn:microsoft.com/office/officeart/2005/8/layout/orgChart1"/>
    <dgm:cxn modelId="{AB6E27D2-7F09-4D1B-BFB6-1A83BCDEBBC8}" type="presParOf" srcId="{5A7AE137-19C0-49D2-AB08-E52053502D34}" destId="{F8422385-03F5-44F1-AF5E-AAC2954A7712}" srcOrd="0" destOrd="0" presId="urn:microsoft.com/office/officeart/2005/8/layout/orgChart1"/>
    <dgm:cxn modelId="{8EF629D4-8D90-47EB-B94A-A4AE44CEEDFC}" type="presParOf" srcId="{5A7AE137-19C0-49D2-AB08-E52053502D34}" destId="{C65ADCCF-A077-4816-958A-6E58A700CABF}" srcOrd="1" destOrd="0" presId="urn:microsoft.com/office/officeart/2005/8/layout/orgChart1"/>
    <dgm:cxn modelId="{554F6D4C-3466-4A3B-96AF-9213D77BA9E2}" type="presParOf" srcId="{3F6814AB-24EE-45AF-B894-A2C6C3639737}" destId="{1D44BBF8-8BE7-4313-B4EE-3BBF51774909}" srcOrd="1" destOrd="0" presId="urn:microsoft.com/office/officeart/2005/8/layout/orgChart1"/>
    <dgm:cxn modelId="{314E2A6A-CA14-4A28-A7A8-DE438A7DDDF9}" type="presParOf" srcId="{3F6814AB-24EE-45AF-B894-A2C6C3639737}" destId="{D275DECB-8FF2-4D64-96CC-29ADD868A2F3}" srcOrd="2" destOrd="0" presId="urn:microsoft.com/office/officeart/2005/8/layout/orgChart1"/>
    <dgm:cxn modelId="{62CEECCA-FD72-484C-BC70-18DF24754A31}" type="presParOf" srcId="{0EE93BA7-C64F-46BD-A145-E74DEDAFF7E2}" destId="{CB3F7986-AC90-452C-9743-E019BF0A8723}" srcOrd="2" destOrd="0" presId="urn:microsoft.com/office/officeart/2005/8/layout/orgChart1"/>
    <dgm:cxn modelId="{E081F166-F64F-4A66-8572-AB49CD160CBD}" type="presParOf" srcId="{0EE93BA7-C64F-46BD-A145-E74DEDAFF7E2}" destId="{9A7BB090-AAF0-45F9-85C6-622EEBB1AAD1}" srcOrd="3" destOrd="0" presId="urn:microsoft.com/office/officeart/2005/8/layout/orgChart1"/>
    <dgm:cxn modelId="{38F09FCD-B5E1-4521-AE3E-3C4FBC437CCA}" type="presParOf" srcId="{9A7BB090-AAF0-45F9-85C6-622EEBB1AAD1}" destId="{901BA7A8-B35F-4F07-BB99-204E6147286B}" srcOrd="0" destOrd="0" presId="urn:microsoft.com/office/officeart/2005/8/layout/orgChart1"/>
    <dgm:cxn modelId="{56BF9EC4-8B82-4DC4-97F0-74E8D92D5084}" type="presParOf" srcId="{901BA7A8-B35F-4F07-BB99-204E6147286B}" destId="{73D4798E-267E-4982-9EDD-267DDCB2ED9D}" srcOrd="0" destOrd="0" presId="urn:microsoft.com/office/officeart/2005/8/layout/orgChart1"/>
    <dgm:cxn modelId="{90BD89CA-1111-48B0-A8D0-8F5CF71765A2}" type="presParOf" srcId="{901BA7A8-B35F-4F07-BB99-204E6147286B}" destId="{69DE7136-0DF3-403C-AEF2-B0AE83BD362E}" srcOrd="1" destOrd="0" presId="urn:microsoft.com/office/officeart/2005/8/layout/orgChart1"/>
    <dgm:cxn modelId="{3629F6E7-D460-4523-91B7-E9A2B2A1E9AB}" type="presParOf" srcId="{9A7BB090-AAF0-45F9-85C6-622EEBB1AAD1}" destId="{8D82BE1D-A430-4264-A130-B888AB69575F}" srcOrd="1" destOrd="0" presId="urn:microsoft.com/office/officeart/2005/8/layout/orgChart1"/>
    <dgm:cxn modelId="{D1AB3F26-A91E-4CDE-A189-EAEA66E0BEB3}" type="presParOf" srcId="{9A7BB090-AAF0-45F9-85C6-622EEBB1AAD1}" destId="{9338D24A-5B73-47E9-A7B5-FB9E26C8F72A}" srcOrd="2" destOrd="0" presId="urn:microsoft.com/office/officeart/2005/8/layout/orgChart1"/>
    <dgm:cxn modelId="{3FE609B7-E4BE-4E3C-80F2-8B19F0A2AF3A}" type="presParOf" srcId="{0EE93BA7-C64F-46BD-A145-E74DEDAFF7E2}" destId="{1F967022-9D4A-4B2B-B6BF-86D1B6014197}" srcOrd="4" destOrd="0" presId="urn:microsoft.com/office/officeart/2005/8/layout/orgChart1"/>
    <dgm:cxn modelId="{96A521CF-FA14-4D68-ADD1-85BA7F2D09E2}" type="presParOf" srcId="{0EE93BA7-C64F-46BD-A145-E74DEDAFF7E2}" destId="{113854F3-B1B3-47FD-A46D-473530E1C5E3}" srcOrd="5" destOrd="0" presId="urn:microsoft.com/office/officeart/2005/8/layout/orgChart1"/>
    <dgm:cxn modelId="{A03FE6F7-B51A-41D9-AB34-33C5D33564DD}" type="presParOf" srcId="{113854F3-B1B3-47FD-A46D-473530E1C5E3}" destId="{0BFC3968-B9F5-4BEA-AE18-B328F18D16DF}" srcOrd="0" destOrd="0" presId="urn:microsoft.com/office/officeart/2005/8/layout/orgChart1"/>
    <dgm:cxn modelId="{204689BD-171D-4951-812A-0E64643E47B4}" type="presParOf" srcId="{0BFC3968-B9F5-4BEA-AE18-B328F18D16DF}" destId="{639D3BCB-2C12-4260-B2B0-B7F352BB099C}" srcOrd="0" destOrd="0" presId="urn:microsoft.com/office/officeart/2005/8/layout/orgChart1"/>
    <dgm:cxn modelId="{C77A4DC1-C67D-4B8D-B024-BAD6B1CB5A46}" type="presParOf" srcId="{0BFC3968-B9F5-4BEA-AE18-B328F18D16DF}" destId="{9DA327B8-1543-441F-97A8-A859DE61E4E0}" srcOrd="1" destOrd="0" presId="urn:microsoft.com/office/officeart/2005/8/layout/orgChart1"/>
    <dgm:cxn modelId="{6F9A00A7-1DB7-46AC-8A82-D17A172D789D}" type="presParOf" srcId="{113854F3-B1B3-47FD-A46D-473530E1C5E3}" destId="{11C58BD9-14A8-4713-8CCB-38F0DF560291}" srcOrd="1" destOrd="0" presId="urn:microsoft.com/office/officeart/2005/8/layout/orgChart1"/>
    <dgm:cxn modelId="{20316B32-0B3B-40A3-85EF-EA205062D62B}" type="presParOf" srcId="{11C58BD9-14A8-4713-8CCB-38F0DF560291}" destId="{29BC52BB-C261-46C3-9380-22F8C0F1B42C}" srcOrd="0" destOrd="0" presId="urn:microsoft.com/office/officeart/2005/8/layout/orgChart1"/>
    <dgm:cxn modelId="{C14DC16F-ADB8-4874-9554-3EE294425FF8}" type="presParOf" srcId="{11C58BD9-14A8-4713-8CCB-38F0DF560291}" destId="{8B937B60-B811-4BBC-A48F-0DCADB33223A}" srcOrd="1" destOrd="0" presId="urn:microsoft.com/office/officeart/2005/8/layout/orgChart1"/>
    <dgm:cxn modelId="{E9CC00AF-7311-4224-9689-48A1FD695728}" type="presParOf" srcId="{8B937B60-B811-4BBC-A48F-0DCADB33223A}" destId="{162D55FF-CC0C-4CD9-B2F6-BE5AA1D36BFE}" srcOrd="0" destOrd="0" presId="urn:microsoft.com/office/officeart/2005/8/layout/orgChart1"/>
    <dgm:cxn modelId="{5882BCA2-C3F8-4846-92EB-F9A6B9DE7A90}" type="presParOf" srcId="{162D55FF-CC0C-4CD9-B2F6-BE5AA1D36BFE}" destId="{16AEE393-8F6C-4A75-B4A3-EF137F93DF93}" srcOrd="0" destOrd="0" presId="urn:microsoft.com/office/officeart/2005/8/layout/orgChart1"/>
    <dgm:cxn modelId="{A72B0326-A986-4F1F-B896-A173F0B22D78}" type="presParOf" srcId="{162D55FF-CC0C-4CD9-B2F6-BE5AA1D36BFE}" destId="{7AD177D2-0CC8-4D05-BF65-0857EFD18760}" srcOrd="1" destOrd="0" presId="urn:microsoft.com/office/officeart/2005/8/layout/orgChart1"/>
    <dgm:cxn modelId="{03A7A35B-B443-4C79-80FF-33DB5D993E9E}" type="presParOf" srcId="{8B937B60-B811-4BBC-A48F-0DCADB33223A}" destId="{7F7B665F-4256-4AD9-93EB-4CEA7FA8C6EB}" srcOrd="1" destOrd="0" presId="urn:microsoft.com/office/officeart/2005/8/layout/orgChart1"/>
    <dgm:cxn modelId="{ECFFE82E-37B2-4758-9308-62096C09EF63}" type="presParOf" srcId="{8B937B60-B811-4BBC-A48F-0DCADB33223A}" destId="{7EEB891A-AFB6-448D-8B58-96F0CFEE16DC}" srcOrd="2" destOrd="0" presId="urn:microsoft.com/office/officeart/2005/8/layout/orgChart1"/>
    <dgm:cxn modelId="{E6226AB4-9CDF-4964-8E64-6D330A1C16FA}" type="presParOf" srcId="{113854F3-B1B3-47FD-A46D-473530E1C5E3}" destId="{DCF29AD0-38EA-4636-BB28-53D539A5D591}" srcOrd="2" destOrd="0" presId="urn:microsoft.com/office/officeart/2005/8/layout/orgChart1"/>
    <dgm:cxn modelId="{2ABEF93C-5A5B-4E74-8D71-9CA1FD671A0C}" type="presParOf" srcId="{0EE93BA7-C64F-46BD-A145-E74DEDAFF7E2}" destId="{0A8E2BA1-8335-4D7E-B380-E2D56A34D8C4}" srcOrd="6" destOrd="0" presId="urn:microsoft.com/office/officeart/2005/8/layout/orgChart1"/>
    <dgm:cxn modelId="{73A75CC5-CE92-453D-8A3D-44D9967244F1}" type="presParOf" srcId="{0EE93BA7-C64F-46BD-A145-E74DEDAFF7E2}" destId="{BD880E6F-5F1B-4A8D-8150-4165C2E105C0}" srcOrd="7" destOrd="0" presId="urn:microsoft.com/office/officeart/2005/8/layout/orgChart1"/>
    <dgm:cxn modelId="{ACE36FDD-F66C-4AF1-AE6B-2EBC8F723B6F}" type="presParOf" srcId="{BD880E6F-5F1B-4A8D-8150-4165C2E105C0}" destId="{1DE022BB-F090-4CEA-8C50-D8F283A8137A}" srcOrd="0" destOrd="0" presId="urn:microsoft.com/office/officeart/2005/8/layout/orgChart1"/>
    <dgm:cxn modelId="{531FBD93-CA1E-412D-8E1F-F5CE46E1CCBE}" type="presParOf" srcId="{1DE022BB-F090-4CEA-8C50-D8F283A8137A}" destId="{1044FBDA-6A20-4C8B-AE9C-FA89B4621390}" srcOrd="0" destOrd="0" presId="urn:microsoft.com/office/officeart/2005/8/layout/orgChart1"/>
    <dgm:cxn modelId="{5B766242-8C9D-4FE8-8CF3-E4B8EBD12ABB}" type="presParOf" srcId="{1DE022BB-F090-4CEA-8C50-D8F283A8137A}" destId="{41E2636F-E3D8-4E79-9E30-2EA34D94759D}" srcOrd="1" destOrd="0" presId="urn:microsoft.com/office/officeart/2005/8/layout/orgChart1"/>
    <dgm:cxn modelId="{82443546-1A43-4089-A9B2-5A1100580214}" type="presParOf" srcId="{BD880E6F-5F1B-4A8D-8150-4165C2E105C0}" destId="{DB10CB29-293B-4A47-BC49-2687C8A838B0}" srcOrd="1" destOrd="0" presId="urn:microsoft.com/office/officeart/2005/8/layout/orgChart1"/>
    <dgm:cxn modelId="{A2FFA23E-9983-4569-B597-69036C18310C}" type="presParOf" srcId="{BD880E6F-5F1B-4A8D-8150-4165C2E105C0}" destId="{01F0E80C-749A-45AE-BE7F-1F891AFC5D45}" srcOrd="2" destOrd="0" presId="urn:microsoft.com/office/officeart/2005/8/layout/orgChart1"/>
    <dgm:cxn modelId="{FE839BF7-F881-438D-AC8E-17D5D2C72551}" type="presParOf" srcId="{EA8C1596-BB06-4DAF-B5B4-2696C7AC60C7}" destId="{6F237D31-76BE-467A-810C-BC0FB4D84BA6}" srcOrd="2" destOrd="0" presId="urn:microsoft.com/office/officeart/2005/8/layout/orgChart1"/>
    <dgm:cxn modelId="{BBB8C528-7864-49BE-8059-746A521A2908}" type="presParOf" srcId="{4947A24A-8A3C-428A-A8D6-4607174295D3}" destId="{4C6F1DC3-B7B7-4ECF-8375-E3874497232A}" srcOrd="1" destOrd="0" presId="urn:microsoft.com/office/officeart/2005/8/layout/orgChart1"/>
    <dgm:cxn modelId="{F1B7B98E-8E22-4E4E-A263-AC10252755A6}" type="presParOf" srcId="{4C6F1DC3-B7B7-4ECF-8375-E3874497232A}" destId="{1D0AF968-4930-4B1A-AF23-28113BE02696}" srcOrd="0" destOrd="0" presId="urn:microsoft.com/office/officeart/2005/8/layout/orgChart1"/>
    <dgm:cxn modelId="{14232ECE-955A-45F4-ACFD-455E9989864D}" type="presParOf" srcId="{1D0AF968-4930-4B1A-AF23-28113BE02696}" destId="{DE9354C2-7658-40F7-B6C8-065E54399F7D}" srcOrd="0" destOrd="0" presId="urn:microsoft.com/office/officeart/2005/8/layout/orgChart1"/>
    <dgm:cxn modelId="{E0CEDD00-1287-427F-BDBF-865EDAA0FE2D}" type="presParOf" srcId="{1D0AF968-4930-4B1A-AF23-28113BE02696}" destId="{317DC849-DB17-46A6-951D-D14DA3570780}" srcOrd="1" destOrd="0" presId="urn:microsoft.com/office/officeart/2005/8/layout/orgChart1"/>
    <dgm:cxn modelId="{AB05049B-0C3E-4911-BE54-CD914E6242CF}" type="presParOf" srcId="{4C6F1DC3-B7B7-4ECF-8375-E3874497232A}" destId="{CB457CAA-9EC5-4F40-A4C5-BE10D001BBBF}" srcOrd="1" destOrd="0" presId="urn:microsoft.com/office/officeart/2005/8/layout/orgChart1"/>
    <dgm:cxn modelId="{4D066F85-F942-4CA2-89DD-C1480F9AA976}" type="presParOf" srcId="{4C6F1DC3-B7B7-4ECF-8375-E3874497232A}" destId="{D46EDC3B-B22E-4DFE-BD0A-D54CCC89EE63}"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E2BA1-8335-4D7E-B380-E2D56A34D8C4}">
      <dsp:nvSpPr>
        <dsp:cNvPr id="0" name=""/>
        <dsp:cNvSpPr/>
      </dsp:nvSpPr>
      <dsp:spPr>
        <a:xfrm>
          <a:off x="4472219" y="724810"/>
          <a:ext cx="1249014" cy="365367"/>
        </a:xfrm>
        <a:custGeom>
          <a:avLst/>
          <a:gdLst/>
          <a:ahLst/>
          <a:cxnLst/>
          <a:rect l="0" t="0" r="0" b="0"/>
          <a:pathLst>
            <a:path>
              <a:moveTo>
                <a:pt x="0" y="0"/>
              </a:moveTo>
              <a:lnTo>
                <a:pt x="0" y="213157"/>
              </a:lnTo>
              <a:lnTo>
                <a:pt x="1249014" y="213157"/>
              </a:lnTo>
              <a:lnTo>
                <a:pt x="1249014" y="3653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52BB-C261-46C3-9380-22F8C0F1B42C}">
      <dsp:nvSpPr>
        <dsp:cNvPr id="0" name=""/>
        <dsp:cNvSpPr/>
      </dsp:nvSpPr>
      <dsp:spPr>
        <a:xfrm>
          <a:off x="4261069" y="1834057"/>
          <a:ext cx="516813" cy="589268"/>
        </a:xfrm>
        <a:custGeom>
          <a:avLst/>
          <a:gdLst/>
          <a:ahLst/>
          <a:cxnLst/>
          <a:rect l="0" t="0" r="0" b="0"/>
          <a:pathLst>
            <a:path>
              <a:moveTo>
                <a:pt x="0" y="0"/>
              </a:moveTo>
              <a:lnTo>
                <a:pt x="516813" y="5892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67022-9D4A-4B2B-B6BF-86D1B6014197}">
      <dsp:nvSpPr>
        <dsp:cNvPr id="0" name=""/>
        <dsp:cNvSpPr/>
      </dsp:nvSpPr>
      <dsp:spPr>
        <a:xfrm>
          <a:off x="4472219" y="724810"/>
          <a:ext cx="153290" cy="384437"/>
        </a:xfrm>
        <a:custGeom>
          <a:avLst/>
          <a:gdLst/>
          <a:ahLst/>
          <a:cxnLst/>
          <a:rect l="0" t="0" r="0" b="0"/>
          <a:pathLst>
            <a:path>
              <a:moveTo>
                <a:pt x="0" y="0"/>
              </a:moveTo>
              <a:lnTo>
                <a:pt x="0" y="232226"/>
              </a:lnTo>
              <a:lnTo>
                <a:pt x="153290" y="232226"/>
              </a:lnTo>
              <a:lnTo>
                <a:pt x="153290" y="3844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F7986-AC90-452C-9743-E019BF0A8723}">
      <dsp:nvSpPr>
        <dsp:cNvPr id="0" name=""/>
        <dsp:cNvSpPr/>
      </dsp:nvSpPr>
      <dsp:spPr>
        <a:xfrm>
          <a:off x="3451766" y="724810"/>
          <a:ext cx="1020453" cy="374913"/>
        </a:xfrm>
        <a:custGeom>
          <a:avLst/>
          <a:gdLst/>
          <a:ahLst/>
          <a:cxnLst/>
          <a:rect l="0" t="0" r="0" b="0"/>
          <a:pathLst>
            <a:path>
              <a:moveTo>
                <a:pt x="1020453" y="0"/>
              </a:moveTo>
              <a:lnTo>
                <a:pt x="1020453" y="222702"/>
              </a:lnTo>
              <a:lnTo>
                <a:pt x="0" y="222702"/>
              </a:lnTo>
              <a:lnTo>
                <a:pt x="0" y="3749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F920D-E94E-40E8-A8CB-1C9009B199FA}">
      <dsp:nvSpPr>
        <dsp:cNvPr id="0" name=""/>
        <dsp:cNvSpPr/>
      </dsp:nvSpPr>
      <dsp:spPr>
        <a:xfrm>
          <a:off x="2269789" y="724810"/>
          <a:ext cx="2202429" cy="355857"/>
        </a:xfrm>
        <a:custGeom>
          <a:avLst/>
          <a:gdLst/>
          <a:ahLst/>
          <a:cxnLst/>
          <a:rect l="0" t="0" r="0" b="0"/>
          <a:pathLst>
            <a:path>
              <a:moveTo>
                <a:pt x="2202429" y="0"/>
              </a:moveTo>
              <a:lnTo>
                <a:pt x="2202429" y="203647"/>
              </a:lnTo>
              <a:lnTo>
                <a:pt x="0" y="203647"/>
              </a:lnTo>
              <a:lnTo>
                <a:pt x="0" y="355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4D1497-57F9-4F14-8AF2-DC5454F1FEF0}">
      <dsp:nvSpPr>
        <dsp:cNvPr id="0" name=""/>
        <dsp:cNvSpPr/>
      </dsp:nvSpPr>
      <dsp:spPr>
        <a:xfrm>
          <a:off x="3747409" y="0"/>
          <a:ext cx="1449620" cy="724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Head of Events  </a:t>
          </a:r>
        </a:p>
      </dsp:txBody>
      <dsp:txXfrm>
        <a:off x="3747409" y="0"/>
        <a:ext cx="1449620" cy="724810"/>
      </dsp:txXfrm>
    </dsp:sp>
    <dsp:sp modelId="{F8422385-03F5-44F1-AF5E-AAC2954A7712}">
      <dsp:nvSpPr>
        <dsp:cNvPr id="0" name=""/>
        <dsp:cNvSpPr/>
      </dsp:nvSpPr>
      <dsp:spPr>
        <a:xfrm>
          <a:off x="1794814" y="1080668"/>
          <a:ext cx="949950" cy="724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Event Planner</a:t>
          </a:r>
        </a:p>
        <a:p>
          <a:pPr marL="0" lvl="0" indent="0" algn="ctr" defTabSz="622300">
            <a:lnSpc>
              <a:spcPct val="90000"/>
            </a:lnSpc>
            <a:spcBef>
              <a:spcPct val="0"/>
            </a:spcBef>
            <a:spcAft>
              <a:spcPct val="35000"/>
            </a:spcAft>
            <a:buNone/>
          </a:pPr>
          <a:endParaRPr lang="en-US" sz="1400" kern="1200" dirty="0"/>
        </a:p>
      </dsp:txBody>
      <dsp:txXfrm>
        <a:off x="1794814" y="1080668"/>
        <a:ext cx="949950" cy="724810"/>
      </dsp:txXfrm>
    </dsp:sp>
    <dsp:sp modelId="{73D4798E-267E-4982-9EDD-267DDCB2ED9D}">
      <dsp:nvSpPr>
        <dsp:cNvPr id="0" name=""/>
        <dsp:cNvSpPr/>
      </dsp:nvSpPr>
      <dsp:spPr>
        <a:xfrm>
          <a:off x="2990649" y="1099723"/>
          <a:ext cx="922233" cy="724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Event Manager</a:t>
          </a:r>
        </a:p>
        <a:p>
          <a:pPr marL="0" lvl="0" indent="0" algn="ctr" defTabSz="622300">
            <a:lnSpc>
              <a:spcPct val="90000"/>
            </a:lnSpc>
            <a:spcBef>
              <a:spcPct val="0"/>
            </a:spcBef>
            <a:spcAft>
              <a:spcPct val="35000"/>
            </a:spcAft>
            <a:buNone/>
          </a:pPr>
          <a:endParaRPr lang="en-US" sz="1400" kern="1200" dirty="0"/>
        </a:p>
      </dsp:txBody>
      <dsp:txXfrm>
        <a:off x="2990649" y="1099723"/>
        <a:ext cx="922233" cy="724810"/>
      </dsp:txXfrm>
    </dsp:sp>
    <dsp:sp modelId="{639D3BCB-2C12-4260-B2B0-B7F352BB099C}">
      <dsp:nvSpPr>
        <dsp:cNvPr id="0" name=""/>
        <dsp:cNvSpPr/>
      </dsp:nvSpPr>
      <dsp:spPr>
        <a:xfrm>
          <a:off x="4169959" y="1109247"/>
          <a:ext cx="911100" cy="724810"/>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Junior Event Manager</a:t>
          </a:r>
        </a:p>
        <a:p>
          <a:pPr marL="0" lvl="0" indent="0" algn="ctr" defTabSz="622300">
            <a:lnSpc>
              <a:spcPct val="90000"/>
            </a:lnSpc>
            <a:spcBef>
              <a:spcPct val="0"/>
            </a:spcBef>
            <a:spcAft>
              <a:spcPct val="35000"/>
            </a:spcAft>
            <a:buNone/>
          </a:pPr>
          <a:endParaRPr lang="en-US" sz="1400" kern="1200" dirty="0"/>
        </a:p>
      </dsp:txBody>
      <dsp:txXfrm>
        <a:off x="4169959" y="1109247"/>
        <a:ext cx="911100" cy="724810"/>
      </dsp:txXfrm>
    </dsp:sp>
    <dsp:sp modelId="{16AEE393-8F6C-4A75-B4A3-EF137F93DF93}">
      <dsp:nvSpPr>
        <dsp:cNvPr id="0" name=""/>
        <dsp:cNvSpPr/>
      </dsp:nvSpPr>
      <dsp:spPr>
        <a:xfrm>
          <a:off x="3328262" y="2060920"/>
          <a:ext cx="1449620" cy="724810"/>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Event Coordinator</a:t>
          </a:r>
        </a:p>
        <a:p>
          <a:pPr marL="0" lvl="0" indent="0" algn="ctr" defTabSz="622300">
            <a:lnSpc>
              <a:spcPct val="90000"/>
            </a:lnSpc>
            <a:spcBef>
              <a:spcPct val="0"/>
            </a:spcBef>
            <a:spcAft>
              <a:spcPct val="35000"/>
            </a:spcAft>
            <a:buNone/>
          </a:pPr>
          <a:endParaRPr lang="en-US" sz="1400" kern="1200" dirty="0"/>
        </a:p>
      </dsp:txBody>
      <dsp:txXfrm>
        <a:off x="3328262" y="2060920"/>
        <a:ext cx="1449620" cy="724810"/>
      </dsp:txXfrm>
    </dsp:sp>
    <dsp:sp modelId="{1044FBDA-6A20-4C8B-AE9C-FA89B4621390}">
      <dsp:nvSpPr>
        <dsp:cNvPr id="0" name=""/>
        <dsp:cNvSpPr/>
      </dsp:nvSpPr>
      <dsp:spPr>
        <a:xfrm>
          <a:off x="5331409" y="1090177"/>
          <a:ext cx="779649" cy="7248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Chef</a:t>
          </a:r>
        </a:p>
      </dsp:txBody>
      <dsp:txXfrm>
        <a:off x="5331409" y="1090177"/>
        <a:ext cx="779649" cy="724810"/>
      </dsp:txXfrm>
    </dsp:sp>
    <dsp:sp modelId="{DE9354C2-7658-40F7-B6C8-065E54399F7D}">
      <dsp:nvSpPr>
        <dsp:cNvPr id="0" name=""/>
        <dsp:cNvSpPr/>
      </dsp:nvSpPr>
      <dsp:spPr>
        <a:xfrm>
          <a:off x="85726" y="312905"/>
          <a:ext cx="1086925" cy="724810"/>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Sales Hub </a:t>
          </a:r>
        </a:p>
      </dsp:txBody>
      <dsp:txXfrm>
        <a:off x="85726" y="312905"/>
        <a:ext cx="1086925" cy="724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EDB6-1B30-429A-9299-9E56CC76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10596</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Finch, Samantha</cp:lastModifiedBy>
  <cp:revision>2</cp:revision>
  <dcterms:created xsi:type="dcterms:W3CDTF">2021-07-27T11:22:00Z</dcterms:created>
  <dcterms:modified xsi:type="dcterms:W3CDTF">2021-07-27T11:22:00Z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