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51EE2" w14:textId="5555E03A" w:rsidR="0011253E" w:rsidRDefault="0053572A">
      <w:pPr>
        <w:pStyle w:val="BodyText"/>
        <w:rPr>
          <w:rFonts w:ascii="Times New Roman"/>
        </w:rPr>
      </w:pPr>
      <w:r>
        <w:pict w14:anchorId="1FE9CAE6">
          <v:group id="_x0000_s2111" style="position:absolute;margin-left:1.5pt;margin-top:0;width:593.5pt;height:187.25pt;z-index:-251658239;mso-position-horizontal-relative:page;mso-position-vertical-relative:page" coordorigin="30" coordsize="11870,3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alt="Tetiere_word_200dpi" style="position:absolute;left:30;width:11870;height:3745">
              <v:imagedata r:id="rId7" o:title=""/>
            </v:shape>
            <v:shape id="_x0000_s2114" type="#_x0000_t75" style="position:absolute;left:8732;top:981;width:2308;height:988">
              <v:imagedata r:id="rId8" o:title=""/>
            </v:shape>
            <v:shapetype id="_x0000_t202" coordsize="21600,21600" o:spt="202" path="m,l,21600r21600,l21600,xe">
              <v:stroke joinstyle="miter"/>
              <v:path gradientshapeok="t" o:connecttype="rect"/>
            </v:shapetype>
            <v:shape id="_x0000_s2113" type="#_x0000_t202" style="position:absolute;left:9969;top:824;width:919;height:180" filled="f" stroked="f">
              <v:textbox style="mso-next-textbox:#_x0000_s2113" inset="0,0,0,0">
                <w:txbxContent>
                  <w:p w14:paraId="5E043E32" w14:textId="77777777" w:rsidR="0011253E" w:rsidRDefault="00093887">
                    <w:pPr>
                      <w:spacing w:line="179" w:lineRule="exact"/>
                      <w:rPr>
                        <w:b/>
                        <w:sz w:val="16"/>
                      </w:rPr>
                    </w:pPr>
                    <w:r>
                      <w:rPr>
                        <w:b/>
                        <w:color w:val="FFFFFF"/>
                        <w:sz w:val="16"/>
                      </w:rPr>
                      <w:t>EXPERTISE</w:t>
                    </w:r>
                  </w:p>
                </w:txbxContent>
              </v:textbox>
            </v:shape>
            <v:shape id="_x0000_s2112" type="#_x0000_t202" style="position:absolute;left:907;top:2299;width:5153;height:625" filled="f" stroked="f">
              <v:textbox style="mso-next-textbox:#_x0000_s2112" inset="0,0,0,0">
                <w:txbxContent>
                  <w:p w14:paraId="2E1F8111" w14:textId="77777777" w:rsidR="0011253E" w:rsidRDefault="00093887">
                    <w:pPr>
                      <w:spacing w:line="625" w:lineRule="exact"/>
                      <w:rPr>
                        <w:b/>
                        <w:sz w:val="56"/>
                      </w:rPr>
                    </w:pPr>
                    <w:r>
                      <w:rPr>
                        <w:b/>
                        <w:color w:val="FFFFFF"/>
                        <w:sz w:val="56"/>
                      </w:rPr>
                      <w:t>JOB DESCRIPTION</w:t>
                    </w:r>
                  </w:p>
                </w:txbxContent>
              </v:textbox>
            </v:shape>
            <w10:wrap anchorx="page" anchory="page"/>
          </v:group>
        </w:pict>
      </w:r>
      <w:r w:rsidR="00093887">
        <w:rPr>
          <w:noProof/>
        </w:rPr>
        <w:drawing>
          <wp:anchor distT="0" distB="0" distL="0" distR="0" simplePos="0" relativeHeight="251658240" behindDoc="0" locked="0" layoutInCell="1" allowOverlap="1" wp14:anchorId="6719A0CF" wp14:editId="5D3B1B6F">
            <wp:simplePos x="0" y="0"/>
            <wp:positionH relativeFrom="page">
              <wp:posOffset>6268084</wp:posOffset>
            </wp:positionH>
            <wp:positionV relativeFrom="page">
              <wp:posOffset>9832975</wp:posOffset>
            </wp:positionV>
            <wp:extent cx="631189" cy="507999"/>
            <wp:effectExtent l="0" t="0" r="0" b="0"/>
            <wp:wrapNone/>
            <wp:docPr id="1" name="image3.png"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631189" cy="507999"/>
                    </a:xfrm>
                    <a:prstGeom prst="rect">
                      <a:avLst/>
                    </a:prstGeom>
                  </pic:spPr>
                </pic:pic>
              </a:graphicData>
            </a:graphic>
          </wp:anchor>
        </w:drawing>
      </w:r>
      <w:r w:rsidR="00C96FE8">
        <w:rPr>
          <w:rFonts w:ascii="Times New Roman"/>
        </w:rPr>
        <w:t xml:space="preserve"> </w:t>
      </w:r>
    </w:p>
    <w:p w14:paraId="47CEA50F" w14:textId="77777777" w:rsidR="0011253E" w:rsidRDefault="0011253E">
      <w:pPr>
        <w:pStyle w:val="BodyText"/>
        <w:rPr>
          <w:rFonts w:ascii="Times New Roman"/>
        </w:rPr>
      </w:pPr>
    </w:p>
    <w:p w14:paraId="5D9F0BEF" w14:textId="77777777" w:rsidR="0011253E" w:rsidRDefault="0011253E">
      <w:pPr>
        <w:pStyle w:val="BodyText"/>
        <w:rPr>
          <w:rFonts w:ascii="Times New Roman"/>
        </w:rPr>
      </w:pPr>
    </w:p>
    <w:p w14:paraId="3999C7B6" w14:textId="77777777" w:rsidR="0011253E" w:rsidRDefault="0011253E">
      <w:pPr>
        <w:pStyle w:val="BodyText"/>
        <w:rPr>
          <w:rFonts w:ascii="Times New Roman"/>
        </w:rPr>
      </w:pPr>
    </w:p>
    <w:p w14:paraId="5B8F5C92" w14:textId="77777777" w:rsidR="0011253E" w:rsidRDefault="0011253E">
      <w:pPr>
        <w:pStyle w:val="BodyText"/>
        <w:rPr>
          <w:rFonts w:ascii="Times New Roman"/>
        </w:rPr>
      </w:pPr>
    </w:p>
    <w:p w14:paraId="25DF2382" w14:textId="77777777" w:rsidR="0011253E" w:rsidRDefault="0011253E">
      <w:pPr>
        <w:pStyle w:val="BodyText"/>
        <w:rPr>
          <w:rFonts w:ascii="Times New Roman"/>
        </w:rPr>
      </w:pPr>
    </w:p>
    <w:p w14:paraId="7C61FD3A" w14:textId="77777777" w:rsidR="0011253E" w:rsidRDefault="0011253E">
      <w:pPr>
        <w:pStyle w:val="BodyText"/>
        <w:rPr>
          <w:rFonts w:ascii="Times New Roman"/>
        </w:rPr>
      </w:pPr>
    </w:p>
    <w:p w14:paraId="563C9374" w14:textId="77777777" w:rsidR="0011253E" w:rsidRDefault="0011253E">
      <w:pPr>
        <w:pStyle w:val="BodyText"/>
        <w:rPr>
          <w:rFonts w:ascii="Times New Roman"/>
        </w:rPr>
      </w:pPr>
    </w:p>
    <w:p w14:paraId="6CF1ACDE" w14:textId="77777777" w:rsidR="0011253E" w:rsidRDefault="0011253E">
      <w:pPr>
        <w:pStyle w:val="BodyText"/>
        <w:rPr>
          <w:rFonts w:ascii="Times New Roman"/>
        </w:rPr>
      </w:pPr>
    </w:p>
    <w:p w14:paraId="0E81B7CA" w14:textId="77777777" w:rsidR="0011253E" w:rsidRDefault="0011253E">
      <w:pPr>
        <w:pStyle w:val="BodyText"/>
        <w:rPr>
          <w:rFonts w:ascii="Times New Roman"/>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7204"/>
      </w:tblGrid>
      <w:tr w:rsidR="0011253E" w14:paraId="168CBEB2" w14:textId="77777777" w:rsidTr="00646C94">
        <w:trPr>
          <w:trHeight w:val="517"/>
        </w:trPr>
        <w:tc>
          <w:tcPr>
            <w:tcW w:w="3258" w:type="dxa"/>
            <w:tcBorders>
              <w:bottom w:val="dotted" w:sz="2" w:space="0" w:color="000000"/>
              <w:right w:val="nil"/>
            </w:tcBorders>
            <w:shd w:val="clear" w:color="auto" w:fill="F1F1F1"/>
          </w:tcPr>
          <w:p w14:paraId="11CCD976" w14:textId="77777777" w:rsidR="0011253E" w:rsidRDefault="00093887">
            <w:pPr>
              <w:pStyle w:val="TableParagraph"/>
              <w:spacing w:before="78"/>
              <w:ind w:left="107"/>
              <w:rPr>
                <w:sz w:val="20"/>
              </w:rPr>
            </w:pPr>
            <w:r>
              <w:rPr>
                <w:color w:val="001F5F"/>
                <w:sz w:val="20"/>
              </w:rPr>
              <w:t>Function:</w:t>
            </w:r>
          </w:p>
        </w:tc>
        <w:tc>
          <w:tcPr>
            <w:tcW w:w="7204" w:type="dxa"/>
            <w:tcBorders>
              <w:left w:val="nil"/>
              <w:bottom w:val="dotted" w:sz="2" w:space="0" w:color="000000"/>
            </w:tcBorders>
          </w:tcPr>
          <w:p w14:paraId="7ABF437B" w14:textId="77777777" w:rsidR="0011253E" w:rsidRDefault="00093887">
            <w:pPr>
              <w:pStyle w:val="TableParagraph"/>
              <w:spacing w:before="78"/>
              <w:ind w:left="112"/>
              <w:rPr>
                <w:sz w:val="20"/>
              </w:rPr>
            </w:pPr>
            <w:r>
              <w:rPr>
                <w:color w:val="001F5F"/>
                <w:sz w:val="20"/>
              </w:rPr>
              <w:t>Operations</w:t>
            </w:r>
          </w:p>
        </w:tc>
      </w:tr>
      <w:tr w:rsidR="0011253E" w14:paraId="22939C83" w14:textId="77777777" w:rsidTr="00646C94">
        <w:trPr>
          <w:trHeight w:val="430"/>
        </w:trPr>
        <w:tc>
          <w:tcPr>
            <w:tcW w:w="3258" w:type="dxa"/>
            <w:tcBorders>
              <w:top w:val="dotted" w:sz="2" w:space="0" w:color="000000"/>
              <w:bottom w:val="dotted" w:sz="2" w:space="0" w:color="000000"/>
              <w:right w:val="nil"/>
            </w:tcBorders>
            <w:shd w:val="clear" w:color="auto" w:fill="F1F1F1"/>
          </w:tcPr>
          <w:p w14:paraId="316CAD79" w14:textId="77777777" w:rsidR="0011253E" w:rsidRDefault="00093887">
            <w:pPr>
              <w:pStyle w:val="TableParagraph"/>
              <w:ind w:left="107"/>
              <w:rPr>
                <w:sz w:val="20"/>
              </w:rPr>
            </w:pPr>
            <w:r>
              <w:rPr>
                <w:color w:val="001F5F"/>
                <w:sz w:val="20"/>
              </w:rPr>
              <w:t>Position:</w:t>
            </w:r>
          </w:p>
        </w:tc>
        <w:tc>
          <w:tcPr>
            <w:tcW w:w="7204" w:type="dxa"/>
            <w:tcBorders>
              <w:top w:val="dotted" w:sz="2" w:space="0" w:color="000000"/>
              <w:left w:val="nil"/>
              <w:bottom w:val="dotted" w:sz="2" w:space="0" w:color="000000"/>
            </w:tcBorders>
          </w:tcPr>
          <w:p w14:paraId="29BBBECE" w14:textId="77777777" w:rsidR="0011253E" w:rsidRPr="00C654D8" w:rsidRDefault="00093887" w:rsidP="00C654D8">
            <w:pPr>
              <w:pStyle w:val="TableParagraph"/>
              <w:ind w:left="112"/>
              <w:rPr>
                <w:bCs/>
                <w:sz w:val="20"/>
              </w:rPr>
            </w:pPr>
            <w:r w:rsidRPr="00C654D8">
              <w:rPr>
                <w:bCs/>
                <w:color w:val="001F5F"/>
                <w:sz w:val="20"/>
              </w:rPr>
              <w:t>SENIOR FACILITIES MANAGER</w:t>
            </w:r>
          </w:p>
        </w:tc>
      </w:tr>
      <w:tr w:rsidR="0011253E" w14:paraId="54AF4084" w14:textId="77777777">
        <w:trPr>
          <w:trHeight w:val="388"/>
        </w:trPr>
        <w:tc>
          <w:tcPr>
            <w:tcW w:w="3258" w:type="dxa"/>
            <w:tcBorders>
              <w:top w:val="dotted" w:sz="2" w:space="0" w:color="000000"/>
              <w:bottom w:val="dotted" w:sz="2" w:space="0" w:color="000000"/>
              <w:right w:val="nil"/>
            </w:tcBorders>
            <w:shd w:val="clear" w:color="auto" w:fill="F1F1F1"/>
          </w:tcPr>
          <w:p w14:paraId="13E7FF7F" w14:textId="77777777" w:rsidR="0011253E" w:rsidRDefault="00093887">
            <w:pPr>
              <w:pStyle w:val="TableParagraph"/>
              <w:spacing w:before="78"/>
              <w:ind w:left="107"/>
              <w:rPr>
                <w:sz w:val="20"/>
              </w:rPr>
            </w:pPr>
            <w:r>
              <w:rPr>
                <w:color w:val="001F5F"/>
                <w:sz w:val="20"/>
              </w:rPr>
              <w:t>Job holder:</w:t>
            </w:r>
          </w:p>
        </w:tc>
        <w:tc>
          <w:tcPr>
            <w:tcW w:w="7204" w:type="dxa"/>
            <w:tcBorders>
              <w:top w:val="dotted" w:sz="2" w:space="0" w:color="000000"/>
              <w:left w:val="nil"/>
              <w:bottom w:val="dotted" w:sz="2" w:space="0" w:color="000000"/>
            </w:tcBorders>
          </w:tcPr>
          <w:p w14:paraId="46415D90" w14:textId="77777777" w:rsidR="0011253E" w:rsidRDefault="0011253E">
            <w:pPr>
              <w:pStyle w:val="TableParagraph"/>
              <w:rPr>
                <w:rFonts w:ascii="Times New Roman"/>
                <w:sz w:val="18"/>
              </w:rPr>
            </w:pPr>
          </w:p>
        </w:tc>
      </w:tr>
      <w:tr w:rsidR="0011253E" w14:paraId="4617F0B5" w14:textId="77777777">
        <w:trPr>
          <w:trHeight w:val="386"/>
        </w:trPr>
        <w:tc>
          <w:tcPr>
            <w:tcW w:w="3258" w:type="dxa"/>
            <w:tcBorders>
              <w:top w:val="dotted" w:sz="2" w:space="0" w:color="000000"/>
              <w:bottom w:val="dotted" w:sz="4" w:space="0" w:color="000000"/>
              <w:right w:val="nil"/>
            </w:tcBorders>
            <w:shd w:val="clear" w:color="auto" w:fill="F1F1F1"/>
          </w:tcPr>
          <w:p w14:paraId="624AF4AC" w14:textId="77777777" w:rsidR="0011253E" w:rsidRDefault="00093887">
            <w:pPr>
              <w:pStyle w:val="TableParagraph"/>
              <w:spacing w:before="76"/>
              <w:ind w:left="107"/>
              <w:rPr>
                <w:sz w:val="20"/>
              </w:rPr>
            </w:pPr>
            <w:r>
              <w:rPr>
                <w:color w:val="001F5F"/>
                <w:sz w:val="20"/>
              </w:rPr>
              <w:t xml:space="preserve">Date </w:t>
            </w:r>
            <w:r>
              <w:rPr>
                <w:color w:val="001F5F"/>
                <w:sz w:val="16"/>
              </w:rPr>
              <w:t>(in job since)</w:t>
            </w:r>
            <w:r>
              <w:rPr>
                <w:color w:val="001F5F"/>
                <w:sz w:val="20"/>
              </w:rPr>
              <w:t>:</w:t>
            </w:r>
          </w:p>
        </w:tc>
        <w:tc>
          <w:tcPr>
            <w:tcW w:w="7204" w:type="dxa"/>
            <w:tcBorders>
              <w:top w:val="dotted" w:sz="2" w:space="0" w:color="000000"/>
              <w:left w:val="nil"/>
              <w:bottom w:val="dotted" w:sz="4" w:space="0" w:color="000000"/>
            </w:tcBorders>
          </w:tcPr>
          <w:p w14:paraId="709959D3" w14:textId="77777777" w:rsidR="0011253E" w:rsidRDefault="0011253E">
            <w:pPr>
              <w:pStyle w:val="TableParagraph"/>
              <w:rPr>
                <w:rFonts w:ascii="Times New Roman"/>
                <w:sz w:val="18"/>
              </w:rPr>
            </w:pPr>
          </w:p>
        </w:tc>
      </w:tr>
      <w:tr w:rsidR="0011253E" w14:paraId="5AC87C32" w14:textId="77777777">
        <w:trPr>
          <w:trHeight w:val="453"/>
        </w:trPr>
        <w:tc>
          <w:tcPr>
            <w:tcW w:w="3258" w:type="dxa"/>
            <w:tcBorders>
              <w:top w:val="dotted" w:sz="4" w:space="0" w:color="000000"/>
              <w:bottom w:val="dotted" w:sz="4" w:space="0" w:color="000000"/>
              <w:right w:val="nil"/>
            </w:tcBorders>
            <w:shd w:val="clear" w:color="auto" w:fill="F1F1F1"/>
          </w:tcPr>
          <w:p w14:paraId="1F7A2FBD" w14:textId="77777777" w:rsidR="0011253E" w:rsidRDefault="00093887">
            <w:pPr>
              <w:pStyle w:val="TableParagraph"/>
              <w:spacing w:before="18" w:line="229" w:lineRule="exact"/>
              <w:ind w:left="107"/>
              <w:rPr>
                <w:sz w:val="20"/>
              </w:rPr>
            </w:pPr>
            <w:r>
              <w:rPr>
                <w:color w:val="001F5F"/>
                <w:sz w:val="20"/>
              </w:rPr>
              <w:t>Immediate</w:t>
            </w:r>
            <w:r>
              <w:rPr>
                <w:color w:val="001F5F"/>
                <w:spacing w:val="-7"/>
                <w:sz w:val="20"/>
              </w:rPr>
              <w:t xml:space="preserve"> </w:t>
            </w:r>
            <w:r>
              <w:rPr>
                <w:color w:val="001F5F"/>
                <w:sz w:val="20"/>
              </w:rPr>
              <w:t>manager</w:t>
            </w:r>
          </w:p>
          <w:p w14:paraId="2D86334A" w14:textId="77777777" w:rsidR="0011253E" w:rsidRDefault="00093887">
            <w:pPr>
              <w:pStyle w:val="TableParagraph"/>
              <w:spacing w:line="183" w:lineRule="exact"/>
              <w:ind w:left="107"/>
              <w:rPr>
                <w:sz w:val="16"/>
              </w:rPr>
            </w:pPr>
            <w:r>
              <w:rPr>
                <w:color w:val="001F5F"/>
                <w:sz w:val="16"/>
              </w:rPr>
              <w:t>(N+1 Job title and</w:t>
            </w:r>
            <w:r>
              <w:rPr>
                <w:color w:val="001F5F"/>
                <w:spacing w:val="-10"/>
                <w:sz w:val="16"/>
              </w:rPr>
              <w:t xml:space="preserve"> </w:t>
            </w:r>
            <w:r>
              <w:rPr>
                <w:color w:val="001F5F"/>
                <w:sz w:val="16"/>
              </w:rPr>
              <w:t>name):</w:t>
            </w:r>
          </w:p>
        </w:tc>
        <w:tc>
          <w:tcPr>
            <w:tcW w:w="7204" w:type="dxa"/>
            <w:tcBorders>
              <w:top w:val="dotted" w:sz="4" w:space="0" w:color="000000"/>
              <w:left w:val="nil"/>
              <w:bottom w:val="dotted" w:sz="4" w:space="0" w:color="000000"/>
            </w:tcBorders>
          </w:tcPr>
          <w:p w14:paraId="106A5841" w14:textId="3E702040" w:rsidR="0011253E" w:rsidRDefault="00615E60" w:rsidP="00615E60">
            <w:pPr>
              <w:pStyle w:val="TableParagraph"/>
              <w:spacing w:before="112"/>
              <w:rPr>
                <w:sz w:val="20"/>
              </w:rPr>
            </w:pPr>
            <w:r>
              <w:rPr>
                <w:color w:val="001F5F"/>
                <w:sz w:val="20"/>
              </w:rPr>
              <w:t xml:space="preserve">  </w:t>
            </w:r>
            <w:r w:rsidR="00C654D8">
              <w:rPr>
                <w:color w:val="001F5F"/>
                <w:sz w:val="20"/>
              </w:rPr>
              <w:t>Country FM Lead</w:t>
            </w:r>
          </w:p>
        </w:tc>
      </w:tr>
      <w:tr w:rsidR="0011253E" w14:paraId="292A24C2" w14:textId="77777777">
        <w:trPr>
          <w:trHeight w:val="388"/>
        </w:trPr>
        <w:tc>
          <w:tcPr>
            <w:tcW w:w="3258" w:type="dxa"/>
            <w:tcBorders>
              <w:top w:val="dotted" w:sz="4" w:space="0" w:color="000000"/>
              <w:bottom w:val="dotted" w:sz="4" w:space="0" w:color="000000"/>
              <w:right w:val="nil"/>
            </w:tcBorders>
            <w:shd w:val="clear" w:color="auto" w:fill="F1F1F1"/>
          </w:tcPr>
          <w:p w14:paraId="5851680C" w14:textId="77777777" w:rsidR="0011253E" w:rsidRDefault="00093887">
            <w:pPr>
              <w:pStyle w:val="TableParagraph"/>
              <w:spacing w:before="78"/>
              <w:ind w:left="107"/>
              <w:rPr>
                <w:sz w:val="20"/>
              </w:rPr>
            </w:pPr>
            <w:r>
              <w:rPr>
                <w:color w:val="001F5F"/>
                <w:sz w:val="20"/>
              </w:rPr>
              <w:t>Additional reporting line to:</w:t>
            </w:r>
          </w:p>
        </w:tc>
        <w:tc>
          <w:tcPr>
            <w:tcW w:w="7204" w:type="dxa"/>
            <w:tcBorders>
              <w:top w:val="dotted" w:sz="4" w:space="0" w:color="000000"/>
              <w:left w:val="nil"/>
              <w:bottom w:val="dotted" w:sz="4" w:space="0" w:color="000000"/>
            </w:tcBorders>
          </w:tcPr>
          <w:p w14:paraId="4611850D" w14:textId="5A45498D" w:rsidR="0011253E" w:rsidRPr="00615E60" w:rsidRDefault="00615E60">
            <w:pPr>
              <w:pStyle w:val="TableParagraph"/>
              <w:rPr>
                <w:sz w:val="20"/>
                <w:szCs w:val="20"/>
              </w:rPr>
            </w:pPr>
            <w:r>
              <w:rPr>
                <w:sz w:val="20"/>
                <w:szCs w:val="20"/>
              </w:rPr>
              <w:t xml:space="preserve">  N/A</w:t>
            </w:r>
          </w:p>
        </w:tc>
      </w:tr>
      <w:tr w:rsidR="0011253E" w14:paraId="656662E0" w14:textId="77777777">
        <w:trPr>
          <w:trHeight w:val="385"/>
        </w:trPr>
        <w:tc>
          <w:tcPr>
            <w:tcW w:w="3258" w:type="dxa"/>
            <w:tcBorders>
              <w:top w:val="dotted" w:sz="4" w:space="0" w:color="000000"/>
              <w:right w:val="nil"/>
            </w:tcBorders>
            <w:shd w:val="clear" w:color="auto" w:fill="F1F1F1"/>
          </w:tcPr>
          <w:p w14:paraId="50D0E291" w14:textId="77777777" w:rsidR="0011253E" w:rsidRDefault="00093887">
            <w:pPr>
              <w:pStyle w:val="TableParagraph"/>
              <w:spacing w:before="76"/>
              <w:ind w:left="107"/>
              <w:rPr>
                <w:sz w:val="20"/>
              </w:rPr>
            </w:pPr>
            <w:r>
              <w:rPr>
                <w:color w:val="001F5F"/>
                <w:sz w:val="20"/>
              </w:rPr>
              <w:t>Position location:</w:t>
            </w:r>
          </w:p>
        </w:tc>
        <w:tc>
          <w:tcPr>
            <w:tcW w:w="7204" w:type="dxa"/>
            <w:tcBorders>
              <w:top w:val="dotted" w:sz="4" w:space="0" w:color="000000"/>
              <w:left w:val="nil"/>
            </w:tcBorders>
          </w:tcPr>
          <w:p w14:paraId="7890C870" w14:textId="60D21029" w:rsidR="0011253E" w:rsidRDefault="00615E60">
            <w:pPr>
              <w:pStyle w:val="TableParagraph"/>
              <w:spacing w:before="76"/>
              <w:ind w:left="112"/>
              <w:rPr>
                <w:sz w:val="20"/>
              </w:rPr>
            </w:pPr>
            <w:r>
              <w:rPr>
                <w:color w:val="001F5F"/>
                <w:sz w:val="20"/>
              </w:rPr>
              <w:t>Dublin, Ireland</w:t>
            </w:r>
          </w:p>
        </w:tc>
      </w:tr>
    </w:tbl>
    <w:p w14:paraId="23EC24B0" w14:textId="77777777" w:rsidR="0011253E" w:rsidRDefault="0011253E">
      <w:pPr>
        <w:pStyle w:val="BodyText"/>
        <w:rPr>
          <w:rFonts w:ascii="Times New Roman"/>
        </w:rPr>
      </w:pPr>
    </w:p>
    <w:p w14:paraId="35482A56" w14:textId="77777777" w:rsidR="0011253E" w:rsidRDefault="0011253E">
      <w:pPr>
        <w:pStyle w:val="BodyText"/>
        <w:spacing w:before="8"/>
        <w:rPr>
          <w:rFonts w:ascii="Times New Roman"/>
          <w:sz w:val="2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11253E" w14:paraId="3764E2D6" w14:textId="77777777">
        <w:trPr>
          <w:trHeight w:val="364"/>
        </w:trPr>
        <w:tc>
          <w:tcPr>
            <w:tcW w:w="10461" w:type="dxa"/>
            <w:tcBorders>
              <w:bottom w:val="dotted" w:sz="2" w:space="0" w:color="000000"/>
            </w:tcBorders>
            <w:shd w:val="clear" w:color="auto" w:fill="F1F1F1"/>
          </w:tcPr>
          <w:p w14:paraId="2C8CFA23" w14:textId="77777777" w:rsidR="0011253E" w:rsidRDefault="00093887">
            <w:pPr>
              <w:pStyle w:val="TableParagraph"/>
              <w:spacing w:before="62"/>
              <w:ind w:left="107"/>
              <w:rPr>
                <w:b/>
                <w:sz w:val="20"/>
              </w:rPr>
            </w:pPr>
            <w:r>
              <w:rPr>
                <w:b/>
                <w:color w:val="FF0000"/>
                <w:sz w:val="20"/>
              </w:rPr>
              <w:t xml:space="preserve">1. </w:t>
            </w:r>
            <w:r>
              <w:rPr>
                <w:b/>
                <w:color w:val="001F5F"/>
                <w:sz w:val="20"/>
              </w:rPr>
              <w:t>Purpose of the Job</w:t>
            </w:r>
          </w:p>
        </w:tc>
      </w:tr>
      <w:tr w:rsidR="0011253E" w14:paraId="3CD8F1A1" w14:textId="77777777">
        <w:trPr>
          <w:trHeight w:val="580"/>
        </w:trPr>
        <w:tc>
          <w:tcPr>
            <w:tcW w:w="10461" w:type="dxa"/>
            <w:tcBorders>
              <w:top w:val="dotted" w:sz="2" w:space="0" w:color="000000"/>
            </w:tcBorders>
          </w:tcPr>
          <w:p w14:paraId="345F0894" w14:textId="77777777" w:rsidR="0011253E" w:rsidRDefault="00093887">
            <w:pPr>
              <w:pStyle w:val="TableParagraph"/>
              <w:spacing w:before="21" w:line="271" w:lineRule="auto"/>
              <w:ind w:left="107"/>
              <w:rPr>
                <w:sz w:val="20"/>
              </w:rPr>
            </w:pPr>
            <w:r>
              <w:rPr>
                <w:sz w:val="20"/>
              </w:rPr>
              <w:t>Is responsible for managing the delivery of multiple IFM services to a cluster of sites within the contract, ensuring outstanding service delivery at all times and exceeding all Sodexo targets.</w:t>
            </w:r>
          </w:p>
        </w:tc>
      </w:tr>
    </w:tbl>
    <w:p w14:paraId="69BA7B7D" w14:textId="77777777" w:rsidR="0011253E" w:rsidRDefault="0011253E">
      <w:pPr>
        <w:pStyle w:val="BodyText"/>
        <w:rPr>
          <w:rFonts w:ascii="Times New Roman"/>
        </w:rPr>
      </w:pPr>
    </w:p>
    <w:p w14:paraId="3220479F" w14:textId="2A52C5C3" w:rsidR="0011253E" w:rsidRDefault="0053572A">
      <w:pPr>
        <w:pStyle w:val="BodyText"/>
        <w:spacing w:before="8"/>
        <w:rPr>
          <w:rFonts w:ascii="Times New Roman"/>
          <w:sz w:val="25"/>
        </w:rPr>
      </w:pPr>
      <w:r>
        <w:rPr>
          <w:noProof/>
        </w:rPr>
        <w:pict w14:anchorId="20649D85">
          <v:group id="Group 10" o:spid="_x0000_s2127" style="position:absolute;margin-left:26.3pt;margin-top:135.2pt;width:523.3pt;height:129.15pt;z-index:-251658191;mso-wrap-distance-left:0;mso-wrap-distance-right:0;mso-position-horizontal-relative:page" coordorigin="725,168" coordsize="10461,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">
            <v:rect id="Rectangle 26" o:spid="_x0000_s2128" style="position:absolute;left:727;top:175;width:10454;height: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" fillcolor="#f1f1f1" stroked="f"/>
            <v:rect id="Rectangle 25" o:spid="_x0000_s2129" style="position:absolute;left:832;top:175;width:10243;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" fillcolor="#f1f1f1" stroked="f"/>
            <v:rect id="Rectangle 24" o:spid="_x0000_s2130" style="position:absolute;left:832;top:226;width:10214;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v:rect id="Rectangle 23" o:spid="_x0000_s2131" style="position:absolute;left:832;top:463;width:1024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" fillcolor="#f1f1f1" stroked="f"/>
            <v:rect id="Rectangle 22" o:spid="_x0000_s2132" style="position:absolute;left:1116;top:458;width:7427;height: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" fillcolor="#f1f1f1" stroked="f"/>
            <v:line id="Line 21" o:spid="_x0000_s2133" style="position:absolute;visibility:visible" from="727,171" to="1118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N3wAAAANsAAAAPAAAAZHJzL2Rvd25yZXYueG1sRI9Ba8JA&#10;EIXvBf/DMoK3urGC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XA7Td8AAAADbAAAADwAAAAAA&#10;AAAAAAAAAAAHAgAAZHJzL2Rvd25yZXYueG1sUEsFBgAAAAADAAMAtwAAAPQCAAAAAA==&#10;" strokeweight=".24pt"/>
            <v:line id="Line 20" o:spid="_x0000_s2134" style="position:absolute;visibility:visible" from="727,668" to="1118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" strokeweight=".48pt">
              <v:stroke dashstyle="1 1"/>
            </v:line>
            <v:line id="Line 19" o:spid="_x0000_s2135" style="position:absolute;visibility:visible" from="725,168" to="72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line id="Line 18" o:spid="_x0000_s2136" style="position:absolute;visibility:visible" from="727,2266" to="11184,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" strokeweight=".08469mm"/>
            <v:line id="Line 17" o:spid="_x0000_s2137" style="position:absolute;visibility:visible" from="11186,168" to="1118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" strokeweight=".24pt"/>
            <v:shape id="Freeform 16" o:spid="_x0000_s2138" style="position:absolute;left:3711;top:779;width:3357;height:449;visibility:visible;mso-wrap-style:square;v-text-anchor:top" coordsize="335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" path="m,75l6,46,22,22,46,6,75,,3282,r29,6l3335,22r16,24l3357,75r,299l3351,403r-16,24l3311,443r-29,6l75,449,46,443,22,427,6,403,,374,,75xe" filled="f" strokecolor="#4f81bc" strokeweight="2pt">
              <v:path arrowok="t" o:connecttype="custom" o:connectlocs="0,854;6,825;22,801;46,785;75,779;3282,779;3311,785;3335,801;3351,825;3357,854;3357,1153;3351,1182;3335,1206;3311,1222;3282,1228;75,1228;46,1222;22,1206;6,1182;0,1153;0,854" o:connectangles="0,0,0,0,0,0,0,0,0,0,0,0,0,0,0,0,0,0,0,0,0"/>
            </v:shape>
            <v:shape id="Freeform 15" o:spid="_x0000_s2139" style="position:absolute;left:4216;top:1570;width:2246;height:472;visibility:visible;mso-wrap-style:square;v-text-anchor:top" coordsize="224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" path="m,79l6,48,23,23,48,6,79,,2167,r31,6l2223,23r17,25l2246,79r,314l2240,424r-17,25l2198,466r-31,6l79,472,48,466,23,449,6,424,,393,,79xe" filled="f" strokecolor="#4f81bc" strokeweight="2pt">
              <v:path arrowok="t" o:connecttype="custom" o:connectlocs="0,1649;6,1618;23,1593;48,1576;79,1570;2167,1570;2198,1576;2223,1593;2240,1618;2246,1649;2246,1963;2240,1994;2223,2019;2198,2036;2167,2042;79,2042;48,2036;23,2019;6,1994;0,1963;0,1649" o:connectangles="0,0,0,0,0,0,0,0,0,0,0,0,0,0,0,0,0,0,0,0,0"/>
            </v:shape>
            <v:line id="Line 14" o:spid="_x0000_s2140" style="position:absolute;visibility:visible" from="5322,1229" to="5322,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" strokecolor="#497dba"/>
            <v:shape id="Text Box 13" o:spid="_x0000_s2141" type="#_x0000_t202" style="position:absolute;left:4334;top:1659;width:2089;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style="mso-next-textbox:#Text Box 13" inset="0,0,0,0">
                <w:txbxContent>
                  <w:p w14:paraId="01FCCC7A" w14:textId="3EDB3A41" w:rsidR="00E80A5E" w:rsidRPr="00733439" w:rsidRDefault="00E80A5E" w:rsidP="00E80A5E">
                    <w:pPr>
                      <w:spacing w:line="223" w:lineRule="exact"/>
                      <w:rPr>
                        <w:lang w:val="en-GB"/>
                      </w:rPr>
                    </w:pPr>
                    <w:r>
                      <w:rPr>
                        <w:lang w:val="en-GB"/>
                      </w:rPr>
                      <w:t xml:space="preserve">Sr. </w:t>
                    </w:r>
                    <w:r w:rsidR="00C654D8">
                      <w:rPr>
                        <w:lang w:val="en-GB"/>
                      </w:rPr>
                      <w:t>Facilities</w:t>
                    </w:r>
                    <w:r>
                      <w:rPr>
                        <w:lang w:val="en-GB"/>
                      </w:rPr>
                      <w:t xml:space="preserve"> Manager</w:t>
                    </w:r>
                  </w:p>
                </w:txbxContent>
              </v:textbox>
            </v:shape>
            <v:shape id="Text Box 12" o:spid="_x0000_s2142" type="#_x0000_t202" style="position:absolute;left:4521;top:867;width:220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Text Box 12" inset="0,0,0,0">
                <w:txbxContent>
                  <w:p w14:paraId="7733A2D9" w14:textId="4314A809" w:rsidR="00E80A5E" w:rsidRPr="00733439" w:rsidRDefault="00C654D8" w:rsidP="00E80A5E">
                    <w:pPr>
                      <w:spacing w:line="223" w:lineRule="exact"/>
                      <w:rPr>
                        <w:lang w:val="en-GB"/>
                      </w:rPr>
                    </w:pPr>
                    <w:r>
                      <w:rPr>
                        <w:lang w:val="en-GB"/>
                      </w:rPr>
                      <w:t>Country FM Lead</w:t>
                    </w:r>
                  </w:p>
                </w:txbxContent>
              </v:textbox>
            </v:shape>
            <v:shape id="Text Box 11" o:spid="_x0000_s2143" type="#_x0000_t202" style="position:absolute;left:727;top:173;width:10457;height: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" fillcolor="#f1f1f1" stroked="f">
              <v:textbox style="mso-next-textbox:#Text Box 11" inset="0,0,0,0">
                <w:txbxContent>
                  <w:p w14:paraId="12FB476F" w14:textId="77777777" w:rsidR="00E80A5E" w:rsidRDefault="00E80A5E" w:rsidP="00E80A5E">
                    <w:pPr>
                      <w:spacing w:before="57"/>
                      <w:ind w:left="388" w:hanging="284"/>
                      <w:rPr>
                        <w:sz w:val="12"/>
                      </w:rPr>
                    </w:pPr>
                    <w:r>
                      <w:rPr>
                        <w:b/>
                        <w:color w:val="FF0000"/>
                      </w:rPr>
                      <w:t xml:space="preserve">3. </w:t>
                    </w:r>
                    <w:r>
                      <w:rPr>
                        <w:b/>
                        <w:color w:val="001F5F"/>
                      </w:rPr>
                      <w:t xml:space="preserve">Organization chart </w:t>
                    </w:r>
                    <w:r>
                      <w:rPr>
                        <w:color w:val="001F5F"/>
                        <w:sz w:val="12"/>
                      </w:rPr>
                      <w:t xml:space="preserve">– Indicate schematically the position of the job within the </w:t>
                    </w:r>
                    <w:proofErr w:type="spellStart"/>
                    <w:r>
                      <w:rPr>
                        <w:color w:val="001F5F"/>
                        <w:sz w:val="12"/>
                      </w:rPr>
                      <w:t>organisation</w:t>
                    </w:r>
                    <w:proofErr w:type="spellEnd"/>
                    <w:r>
                      <w:rPr>
                        <w:color w:val="001F5F"/>
                        <w:sz w:val="12"/>
                      </w:rPr>
                      <w:t>. It is sufficient to indicate one hierarchical level above (including possible functional boss) and, if applicable, one below the position. In the horizontal direction, the other jobs reporting to the same superior should be indicated.</w:t>
                    </w:r>
                  </w:p>
                </w:txbxContent>
              </v:textbox>
            </v:shape>
            <w10:wrap type="topAndBottom" anchorx="page"/>
          </v:group>
        </w:pic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73"/>
        <w:gridCol w:w="669"/>
        <w:gridCol w:w="1870"/>
        <w:gridCol w:w="645"/>
        <w:gridCol w:w="804"/>
        <w:gridCol w:w="1022"/>
        <w:gridCol w:w="1111"/>
        <w:gridCol w:w="577"/>
        <w:gridCol w:w="1755"/>
        <w:gridCol w:w="1038"/>
      </w:tblGrid>
      <w:tr w:rsidR="0011253E" w14:paraId="11AE0035" w14:textId="77777777">
        <w:trPr>
          <w:trHeight w:val="393"/>
        </w:trPr>
        <w:tc>
          <w:tcPr>
            <w:tcW w:w="10464" w:type="dxa"/>
            <w:gridSpan w:val="10"/>
            <w:tcBorders>
              <w:bottom w:val="dotted" w:sz="2" w:space="0" w:color="000000"/>
            </w:tcBorders>
            <w:shd w:val="clear" w:color="auto" w:fill="F1F1F1"/>
          </w:tcPr>
          <w:p w14:paraId="1B68771B" w14:textId="77777777" w:rsidR="0011253E" w:rsidRDefault="00093887">
            <w:pPr>
              <w:pStyle w:val="TableParagraph"/>
              <w:spacing w:before="76"/>
              <w:ind w:left="107"/>
              <w:rPr>
                <w:b/>
                <w:sz w:val="20"/>
              </w:rPr>
            </w:pPr>
            <w:r>
              <w:rPr>
                <w:b/>
                <w:color w:val="FF0000"/>
                <w:sz w:val="20"/>
              </w:rPr>
              <w:t xml:space="preserve">2. </w:t>
            </w:r>
            <w:r>
              <w:rPr>
                <w:b/>
                <w:color w:val="001F5F"/>
                <w:sz w:val="20"/>
              </w:rPr>
              <w:t>Dimensions</w:t>
            </w:r>
          </w:p>
        </w:tc>
      </w:tr>
      <w:tr w:rsidR="0011253E" w14:paraId="4E436D0F" w14:textId="77777777" w:rsidTr="00C654D8">
        <w:trPr>
          <w:trHeight w:val="285"/>
        </w:trPr>
        <w:tc>
          <w:tcPr>
            <w:tcW w:w="973" w:type="dxa"/>
            <w:tcBorders>
              <w:top w:val="dotted" w:sz="2" w:space="0" w:color="000000"/>
              <w:bottom w:val="nil"/>
              <w:right w:val="nil"/>
            </w:tcBorders>
          </w:tcPr>
          <w:p w14:paraId="5B4AA9F9" w14:textId="77777777" w:rsidR="0011253E" w:rsidRDefault="0011253E">
            <w:pPr>
              <w:pStyle w:val="TableParagraph"/>
              <w:rPr>
                <w:rFonts w:ascii="Times New Roman"/>
                <w:sz w:val="18"/>
              </w:rPr>
            </w:pPr>
          </w:p>
        </w:tc>
        <w:tc>
          <w:tcPr>
            <w:tcW w:w="669" w:type="dxa"/>
            <w:tcBorders>
              <w:top w:val="dotted" w:sz="2" w:space="0" w:color="000000"/>
              <w:left w:val="nil"/>
              <w:bottom w:val="nil"/>
              <w:right w:val="dotted" w:sz="2" w:space="0" w:color="000000"/>
            </w:tcBorders>
          </w:tcPr>
          <w:p w14:paraId="5A67A28D" w14:textId="77777777" w:rsidR="0011253E" w:rsidRDefault="0011253E">
            <w:pPr>
              <w:pStyle w:val="TableParagraph"/>
              <w:rPr>
                <w:rFonts w:ascii="Times New Roman"/>
                <w:sz w:val="18"/>
              </w:rPr>
            </w:pPr>
          </w:p>
        </w:tc>
        <w:tc>
          <w:tcPr>
            <w:tcW w:w="1870" w:type="dxa"/>
            <w:tcBorders>
              <w:top w:val="dotted" w:sz="2" w:space="0" w:color="000000"/>
              <w:left w:val="dotted" w:sz="2" w:space="0" w:color="000000"/>
              <w:bottom w:val="dotted" w:sz="4" w:space="0" w:color="000000"/>
              <w:right w:val="nil"/>
            </w:tcBorders>
          </w:tcPr>
          <w:p w14:paraId="54D3E70B" w14:textId="77777777" w:rsidR="0011253E" w:rsidRDefault="00093887">
            <w:pPr>
              <w:pStyle w:val="TableParagraph"/>
              <w:spacing w:line="206" w:lineRule="exact"/>
              <w:ind w:left="103"/>
              <w:rPr>
                <w:sz w:val="18"/>
              </w:rPr>
            </w:pPr>
            <w:r>
              <w:rPr>
                <w:sz w:val="18"/>
              </w:rPr>
              <w:t>EBIT growth:</w:t>
            </w:r>
          </w:p>
        </w:tc>
        <w:tc>
          <w:tcPr>
            <w:tcW w:w="645" w:type="dxa"/>
            <w:tcBorders>
              <w:top w:val="dotted" w:sz="2" w:space="0" w:color="000000"/>
              <w:left w:val="nil"/>
              <w:bottom w:val="dotted" w:sz="4" w:space="0" w:color="000000"/>
              <w:right w:val="dotted" w:sz="4" w:space="0" w:color="000000"/>
            </w:tcBorders>
          </w:tcPr>
          <w:p w14:paraId="60537972" w14:textId="77777777" w:rsidR="0011253E" w:rsidRDefault="00093887">
            <w:pPr>
              <w:pStyle w:val="TableParagraph"/>
              <w:spacing w:line="206" w:lineRule="exact"/>
              <w:ind w:right="180"/>
              <w:jc w:val="right"/>
              <w:rPr>
                <w:sz w:val="18"/>
              </w:rPr>
            </w:pPr>
            <w:r>
              <w:rPr>
                <w:sz w:val="18"/>
              </w:rPr>
              <w:t>tbc</w:t>
            </w:r>
          </w:p>
        </w:tc>
        <w:tc>
          <w:tcPr>
            <w:tcW w:w="804" w:type="dxa"/>
            <w:tcBorders>
              <w:top w:val="dotted" w:sz="2" w:space="0" w:color="000000"/>
              <w:left w:val="dotted" w:sz="4" w:space="0" w:color="000000"/>
              <w:bottom w:val="nil"/>
              <w:right w:val="nil"/>
            </w:tcBorders>
          </w:tcPr>
          <w:p w14:paraId="7D66EC31" w14:textId="77777777" w:rsidR="0011253E" w:rsidRDefault="0011253E">
            <w:pPr>
              <w:pStyle w:val="TableParagraph"/>
              <w:rPr>
                <w:rFonts w:ascii="Times New Roman"/>
                <w:sz w:val="18"/>
              </w:rPr>
            </w:pPr>
          </w:p>
        </w:tc>
        <w:tc>
          <w:tcPr>
            <w:tcW w:w="1022" w:type="dxa"/>
            <w:tcBorders>
              <w:top w:val="dotted" w:sz="2" w:space="0" w:color="000000"/>
              <w:left w:val="nil"/>
              <w:bottom w:val="nil"/>
              <w:right w:val="dotted" w:sz="4" w:space="0" w:color="000000"/>
            </w:tcBorders>
          </w:tcPr>
          <w:p w14:paraId="70801593" w14:textId="77777777" w:rsidR="0011253E" w:rsidRDefault="0011253E">
            <w:pPr>
              <w:pStyle w:val="TableParagraph"/>
              <w:rPr>
                <w:rFonts w:ascii="Times New Roman"/>
                <w:sz w:val="18"/>
              </w:rPr>
            </w:pPr>
          </w:p>
        </w:tc>
        <w:tc>
          <w:tcPr>
            <w:tcW w:w="1111" w:type="dxa"/>
            <w:vMerge w:val="restart"/>
            <w:tcBorders>
              <w:top w:val="dotted" w:sz="2" w:space="0" w:color="000000"/>
              <w:left w:val="dotted" w:sz="4" w:space="0" w:color="000000"/>
              <w:bottom w:val="dotted" w:sz="4" w:space="0" w:color="000000"/>
              <w:right w:val="nil"/>
            </w:tcBorders>
          </w:tcPr>
          <w:p w14:paraId="7CC89951" w14:textId="77777777" w:rsidR="0011253E" w:rsidRDefault="00093887">
            <w:pPr>
              <w:pStyle w:val="TableParagraph"/>
              <w:spacing w:before="44"/>
              <w:ind w:left="101" w:right="124"/>
              <w:rPr>
                <w:sz w:val="18"/>
              </w:rPr>
            </w:pPr>
            <w:r>
              <w:rPr>
                <w:sz w:val="18"/>
              </w:rPr>
              <w:t>Outsourcing rate:</w:t>
            </w:r>
          </w:p>
        </w:tc>
        <w:tc>
          <w:tcPr>
            <w:tcW w:w="577" w:type="dxa"/>
            <w:vMerge w:val="restart"/>
            <w:tcBorders>
              <w:top w:val="dotted" w:sz="2" w:space="0" w:color="000000"/>
              <w:left w:val="nil"/>
              <w:bottom w:val="dotted" w:sz="4" w:space="0" w:color="000000"/>
              <w:right w:val="dotted" w:sz="4" w:space="0" w:color="000000"/>
            </w:tcBorders>
          </w:tcPr>
          <w:p w14:paraId="36AEAE70" w14:textId="77777777" w:rsidR="0011253E" w:rsidRDefault="00093887">
            <w:pPr>
              <w:pStyle w:val="TableParagraph"/>
              <w:spacing w:before="148"/>
              <w:ind w:left="145"/>
              <w:rPr>
                <w:sz w:val="18"/>
              </w:rPr>
            </w:pPr>
            <w:r>
              <w:rPr>
                <w:sz w:val="18"/>
              </w:rPr>
              <w:t>n/a</w:t>
            </w:r>
          </w:p>
        </w:tc>
        <w:tc>
          <w:tcPr>
            <w:tcW w:w="1755" w:type="dxa"/>
            <w:vMerge w:val="restart"/>
            <w:tcBorders>
              <w:top w:val="dotted" w:sz="2" w:space="0" w:color="000000"/>
              <w:left w:val="dotted" w:sz="4" w:space="0" w:color="000000"/>
              <w:bottom w:val="dotted" w:sz="4" w:space="0" w:color="000000"/>
              <w:right w:val="nil"/>
            </w:tcBorders>
          </w:tcPr>
          <w:p w14:paraId="6666DBD2" w14:textId="77777777" w:rsidR="0011253E" w:rsidRDefault="00093887">
            <w:pPr>
              <w:pStyle w:val="TableParagraph"/>
              <w:spacing w:before="148"/>
              <w:ind w:left="103"/>
              <w:rPr>
                <w:sz w:val="18"/>
              </w:rPr>
            </w:pPr>
            <w:r>
              <w:rPr>
                <w:sz w:val="18"/>
              </w:rPr>
              <w:t>Region Workforce</w:t>
            </w:r>
          </w:p>
        </w:tc>
        <w:tc>
          <w:tcPr>
            <w:tcW w:w="1038" w:type="dxa"/>
            <w:vMerge w:val="restart"/>
            <w:tcBorders>
              <w:top w:val="dotted" w:sz="2" w:space="0" w:color="000000"/>
              <w:left w:val="nil"/>
              <w:bottom w:val="dotted" w:sz="4" w:space="0" w:color="000000"/>
            </w:tcBorders>
          </w:tcPr>
          <w:p w14:paraId="130BFF07" w14:textId="77777777" w:rsidR="0011253E" w:rsidRDefault="00093887">
            <w:pPr>
              <w:pStyle w:val="TableParagraph"/>
              <w:spacing w:before="148"/>
              <w:ind w:left="154"/>
              <w:rPr>
                <w:sz w:val="18"/>
              </w:rPr>
            </w:pPr>
            <w:r>
              <w:rPr>
                <w:sz w:val="18"/>
              </w:rPr>
              <w:t>tbc</w:t>
            </w:r>
          </w:p>
        </w:tc>
      </w:tr>
      <w:tr w:rsidR="0011253E" w14:paraId="136DE2FF" w14:textId="77777777" w:rsidTr="00C654D8">
        <w:trPr>
          <w:trHeight w:val="287"/>
        </w:trPr>
        <w:tc>
          <w:tcPr>
            <w:tcW w:w="973" w:type="dxa"/>
            <w:vMerge w:val="restart"/>
            <w:tcBorders>
              <w:top w:val="nil"/>
              <w:bottom w:val="nil"/>
              <w:right w:val="nil"/>
            </w:tcBorders>
          </w:tcPr>
          <w:p w14:paraId="0BBBB729" w14:textId="3FFB96BC" w:rsidR="0011253E" w:rsidRDefault="00093887">
            <w:pPr>
              <w:pStyle w:val="TableParagraph"/>
              <w:spacing w:before="44"/>
              <w:ind w:left="107" w:right="122"/>
              <w:rPr>
                <w:sz w:val="18"/>
              </w:rPr>
            </w:pPr>
            <w:r>
              <w:rPr>
                <w:sz w:val="18"/>
              </w:rPr>
              <w:t xml:space="preserve">Revenue </w:t>
            </w:r>
          </w:p>
        </w:tc>
        <w:tc>
          <w:tcPr>
            <w:tcW w:w="669" w:type="dxa"/>
            <w:vMerge w:val="restart"/>
            <w:tcBorders>
              <w:top w:val="nil"/>
              <w:left w:val="nil"/>
              <w:bottom w:val="nil"/>
              <w:right w:val="dotted" w:sz="2" w:space="0" w:color="000000"/>
            </w:tcBorders>
          </w:tcPr>
          <w:p w14:paraId="3B6E6A26" w14:textId="7DBAC240" w:rsidR="0011253E" w:rsidRDefault="00093887">
            <w:pPr>
              <w:pStyle w:val="TableParagraph"/>
              <w:spacing w:before="150"/>
              <w:ind w:left="145"/>
              <w:rPr>
                <w:sz w:val="18"/>
              </w:rPr>
            </w:pPr>
            <w:r>
              <w:rPr>
                <w:sz w:val="18"/>
              </w:rPr>
              <w:t>€</w:t>
            </w:r>
            <w:r w:rsidR="00BB1A0B">
              <w:rPr>
                <w:sz w:val="18"/>
              </w:rPr>
              <w:t>6.5m</w:t>
            </w:r>
          </w:p>
        </w:tc>
        <w:tc>
          <w:tcPr>
            <w:tcW w:w="1870" w:type="dxa"/>
            <w:tcBorders>
              <w:top w:val="dotted" w:sz="4" w:space="0" w:color="000000"/>
              <w:left w:val="dotted" w:sz="2" w:space="0" w:color="000000"/>
              <w:bottom w:val="dotted" w:sz="4" w:space="0" w:color="000000"/>
              <w:right w:val="nil"/>
            </w:tcBorders>
          </w:tcPr>
          <w:p w14:paraId="15EB0DDF" w14:textId="77777777" w:rsidR="0011253E" w:rsidRDefault="00093887">
            <w:pPr>
              <w:pStyle w:val="TableParagraph"/>
              <w:spacing w:before="1"/>
              <w:ind w:left="103"/>
              <w:rPr>
                <w:sz w:val="18"/>
              </w:rPr>
            </w:pPr>
            <w:r>
              <w:rPr>
                <w:sz w:val="18"/>
              </w:rPr>
              <w:t>EBIT margin:</w:t>
            </w:r>
          </w:p>
        </w:tc>
        <w:tc>
          <w:tcPr>
            <w:tcW w:w="645" w:type="dxa"/>
            <w:tcBorders>
              <w:top w:val="dotted" w:sz="4" w:space="0" w:color="000000"/>
              <w:left w:val="nil"/>
              <w:bottom w:val="dotted" w:sz="4" w:space="0" w:color="000000"/>
              <w:right w:val="dotted" w:sz="4" w:space="0" w:color="000000"/>
            </w:tcBorders>
          </w:tcPr>
          <w:p w14:paraId="757FE439" w14:textId="77777777" w:rsidR="0011253E" w:rsidRDefault="00093887">
            <w:pPr>
              <w:pStyle w:val="TableParagraph"/>
              <w:spacing w:before="1"/>
              <w:ind w:right="180"/>
              <w:jc w:val="right"/>
              <w:rPr>
                <w:sz w:val="18"/>
              </w:rPr>
            </w:pPr>
            <w:r>
              <w:rPr>
                <w:sz w:val="18"/>
              </w:rPr>
              <w:t>tbc</w:t>
            </w:r>
          </w:p>
        </w:tc>
        <w:tc>
          <w:tcPr>
            <w:tcW w:w="804" w:type="dxa"/>
            <w:vMerge w:val="restart"/>
            <w:tcBorders>
              <w:top w:val="nil"/>
              <w:left w:val="dotted" w:sz="4" w:space="0" w:color="000000"/>
              <w:bottom w:val="nil"/>
              <w:right w:val="nil"/>
            </w:tcBorders>
          </w:tcPr>
          <w:p w14:paraId="46635219" w14:textId="77777777" w:rsidR="0011253E" w:rsidRDefault="00093887">
            <w:pPr>
              <w:pStyle w:val="TableParagraph"/>
              <w:spacing w:before="44"/>
              <w:ind w:left="106"/>
              <w:rPr>
                <w:sz w:val="18"/>
              </w:rPr>
            </w:pPr>
            <w:r>
              <w:rPr>
                <w:sz w:val="18"/>
              </w:rPr>
              <w:t>Growth type:</w:t>
            </w:r>
          </w:p>
        </w:tc>
        <w:tc>
          <w:tcPr>
            <w:tcW w:w="1022" w:type="dxa"/>
            <w:vMerge w:val="restart"/>
            <w:tcBorders>
              <w:top w:val="nil"/>
              <w:left w:val="nil"/>
              <w:bottom w:val="nil"/>
              <w:right w:val="dotted" w:sz="4" w:space="0" w:color="000000"/>
            </w:tcBorders>
          </w:tcPr>
          <w:p w14:paraId="6B51586E" w14:textId="77777777" w:rsidR="0011253E" w:rsidRDefault="00093887">
            <w:pPr>
              <w:pStyle w:val="TableParagraph"/>
              <w:spacing w:before="150"/>
              <w:ind w:left="118"/>
              <w:rPr>
                <w:sz w:val="18"/>
              </w:rPr>
            </w:pPr>
            <w:r>
              <w:rPr>
                <w:sz w:val="18"/>
              </w:rPr>
              <w:t>n/a</w:t>
            </w:r>
          </w:p>
        </w:tc>
        <w:tc>
          <w:tcPr>
            <w:tcW w:w="1111" w:type="dxa"/>
            <w:vMerge/>
            <w:tcBorders>
              <w:top w:val="nil"/>
              <w:left w:val="dotted" w:sz="4" w:space="0" w:color="000000"/>
              <w:bottom w:val="dotted" w:sz="4" w:space="0" w:color="000000"/>
              <w:right w:val="nil"/>
            </w:tcBorders>
          </w:tcPr>
          <w:p w14:paraId="2ABA5B83" w14:textId="77777777" w:rsidR="0011253E" w:rsidRDefault="0011253E">
            <w:pPr>
              <w:rPr>
                <w:sz w:val="2"/>
                <w:szCs w:val="2"/>
              </w:rPr>
            </w:pPr>
          </w:p>
        </w:tc>
        <w:tc>
          <w:tcPr>
            <w:tcW w:w="577" w:type="dxa"/>
            <w:vMerge/>
            <w:tcBorders>
              <w:top w:val="nil"/>
              <w:left w:val="nil"/>
              <w:bottom w:val="dotted" w:sz="4" w:space="0" w:color="000000"/>
              <w:right w:val="dotted" w:sz="4" w:space="0" w:color="000000"/>
            </w:tcBorders>
          </w:tcPr>
          <w:p w14:paraId="4A558BA1" w14:textId="77777777" w:rsidR="0011253E" w:rsidRDefault="0011253E">
            <w:pPr>
              <w:rPr>
                <w:sz w:val="2"/>
                <w:szCs w:val="2"/>
              </w:rPr>
            </w:pPr>
          </w:p>
        </w:tc>
        <w:tc>
          <w:tcPr>
            <w:tcW w:w="1755" w:type="dxa"/>
            <w:vMerge/>
            <w:tcBorders>
              <w:top w:val="nil"/>
              <w:left w:val="dotted" w:sz="4" w:space="0" w:color="000000"/>
              <w:bottom w:val="dotted" w:sz="4" w:space="0" w:color="000000"/>
              <w:right w:val="nil"/>
            </w:tcBorders>
          </w:tcPr>
          <w:p w14:paraId="4EDA6D90" w14:textId="77777777" w:rsidR="0011253E" w:rsidRDefault="0011253E">
            <w:pPr>
              <w:rPr>
                <w:sz w:val="2"/>
                <w:szCs w:val="2"/>
              </w:rPr>
            </w:pPr>
          </w:p>
        </w:tc>
        <w:tc>
          <w:tcPr>
            <w:tcW w:w="1038" w:type="dxa"/>
            <w:vMerge/>
            <w:tcBorders>
              <w:top w:val="nil"/>
              <w:left w:val="nil"/>
              <w:bottom w:val="dotted" w:sz="4" w:space="0" w:color="000000"/>
            </w:tcBorders>
          </w:tcPr>
          <w:p w14:paraId="2CAA117E" w14:textId="77777777" w:rsidR="0011253E" w:rsidRDefault="0011253E">
            <w:pPr>
              <w:rPr>
                <w:sz w:val="2"/>
                <w:szCs w:val="2"/>
              </w:rPr>
            </w:pPr>
          </w:p>
        </w:tc>
      </w:tr>
      <w:tr w:rsidR="0011253E" w14:paraId="5F1181D7" w14:textId="77777777" w:rsidTr="00C654D8">
        <w:trPr>
          <w:trHeight w:val="287"/>
        </w:trPr>
        <w:tc>
          <w:tcPr>
            <w:tcW w:w="973" w:type="dxa"/>
            <w:vMerge/>
            <w:tcBorders>
              <w:top w:val="nil"/>
              <w:bottom w:val="nil"/>
              <w:right w:val="nil"/>
            </w:tcBorders>
          </w:tcPr>
          <w:p w14:paraId="79AA0A67" w14:textId="77777777" w:rsidR="0011253E" w:rsidRDefault="0011253E">
            <w:pPr>
              <w:rPr>
                <w:sz w:val="2"/>
                <w:szCs w:val="2"/>
              </w:rPr>
            </w:pPr>
          </w:p>
        </w:tc>
        <w:tc>
          <w:tcPr>
            <w:tcW w:w="669" w:type="dxa"/>
            <w:vMerge/>
            <w:tcBorders>
              <w:top w:val="nil"/>
              <w:left w:val="nil"/>
              <w:bottom w:val="nil"/>
              <w:right w:val="dotted" w:sz="2" w:space="0" w:color="000000"/>
            </w:tcBorders>
          </w:tcPr>
          <w:p w14:paraId="0B5E1359" w14:textId="77777777" w:rsidR="0011253E" w:rsidRDefault="0011253E">
            <w:pPr>
              <w:rPr>
                <w:sz w:val="2"/>
                <w:szCs w:val="2"/>
              </w:rPr>
            </w:pPr>
          </w:p>
        </w:tc>
        <w:tc>
          <w:tcPr>
            <w:tcW w:w="1870" w:type="dxa"/>
            <w:tcBorders>
              <w:top w:val="dotted" w:sz="4" w:space="0" w:color="000000"/>
              <w:left w:val="dotted" w:sz="2" w:space="0" w:color="000000"/>
              <w:bottom w:val="dotted" w:sz="4" w:space="0" w:color="000000"/>
              <w:right w:val="nil"/>
            </w:tcBorders>
          </w:tcPr>
          <w:p w14:paraId="3318EF9C" w14:textId="77777777" w:rsidR="0011253E" w:rsidRDefault="00093887">
            <w:pPr>
              <w:pStyle w:val="TableParagraph"/>
              <w:spacing w:line="206" w:lineRule="exact"/>
              <w:ind w:left="103"/>
              <w:rPr>
                <w:sz w:val="18"/>
              </w:rPr>
            </w:pPr>
            <w:r>
              <w:rPr>
                <w:sz w:val="18"/>
              </w:rPr>
              <w:t>Net income growth:</w:t>
            </w:r>
          </w:p>
        </w:tc>
        <w:tc>
          <w:tcPr>
            <w:tcW w:w="645" w:type="dxa"/>
            <w:tcBorders>
              <w:top w:val="dotted" w:sz="4" w:space="0" w:color="000000"/>
              <w:left w:val="nil"/>
              <w:bottom w:val="dotted" w:sz="4" w:space="0" w:color="000000"/>
              <w:right w:val="dotted" w:sz="4" w:space="0" w:color="000000"/>
            </w:tcBorders>
          </w:tcPr>
          <w:p w14:paraId="5EAD08F0" w14:textId="77777777" w:rsidR="0011253E" w:rsidRDefault="00093887">
            <w:pPr>
              <w:pStyle w:val="TableParagraph"/>
              <w:spacing w:line="206" w:lineRule="exact"/>
              <w:ind w:right="180"/>
              <w:jc w:val="right"/>
              <w:rPr>
                <w:sz w:val="18"/>
              </w:rPr>
            </w:pPr>
            <w:r>
              <w:rPr>
                <w:sz w:val="18"/>
              </w:rPr>
              <w:t>tbc</w:t>
            </w:r>
          </w:p>
        </w:tc>
        <w:tc>
          <w:tcPr>
            <w:tcW w:w="804" w:type="dxa"/>
            <w:vMerge/>
            <w:tcBorders>
              <w:top w:val="nil"/>
              <w:left w:val="dotted" w:sz="4" w:space="0" w:color="000000"/>
              <w:bottom w:val="nil"/>
              <w:right w:val="nil"/>
            </w:tcBorders>
          </w:tcPr>
          <w:p w14:paraId="2F3CD427" w14:textId="77777777" w:rsidR="0011253E" w:rsidRDefault="0011253E">
            <w:pPr>
              <w:rPr>
                <w:sz w:val="2"/>
                <w:szCs w:val="2"/>
              </w:rPr>
            </w:pPr>
          </w:p>
        </w:tc>
        <w:tc>
          <w:tcPr>
            <w:tcW w:w="1022" w:type="dxa"/>
            <w:vMerge/>
            <w:tcBorders>
              <w:top w:val="nil"/>
              <w:left w:val="nil"/>
              <w:bottom w:val="nil"/>
              <w:right w:val="dotted" w:sz="4" w:space="0" w:color="000000"/>
            </w:tcBorders>
          </w:tcPr>
          <w:p w14:paraId="4BA3A466" w14:textId="77777777" w:rsidR="0011253E" w:rsidRDefault="0011253E">
            <w:pPr>
              <w:rPr>
                <w:sz w:val="2"/>
                <w:szCs w:val="2"/>
              </w:rPr>
            </w:pPr>
          </w:p>
        </w:tc>
        <w:tc>
          <w:tcPr>
            <w:tcW w:w="1111" w:type="dxa"/>
            <w:vMerge w:val="restart"/>
            <w:tcBorders>
              <w:top w:val="dotted" w:sz="4" w:space="0" w:color="000000"/>
              <w:left w:val="dotted" w:sz="4" w:space="0" w:color="000000"/>
              <w:bottom w:val="dotted" w:sz="4" w:space="0" w:color="000000"/>
              <w:right w:val="nil"/>
            </w:tcBorders>
          </w:tcPr>
          <w:p w14:paraId="5FE6BACA" w14:textId="77777777" w:rsidR="0011253E" w:rsidRDefault="00093887">
            <w:pPr>
              <w:pStyle w:val="TableParagraph"/>
              <w:spacing w:before="44"/>
              <w:ind w:left="101" w:right="124"/>
              <w:rPr>
                <w:sz w:val="18"/>
              </w:rPr>
            </w:pPr>
            <w:r>
              <w:rPr>
                <w:sz w:val="18"/>
              </w:rPr>
              <w:t>Outsourcing growth rate:</w:t>
            </w:r>
          </w:p>
        </w:tc>
        <w:tc>
          <w:tcPr>
            <w:tcW w:w="577" w:type="dxa"/>
            <w:vMerge w:val="restart"/>
            <w:tcBorders>
              <w:top w:val="dotted" w:sz="4" w:space="0" w:color="000000"/>
              <w:left w:val="nil"/>
              <w:bottom w:val="dotted" w:sz="4" w:space="0" w:color="000000"/>
              <w:right w:val="dotted" w:sz="4" w:space="0" w:color="000000"/>
            </w:tcBorders>
          </w:tcPr>
          <w:p w14:paraId="3198BA24" w14:textId="77777777" w:rsidR="0011253E" w:rsidRDefault="00093887">
            <w:pPr>
              <w:pStyle w:val="TableParagraph"/>
              <w:spacing w:before="147"/>
              <w:ind w:left="145"/>
              <w:rPr>
                <w:sz w:val="18"/>
              </w:rPr>
            </w:pPr>
            <w:r>
              <w:rPr>
                <w:sz w:val="18"/>
              </w:rPr>
              <w:t>n/a</w:t>
            </w:r>
          </w:p>
        </w:tc>
        <w:tc>
          <w:tcPr>
            <w:tcW w:w="1755" w:type="dxa"/>
            <w:vMerge w:val="restart"/>
            <w:tcBorders>
              <w:top w:val="dotted" w:sz="4" w:space="0" w:color="000000"/>
              <w:left w:val="dotted" w:sz="4" w:space="0" w:color="000000"/>
              <w:bottom w:val="dotted" w:sz="4" w:space="0" w:color="000000"/>
              <w:right w:val="nil"/>
            </w:tcBorders>
          </w:tcPr>
          <w:p w14:paraId="4B29B9FD" w14:textId="77777777" w:rsidR="0011253E" w:rsidRDefault="00093887">
            <w:pPr>
              <w:pStyle w:val="TableParagraph"/>
              <w:spacing w:before="147"/>
              <w:ind w:left="103"/>
              <w:rPr>
                <w:sz w:val="18"/>
              </w:rPr>
            </w:pPr>
            <w:r>
              <w:rPr>
                <w:sz w:val="18"/>
              </w:rPr>
              <w:t>HR in Region</w:t>
            </w:r>
          </w:p>
        </w:tc>
        <w:tc>
          <w:tcPr>
            <w:tcW w:w="1038" w:type="dxa"/>
            <w:vMerge w:val="restart"/>
            <w:tcBorders>
              <w:top w:val="dotted" w:sz="4" w:space="0" w:color="000000"/>
              <w:left w:val="nil"/>
              <w:bottom w:val="dotted" w:sz="2" w:space="0" w:color="000000"/>
            </w:tcBorders>
          </w:tcPr>
          <w:p w14:paraId="1AD1009F" w14:textId="77777777" w:rsidR="0011253E" w:rsidRDefault="00093887">
            <w:pPr>
              <w:pStyle w:val="TableParagraph"/>
              <w:spacing w:before="147"/>
              <w:ind w:left="154"/>
              <w:rPr>
                <w:sz w:val="18"/>
              </w:rPr>
            </w:pPr>
            <w:r>
              <w:rPr>
                <w:sz w:val="18"/>
              </w:rPr>
              <w:t>tbc</w:t>
            </w:r>
          </w:p>
        </w:tc>
      </w:tr>
      <w:tr w:rsidR="0011253E" w14:paraId="29B23753" w14:textId="77777777" w:rsidTr="00C654D8">
        <w:trPr>
          <w:trHeight w:val="287"/>
        </w:trPr>
        <w:tc>
          <w:tcPr>
            <w:tcW w:w="973" w:type="dxa"/>
            <w:tcBorders>
              <w:top w:val="nil"/>
              <w:bottom w:val="dotted" w:sz="4" w:space="0" w:color="000000"/>
              <w:right w:val="nil"/>
            </w:tcBorders>
          </w:tcPr>
          <w:p w14:paraId="3DAF0A25" w14:textId="77777777" w:rsidR="0011253E" w:rsidRDefault="0011253E">
            <w:pPr>
              <w:pStyle w:val="TableParagraph"/>
              <w:rPr>
                <w:rFonts w:ascii="Times New Roman"/>
                <w:sz w:val="18"/>
              </w:rPr>
            </w:pPr>
          </w:p>
        </w:tc>
        <w:tc>
          <w:tcPr>
            <w:tcW w:w="669" w:type="dxa"/>
            <w:tcBorders>
              <w:top w:val="nil"/>
              <w:left w:val="nil"/>
              <w:bottom w:val="dotted" w:sz="4" w:space="0" w:color="000000"/>
              <w:right w:val="dotted" w:sz="2" w:space="0" w:color="000000"/>
            </w:tcBorders>
          </w:tcPr>
          <w:p w14:paraId="7F24FCA3" w14:textId="77777777" w:rsidR="0011253E" w:rsidRDefault="0011253E">
            <w:pPr>
              <w:pStyle w:val="TableParagraph"/>
              <w:rPr>
                <w:rFonts w:ascii="Times New Roman"/>
                <w:sz w:val="18"/>
              </w:rPr>
            </w:pPr>
          </w:p>
        </w:tc>
        <w:tc>
          <w:tcPr>
            <w:tcW w:w="1870" w:type="dxa"/>
            <w:tcBorders>
              <w:top w:val="dotted" w:sz="4" w:space="0" w:color="000000"/>
              <w:left w:val="dotted" w:sz="2" w:space="0" w:color="000000"/>
              <w:bottom w:val="dotted" w:sz="4" w:space="0" w:color="000000"/>
              <w:right w:val="nil"/>
            </w:tcBorders>
          </w:tcPr>
          <w:p w14:paraId="48FCF931" w14:textId="77777777" w:rsidR="0011253E" w:rsidRDefault="00093887">
            <w:pPr>
              <w:pStyle w:val="TableParagraph"/>
              <w:spacing w:line="206" w:lineRule="exact"/>
              <w:ind w:left="103"/>
              <w:rPr>
                <w:sz w:val="18"/>
              </w:rPr>
            </w:pPr>
            <w:r>
              <w:rPr>
                <w:sz w:val="18"/>
              </w:rPr>
              <w:t>Cash conversion:</w:t>
            </w:r>
          </w:p>
        </w:tc>
        <w:tc>
          <w:tcPr>
            <w:tcW w:w="645" w:type="dxa"/>
            <w:tcBorders>
              <w:top w:val="dotted" w:sz="4" w:space="0" w:color="000000"/>
              <w:left w:val="nil"/>
              <w:bottom w:val="dotted" w:sz="4" w:space="0" w:color="000000"/>
              <w:right w:val="dotted" w:sz="4" w:space="0" w:color="000000"/>
            </w:tcBorders>
          </w:tcPr>
          <w:p w14:paraId="2BF0AFEF" w14:textId="77777777" w:rsidR="0011253E" w:rsidRDefault="00093887">
            <w:pPr>
              <w:pStyle w:val="TableParagraph"/>
              <w:spacing w:line="206" w:lineRule="exact"/>
              <w:ind w:right="180"/>
              <w:jc w:val="right"/>
              <w:rPr>
                <w:sz w:val="18"/>
              </w:rPr>
            </w:pPr>
            <w:r>
              <w:rPr>
                <w:sz w:val="18"/>
              </w:rPr>
              <w:t>tbc</w:t>
            </w:r>
          </w:p>
        </w:tc>
        <w:tc>
          <w:tcPr>
            <w:tcW w:w="804" w:type="dxa"/>
            <w:tcBorders>
              <w:top w:val="nil"/>
              <w:left w:val="dotted" w:sz="4" w:space="0" w:color="000000"/>
              <w:bottom w:val="dotted" w:sz="4" w:space="0" w:color="000000"/>
              <w:right w:val="nil"/>
            </w:tcBorders>
          </w:tcPr>
          <w:p w14:paraId="4B9A2337" w14:textId="77777777" w:rsidR="0011253E" w:rsidRDefault="0011253E">
            <w:pPr>
              <w:pStyle w:val="TableParagraph"/>
              <w:rPr>
                <w:rFonts w:ascii="Times New Roman"/>
                <w:sz w:val="18"/>
              </w:rPr>
            </w:pPr>
          </w:p>
        </w:tc>
        <w:tc>
          <w:tcPr>
            <w:tcW w:w="1022" w:type="dxa"/>
            <w:tcBorders>
              <w:top w:val="nil"/>
              <w:left w:val="nil"/>
              <w:bottom w:val="dotted" w:sz="4" w:space="0" w:color="000000"/>
              <w:right w:val="dotted" w:sz="4" w:space="0" w:color="000000"/>
            </w:tcBorders>
          </w:tcPr>
          <w:p w14:paraId="7345C214" w14:textId="77777777" w:rsidR="0011253E" w:rsidRDefault="0011253E">
            <w:pPr>
              <w:pStyle w:val="TableParagraph"/>
              <w:rPr>
                <w:rFonts w:ascii="Times New Roman"/>
                <w:sz w:val="18"/>
              </w:rPr>
            </w:pPr>
          </w:p>
        </w:tc>
        <w:tc>
          <w:tcPr>
            <w:tcW w:w="1111" w:type="dxa"/>
            <w:vMerge/>
            <w:tcBorders>
              <w:top w:val="nil"/>
              <w:left w:val="dotted" w:sz="4" w:space="0" w:color="000000"/>
              <w:bottom w:val="dotted" w:sz="4" w:space="0" w:color="000000"/>
              <w:right w:val="nil"/>
            </w:tcBorders>
          </w:tcPr>
          <w:p w14:paraId="563375F2" w14:textId="77777777" w:rsidR="0011253E" w:rsidRDefault="0011253E">
            <w:pPr>
              <w:rPr>
                <w:sz w:val="2"/>
                <w:szCs w:val="2"/>
              </w:rPr>
            </w:pPr>
          </w:p>
        </w:tc>
        <w:tc>
          <w:tcPr>
            <w:tcW w:w="577" w:type="dxa"/>
            <w:vMerge/>
            <w:tcBorders>
              <w:top w:val="nil"/>
              <w:left w:val="nil"/>
              <w:bottom w:val="dotted" w:sz="4" w:space="0" w:color="000000"/>
              <w:right w:val="dotted" w:sz="4" w:space="0" w:color="000000"/>
            </w:tcBorders>
          </w:tcPr>
          <w:p w14:paraId="0F40A859" w14:textId="77777777" w:rsidR="0011253E" w:rsidRDefault="0011253E">
            <w:pPr>
              <w:rPr>
                <w:sz w:val="2"/>
                <w:szCs w:val="2"/>
              </w:rPr>
            </w:pPr>
          </w:p>
        </w:tc>
        <w:tc>
          <w:tcPr>
            <w:tcW w:w="1755" w:type="dxa"/>
            <w:vMerge/>
            <w:tcBorders>
              <w:top w:val="nil"/>
              <w:left w:val="dotted" w:sz="4" w:space="0" w:color="000000"/>
              <w:bottom w:val="dotted" w:sz="4" w:space="0" w:color="000000"/>
              <w:right w:val="nil"/>
            </w:tcBorders>
          </w:tcPr>
          <w:p w14:paraId="3E87133B" w14:textId="77777777" w:rsidR="0011253E" w:rsidRDefault="0011253E">
            <w:pPr>
              <w:rPr>
                <w:sz w:val="2"/>
                <w:szCs w:val="2"/>
              </w:rPr>
            </w:pPr>
          </w:p>
        </w:tc>
        <w:tc>
          <w:tcPr>
            <w:tcW w:w="1038" w:type="dxa"/>
            <w:vMerge/>
            <w:tcBorders>
              <w:top w:val="nil"/>
              <w:left w:val="nil"/>
              <w:bottom w:val="dotted" w:sz="2" w:space="0" w:color="000000"/>
            </w:tcBorders>
          </w:tcPr>
          <w:p w14:paraId="5EF9A16A" w14:textId="77777777" w:rsidR="0011253E" w:rsidRDefault="0011253E">
            <w:pPr>
              <w:rPr>
                <w:sz w:val="2"/>
                <w:szCs w:val="2"/>
              </w:rPr>
            </w:pPr>
          </w:p>
        </w:tc>
      </w:tr>
      <w:tr w:rsidR="0011253E" w14:paraId="2C99E82D" w14:textId="77777777" w:rsidTr="00C654D8">
        <w:trPr>
          <w:trHeight w:val="530"/>
        </w:trPr>
        <w:tc>
          <w:tcPr>
            <w:tcW w:w="1642" w:type="dxa"/>
            <w:gridSpan w:val="2"/>
            <w:tcBorders>
              <w:top w:val="dotted" w:sz="4" w:space="0" w:color="000000"/>
              <w:bottom w:val="single" w:sz="4" w:space="0" w:color="000000"/>
              <w:right w:val="nil"/>
            </w:tcBorders>
          </w:tcPr>
          <w:p w14:paraId="3501407F" w14:textId="77777777" w:rsidR="0011253E" w:rsidRDefault="00093887">
            <w:pPr>
              <w:pStyle w:val="TableParagraph"/>
              <w:spacing w:before="110"/>
              <w:ind w:left="107"/>
              <w:rPr>
                <w:sz w:val="20"/>
              </w:rPr>
            </w:pPr>
            <w:r>
              <w:rPr>
                <w:sz w:val="20"/>
              </w:rPr>
              <w:t>Characteristics</w:t>
            </w:r>
          </w:p>
        </w:tc>
        <w:tc>
          <w:tcPr>
            <w:tcW w:w="1870" w:type="dxa"/>
            <w:tcBorders>
              <w:top w:val="dotted" w:sz="4" w:space="0" w:color="000000"/>
              <w:left w:val="nil"/>
              <w:bottom w:val="single" w:sz="4" w:space="0" w:color="000000"/>
              <w:right w:val="nil"/>
            </w:tcBorders>
          </w:tcPr>
          <w:p w14:paraId="0C141DB5" w14:textId="34BB8DE5" w:rsidR="00E80A5E" w:rsidRPr="00E80A5E" w:rsidRDefault="00E80A5E" w:rsidP="00E80A5E">
            <w:pPr>
              <w:pStyle w:val="TableParagraph"/>
              <w:tabs>
                <w:tab w:val="left" w:pos="376"/>
                <w:tab w:val="left" w:pos="377"/>
              </w:tabs>
              <w:spacing w:before="148"/>
              <w:rPr>
                <w:sz w:val="20"/>
              </w:rPr>
            </w:pPr>
          </w:p>
        </w:tc>
        <w:tc>
          <w:tcPr>
            <w:tcW w:w="645" w:type="dxa"/>
            <w:tcBorders>
              <w:top w:val="dotted" w:sz="4" w:space="0" w:color="000000"/>
              <w:left w:val="nil"/>
              <w:bottom w:val="single" w:sz="4" w:space="0" w:color="000000"/>
              <w:right w:val="nil"/>
            </w:tcBorders>
          </w:tcPr>
          <w:p w14:paraId="7AC46CDC" w14:textId="77777777" w:rsidR="0011253E" w:rsidRDefault="0011253E">
            <w:pPr>
              <w:pStyle w:val="TableParagraph"/>
              <w:rPr>
                <w:rFonts w:ascii="Times New Roman"/>
                <w:sz w:val="18"/>
              </w:rPr>
            </w:pPr>
          </w:p>
        </w:tc>
        <w:tc>
          <w:tcPr>
            <w:tcW w:w="804" w:type="dxa"/>
            <w:tcBorders>
              <w:top w:val="dotted" w:sz="4" w:space="0" w:color="000000"/>
              <w:left w:val="nil"/>
              <w:bottom w:val="single" w:sz="4" w:space="0" w:color="000000"/>
              <w:right w:val="nil"/>
            </w:tcBorders>
          </w:tcPr>
          <w:p w14:paraId="5C913865" w14:textId="77777777" w:rsidR="0011253E" w:rsidRDefault="0011253E">
            <w:pPr>
              <w:pStyle w:val="TableParagraph"/>
              <w:rPr>
                <w:rFonts w:ascii="Times New Roman"/>
                <w:sz w:val="18"/>
              </w:rPr>
            </w:pPr>
          </w:p>
        </w:tc>
        <w:tc>
          <w:tcPr>
            <w:tcW w:w="1022" w:type="dxa"/>
            <w:tcBorders>
              <w:top w:val="dotted" w:sz="4" w:space="0" w:color="000000"/>
              <w:left w:val="nil"/>
              <w:bottom w:val="single" w:sz="4" w:space="0" w:color="000000"/>
              <w:right w:val="nil"/>
            </w:tcBorders>
          </w:tcPr>
          <w:p w14:paraId="4A2D59ED" w14:textId="77777777" w:rsidR="0011253E" w:rsidRDefault="0011253E">
            <w:pPr>
              <w:pStyle w:val="TableParagraph"/>
              <w:rPr>
                <w:rFonts w:ascii="Times New Roman"/>
                <w:sz w:val="18"/>
              </w:rPr>
            </w:pPr>
          </w:p>
        </w:tc>
        <w:tc>
          <w:tcPr>
            <w:tcW w:w="1111" w:type="dxa"/>
            <w:tcBorders>
              <w:top w:val="dotted" w:sz="4" w:space="0" w:color="000000"/>
              <w:left w:val="nil"/>
              <w:bottom w:val="single" w:sz="4" w:space="0" w:color="000000"/>
              <w:right w:val="nil"/>
            </w:tcBorders>
          </w:tcPr>
          <w:p w14:paraId="48DFADC4" w14:textId="77777777" w:rsidR="0011253E" w:rsidRDefault="0011253E">
            <w:pPr>
              <w:pStyle w:val="TableParagraph"/>
              <w:rPr>
                <w:rFonts w:ascii="Times New Roman"/>
                <w:sz w:val="18"/>
              </w:rPr>
            </w:pPr>
          </w:p>
        </w:tc>
        <w:tc>
          <w:tcPr>
            <w:tcW w:w="577" w:type="dxa"/>
            <w:tcBorders>
              <w:top w:val="dotted" w:sz="4" w:space="0" w:color="000000"/>
              <w:left w:val="nil"/>
              <w:bottom w:val="single" w:sz="4" w:space="0" w:color="000000"/>
              <w:right w:val="nil"/>
            </w:tcBorders>
          </w:tcPr>
          <w:p w14:paraId="481A1BC8" w14:textId="77777777" w:rsidR="0011253E" w:rsidRDefault="0011253E">
            <w:pPr>
              <w:pStyle w:val="TableParagraph"/>
              <w:rPr>
                <w:rFonts w:ascii="Times New Roman"/>
                <w:sz w:val="18"/>
              </w:rPr>
            </w:pPr>
          </w:p>
        </w:tc>
        <w:tc>
          <w:tcPr>
            <w:tcW w:w="1755" w:type="dxa"/>
            <w:tcBorders>
              <w:top w:val="dotted" w:sz="4" w:space="0" w:color="000000"/>
              <w:left w:val="nil"/>
              <w:bottom w:val="single" w:sz="4" w:space="0" w:color="000000"/>
              <w:right w:val="nil"/>
            </w:tcBorders>
          </w:tcPr>
          <w:p w14:paraId="2CA8B0DB" w14:textId="77777777" w:rsidR="0011253E" w:rsidRDefault="0011253E">
            <w:pPr>
              <w:pStyle w:val="TableParagraph"/>
              <w:rPr>
                <w:rFonts w:ascii="Times New Roman"/>
                <w:sz w:val="18"/>
              </w:rPr>
            </w:pPr>
          </w:p>
        </w:tc>
        <w:tc>
          <w:tcPr>
            <w:tcW w:w="1038" w:type="dxa"/>
            <w:tcBorders>
              <w:top w:val="dotted" w:sz="2" w:space="0" w:color="000000"/>
              <w:left w:val="nil"/>
              <w:bottom w:val="single" w:sz="4" w:space="0" w:color="000000"/>
            </w:tcBorders>
          </w:tcPr>
          <w:p w14:paraId="5E959C4C" w14:textId="77777777" w:rsidR="0011253E" w:rsidRDefault="0011253E">
            <w:pPr>
              <w:pStyle w:val="TableParagraph"/>
              <w:rPr>
                <w:rFonts w:ascii="Times New Roman"/>
                <w:sz w:val="18"/>
              </w:rPr>
            </w:pPr>
          </w:p>
        </w:tc>
      </w:tr>
    </w:tbl>
    <w:p w14:paraId="276CD4A6" w14:textId="2D86E02C" w:rsidR="0011253E" w:rsidRDefault="0011253E">
      <w:pPr>
        <w:pStyle w:val="BodyText"/>
        <w:rPr>
          <w:rFonts w:ascii="Times New Roman"/>
        </w:rPr>
      </w:pPr>
    </w:p>
    <w:p w14:paraId="09F5468D" w14:textId="2B3B32CD" w:rsidR="00E80A5E" w:rsidRDefault="00E80A5E">
      <w:pPr>
        <w:pStyle w:val="BodyText"/>
        <w:spacing w:before="6"/>
        <w:rPr>
          <w:rFonts w:ascii="Times New Roman"/>
          <w:sz w:val="21"/>
        </w:rPr>
      </w:pPr>
    </w:p>
    <w:p w14:paraId="1F535A5C" w14:textId="149C16B1" w:rsidR="00E80A5E" w:rsidRDefault="00E80A5E">
      <w:pPr>
        <w:pStyle w:val="BodyText"/>
        <w:spacing w:before="6"/>
        <w:rPr>
          <w:rFonts w:ascii="Times New Roman"/>
          <w:sz w:val="21"/>
        </w:rPr>
      </w:pPr>
    </w:p>
    <w:p w14:paraId="73AE29B0" w14:textId="77777777" w:rsidR="00370CF5" w:rsidRDefault="00370CF5">
      <w:pPr>
        <w:pStyle w:val="BodyText"/>
        <w:spacing w:before="6"/>
        <w:rPr>
          <w:rFonts w:ascii="Times New Roman"/>
          <w:sz w:val="21"/>
        </w:rPr>
      </w:pPr>
    </w:p>
    <w:p w14:paraId="1CEE5F82" w14:textId="72D1C893" w:rsidR="0011253E" w:rsidRDefault="0053572A" w:rsidP="00E80A5E">
      <w:pPr>
        <w:pStyle w:val="BodyText"/>
        <w:spacing w:before="6"/>
        <w:rPr>
          <w:rFonts w:ascii="Times New Roman"/>
          <w:sz w:val="29"/>
        </w:rPr>
      </w:pPr>
      <w:r>
        <w:pict w14:anchorId="3F98634A">
          <v:group id="_x0000_s2104" style="position:absolute;margin-left:24.5pt;margin-top:14.8pt;width:523.55pt;height:36.25pt;z-index:-251658193;mso-wrap-distance-left:0;mso-wrap-distance-right:0;mso-position-horizontal-relative:page" coordorigin="490,296" coordsize="10471,725">
            <v:shape id="_x0000_s2110" style="position:absolute;left:499;top:300;width:10450;height:711" coordorigin="499,300" coordsize="10450,711" path="m10948,300l499,300r,190l499,821r,190l10948,1011r,-190l10948,490r,-190xe" fillcolor="#f1f1f1" stroked="f">
              <v:path arrowok="t"/>
            </v:shape>
            <v:shape id="_x0000_s2109" style="position:absolute;left:489;top:295;width:10471;height:716" coordorigin="490,296" coordsize="10471,716" path="m10960,296r-9,l490,296r,4l490,1011r9,l499,300r10452,l10960,300r,-4xe" fillcolor="black" stroked="f">
              <v:path arrowok="t"/>
            </v:shape>
            <v:line id="_x0000_s2108" style="position:absolute" from="490,1016" to="10951,1016" strokeweight=".48pt">
              <v:stroke dashstyle="1 1"/>
            </v:line>
            <v:rect id="_x0000_s2107" style="position:absolute;left:10950;top:300;width:10;height:711" fillcolor="black" stroked="f"/>
            <v:line id="_x0000_s2106" style="position:absolute" from="10951,1016" to="10960,1016" strokeweight=".48pt">
              <v:stroke dashstyle="1 1"/>
            </v:line>
            <v:shape id="_x0000_s2105" type="#_x0000_t202" style="position:absolute;left:499;top:300;width:10452;height:711" filled="f" stroked="f">
              <v:textbox inset="0,0,0,0">
                <w:txbxContent>
                  <w:p w14:paraId="70558709" w14:textId="77777777" w:rsidR="0011253E" w:rsidRDefault="00093887">
                    <w:pPr>
                      <w:spacing w:before="185"/>
                      <w:ind w:left="103"/>
                      <w:rPr>
                        <w:b/>
                      </w:rPr>
                    </w:pPr>
                    <w:r>
                      <w:rPr>
                        <w:b/>
                        <w:color w:val="FF0000"/>
                      </w:rPr>
                      <w:t xml:space="preserve">4. </w:t>
                    </w:r>
                    <w:r>
                      <w:rPr>
                        <w:b/>
                        <w:color w:val="001F5F"/>
                      </w:rPr>
                      <w:t>Context and main issues</w:t>
                    </w:r>
                  </w:p>
                </w:txbxContent>
              </v:textbox>
            </v:shape>
            <w10:wrap type="topAndBottom" anchorx="page"/>
          </v:group>
        </w:pict>
      </w:r>
    </w:p>
    <w:p w14:paraId="7FD2B06D" w14:textId="77777777" w:rsidR="0011253E" w:rsidRDefault="0053572A">
      <w:pPr>
        <w:pStyle w:val="BodyText"/>
        <w:spacing w:before="93"/>
        <w:ind w:left="505" w:right="240"/>
        <w:jc w:val="both"/>
      </w:pPr>
      <w:r>
        <w:pict w14:anchorId="5425F249">
          <v:rect id="_x0000_s2103" style="position:absolute;left:0;text-align:left;margin-left:30.9pt;margin-top:6.65pt;width:6.65pt;height:5.25pt;z-index:-251658238;mso-position-horizontal-relative:page" fillcolor="#e22021" stroked="f">
            <w10:wrap anchorx="page"/>
          </v:rect>
        </w:pict>
      </w:r>
      <w:r>
        <w:pict w14:anchorId="4ECCC3A5">
          <v:group id="_x0000_s2100" style="position:absolute;left:0;text-align:left;margin-left:24.6pt;margin-top:.95pt;width:523.3pt;height:396.8pt;z-index:-251658219;mso-position-horizontal-relative:page" coordorigin="492,19" coordsize="10466,7936">
            <v:shape id="_x0000_s2102" style="position:absolute;left:492;top:21;width:10466;height:2" coordorigin="492,21" coordsize="10466,0" o:spt="100" adj="0,,0" path="m492,21r10461,m10953,21r5,e" filled="f" strokeweight=".24pt">
              <v:stroke dashstyle="1 1" joinstyle="round"/>
              <v:formulas/>
              <v:path arrowok="t" o:connecttype="segments"/>
            </v:shape>
            <v:shape id="_x0000_s2101" style="position:absolute;left:492;top:23;width:10466;height:7931" coordorigin="492,24" coordsize="10466,7931" o:spt="100" adj="0,,0" path="m497,24r-5,l492,7945r5,l497,24xm10958,7945r-5,l492,7945r,9l10953,7954r5,l10958,7945xm10958,24r-5,l10953,7945r5,l10958,24xe" fillcolor="black" stroked="f">
              <v:stroke joinstyle="round"/>
              <v:formulas/>
              <v:path arrowok="t" o:connecttype="segments"/>
            </v:shape>
            <w10:wrap anchorx="page"/>
          </v:group>
        </w:pict>
      </w:r>
      <w:r w:rsidR="00093887">
        <w:t>Compliant delivery and performance of contracted services as measured through performance management systems and monthly management information reports</w:t>
      </w:r>
    </w:p>
    <w:p w14:paraId="50C73A43" w14:textId="3DEF2CFB" w:rsidR="0011253E" w:rsidRDefault="0053572A">
      <w:pPr>
        <w:pStyle w:val="BodyText"/>
        <w:spacing w:before="75"/>
        <w:ind w:left="505" w:right="234"/>
        <w:jc w:val="both"/>
      </w:pPr>
      <w:r>
        <w:pict w14:anchorId="207A64B7">
          <v:rect id="_x0000_s2099" style="position:absolute;left:0;text-align:left;margin-left:30.9pt;margin-top:5.75pt;width:6.65pt;height:5.25pt;z-index:-251658237;mso-position-horizontal-relative:page" fillcolor="#e22021" stroked="f">
            <w10:wrap anchorx="page"/>
          </v:rect>
        </w:pict>
      </w:r>
      <w:r w:rsidR="00093887">
        <w:t xml:space="preserve">Business is achieving financial objectives (profit and cost controls) in line with unit budget and business plans and delivering on-site services to the standards/SLA(s) in the contract. Commitment registers are being kept up to date, purchase orders raised and </w:t>
      </w:r>
      <w:r w:rsidR="00F13E01">
        <w:t>authorized</w:t>
      </w:r>
      <w:r w:rsidR="00093887">
        <w:t xml:space="preserve"> </w:t>
      </w:r>
      <w:r w:rsidR="007A4C4F">
        <w:t>appropriately,</w:t>
      </w:r>
      <w:r w:rsidR="00093887">
        <w:t xml:space="preserve"> and business traded in </w:t>
      </w:r>
      <w:r w:rsidR="007A4C4F">
        <w:t>the correct</w:t>
      </w:r>
      <w:r w:rsidR="00093887">
        <w:t xml:space="preserve"> period.</w:t>
      </w:r>
    </w:p>
    <w:p w14:paraId="0612EF24" w14:textId="1C902690" w:rsidR="0011253E" w:rsidRDefault="0053572A">
      <w:pPr>
        <w:pStyle w:val="BodyText"/>
        <w:spacing w:before="73"/>
        <w:ind w:left="505" w:right="242"/>
        <w:jc w:val="both"/>
      </w:pPr>
      <w:r>
        <w:pict w14:anchorId="127676CE">
          <v:rect id="_x0000_s2098" style="position:absolute;left:0;text-align:left;margin-left:30.9pt;margin-top:5.6pt;width:6.65pt;height:5.25pt;z-index:-251658236;mso-position-horizontal-relative:page" fillcolor="#e22021" stroked="f">
            <w10:wrap anchorx="page"/>
          </v:rect>
        </w:pict>
      </w:r>
      <w:r w:rsidR="00093887">
        <w:t xml:space="preserve">Business, contract delivery and client risks managed in </w:t>
      </w:r>
      <w:r w:rsidR="007A4C4F">
        <w:t>a controlled</w:t>
      </w:r>
      <w:r w:rsidR="00093887">
        <w:t xml:space="preserve"> and structured manner and service standards across the site are in line with or above client’s expectations and reviewed on ongoing basis</w:t>
      </w:r>
    </w:p>
    <w:p w14:paraId="1F6CE08B" w14:textId="77777777" w:rsidR="0011253E" w:rsidRDefault="0053572A">
      <w:pPr>
        <w:pStyle w:val="BodyText"/>
        <w:spacing w:before="68"/>
        <w:ind w:left="505"/>
        <w:jc w:val="both"/>
      </w:pPr>
      <w:r>
        <w:pict w14:anchorId="65B88AC2">
          <v:rect id="_x0000_s2097" style="position:absolute;left:0;text-align:left;margin-left:30.9pt;margin-top:5.35pt;width:6.65pt;height:5.25pt;z-index:-251658235;mso-position-horizontal-relative:page" fillcolor="#e22021" stroked="f">
            <w10:wrap anchorx="page"/>
          </v:rect>
        </w:pict>
      </w:r>
      <w:r w:rsidR="00093887">
        <w:t>Continuous improvements are made to enhance the delivery of onsite services to exceed client’s expectations</w:t>
      </w:r>
    </w:p>
    <w:p w14:paraId="2EEEEB45" w14:textId="467713DE" w:rsidR="0011253E" w:rsidRDefault="0053572A">
      <w:pPr>
        <w:pStyle w:val="BodyText"/>
        <w:spacing w:before="75"/>
        <w:ind w:left="505" w:right="244"/>
        <w:jc w:val="both"/>
      </w:pPr>
      <w:r>
        <w:pict w14:anchorId="73B03114">
          <v:rect id="_x0000_s2096" style="position:absolute;left:0;text-align:left;margin-left:30.9pt;margin-top:5.75pt;width:6.65pt;height:5.25pt;z-index:-251658234;mso-position-horizontal-relative:page" fillcolor="#e22021" stroked="f">
            <w10:wrap anchorx="page"/>
          </v:rect>
        </w:pict>
      </w:r>
      <w:r w:rsidR="00093887">
        <w:t xml:space="preserve">Sector and account development strategies and plans </w:t>
      </w:r>
      <w:r w:rsidR="00D37086">
        <w:t>are in</w:t>
      </w:r>
      <w:r w:rsidR="00093887">
        <w:t xml:space="preserve"> place together with controls and governance to ensure delivery of said plans. Ability to connect strategies to overall business plan as well as market and client demand changes</w:t>
      </w:r>
    </w:p>
    <w:p w14:paraId="1EC48771" w14:textId="77777777" w:rsidR="0011253E" w:rsidRDefault="0053572A">
      <w:pPr>
        <w:pStyle w:val="BodyText"/>
        <w:spacing w:before="71"/>
        <w:ind w:left="505"/>
        <w:jc w:val="both"/>
      </w:pPr>
      <w:r>
        <w:pict w14:anchorId="4957CF17">
          <v:rect id="_x0000_s2095" style="position:absolute;left:0;text-align:left;margin-left:30.9pt;margin-top:5.55pt;width:6.65pt;height:5.25pt;z-index:-251658233;mso-position-horizontal-relative:page" fillcolor="#e22021" stroked="f">
            <w10:wrap anchorx="page"/>
          </v:rect>
        </w:pict>
      </w:r>
      <w:r w:rsidR="00093887">
        <w:t>Mature industry, sector and client networks are in place with evidence of influence and advocacy</w:t>
      </w:r>
    </w:p>
    <w:p w14:paraId="748CB790" w14:textId="5928811F" w:rsidR="0011253E" w:rsidRDefault="0053572A">
      <w:pPr>
        <w:pStyle w:val="BodyText"/>
        <w:spacing w:before="75"/>
        <w:ind w:left="505" w:right="228"/>
        <w:jc w:val="both"/>
      </w:pPr>
      <w:r>
        <w:pict w14:anchorId="48B084E4">
          <v:rect id="_x0000_s2094" style="position:absolute;left:0;text-align:left;margin-left:30.9pt;margin-top:5.7pt;width:6.65pt;height:5.2pt;z-index:-251658232;mso-position-horizontal-relative:page" fillcolor="#e22021" stroked="f">
            <w10:wrap anchorx="page"/>
          </v:rect>
        </w:pict>
      </w:r>
      <w:r w:rsidR="00093887">
        <w:t xml:space="preserve">Clients perceive and demonstrate satisfaction with services </w:t>
      </w:r>
      <w:r w:rsidR="00D37086">
        <w:t>delivered</w:t>
      </w:r>
      <w:r w:rsidR="00093887">
        <w:t xml:space="preserve"> contract performance and Sodexo em</w:t>
      </w:r>
      <w:r w:rsidR="00D37086">
        <w:t>ployees</w:t>
      </w:r>
    </w:p>
    <w:p w14:paraId="556B1462" w14:textId="77777777" w:rsidR="0011253E" w:rsidRDefault="0053572A">
      <w:pPr>
        <w:pStyle w:val="BodyText"/>
        <w:spacing w:before="71" w:line="314" w:lineRule="auto"/>
        <w:ind w:left="505" w:right="698"/>
      </w:pPr>
      <w:r>
        <w:pict w14:anchorId="36E6E902">
          <v:rect id="_x0000_s2093" style="position:absolute;left:0;text-align:left;margin-left:30.9pt;margin-top:5.5pt;width:6.65pt;height:5.25pt;z-index:-251658231;mso-position-horizontal-relative:page" fillcolor="#e22021" stroked="f">
            <w10:wrap anchorx="page"/>
          </v:rect>
        </w:pict>
      </w:r>
      <w:r>
        <w:pict w14:anchorId="5385C4D2">
          <v:rect id="_x0000_s2092" style="position:absolute;left:0;text-align:left;margin-left:30.9pt;margin-top:20.6pt;width:6.65pt;height:5.25pt;z-index:-251658230;mso-position-horizontal-relative:page" fillcolor="#e22021" stroked="f">
            <w10:wrap anchorx="page"/>
          </v:rect>
        </w:pict>
      </w:r>
      <w:r w:rsidR="00093887">
        <w:t>High levels of client retention via demonstrably strong relationships built on mutual respect and trust Organic growth (client and sector) opportunities identified and converted</w:t>
      </w:r>
    </w:p>
    <w:p w14:paraId="07F9E439" w14:textId="77777777" w:rsidR="0011253E" w:rsidRDefault="0053572A">
      <w:pPr>
        <w:pStyle w:val="BodyText"/>
        <w:spacing w:before="2" w:line="314" w:lineRule="auto"/>
        <w:ind w:left="505" w:right="2432"/>
      </w:pPr>
      <w:r>
        <w:pict w14:anchorId="4DDC96FD">
          <v:rect id="_x0000_s2091" style="position:absolute;left:0;text-align:left;margin-left:30.9pt;margin-top:2.05pt;width:6.65pt;height:5.25pt;z-index:-251658229;mso-position-horizontal-relative:page" fillcolor="#e22021" stroked="f">
            <w10:wrap anchorx="page"/>
          </v:rect>
        </w:pict>
      </w:r>
      <w:r>
        <w:pict w14:anchorId="22993490">
          <v:rect id="_x0000_s2090" style="position:absolute;left:0;text-align:left;margin-left:30.9pt;margin-top:17.15pt;width:6.65pt;height:5.25pt;z-index:-251658228;mso-position-horizontal-relative:page" fillcolor="#e22021" stroked="f">
            <w10:wrap anchorx="page"/>
          </v:rect>
        </w:pict>
      </w:r>
      <w:r w:rsidR="00093887">
        <w:t>Client retention and contract extension opportunities identified and converted Leadership of new bid opportunities in specific sector environments</w:t>
      </w:r>
    </w:p>
    <w:p w14:paraId="18B51269" w14:textId="77777777" w:rsidR="0011253E" w:rsidRDefault="0053572A">
      <w:pPr>
        <w:pStyle w:val="BodyText"/>
        <w:spacing w:before="2" w:line="314" w:lineRule="auto"/>
        <w:ind w:left="505" w:right="2003"/>
      </w:pPr>
      <w:r>
        <w:pict w14:anchorId="6A824B2E">
          <v:rect id="_x0000_s2089" style="position:absolute;left:0;text-align:left;margin-left:30.9pt;margin-top:2.05pt;width:6.65pt;height:5.2pt;z-index:-251658227;mso-position-horizontal-relative:page" fillcolor="#e22021" stroked="f">
            <w10:wrap anchorx="page"/>
          </v:rect>
        </w:pict>
      </w:r>
      <w:r>
        <w:pict w14:anchorId="238B1FDF">
          <v:rect id="_x0000_s2088" style="position:absolute;left:0;text-align:left;margin-left:30.9pt;margin-top:17.15pt;width:6.65pt;height:5.25pt;z-index:-251658226;mso-position-horizontal-relative:page" fillcolor="#e22021" stroked="f">
            <w10:wrap anchorx="page"/>
          </v:rect>
        </w:pict>
      </w:r>
      <w:proofErr w:type="spellStart"/>
      <w:r w:rsidR="00093887">
        <w:t>Recognised</w:t>
      </w:r>
      <w:proofErr w:type="spellEnd"/>
      <w:r w:rsidR="00093887">
        <w:t xml:space="preserve"> leader within the business and respected specialist in specific market sector Additional services sold and </w:t>
      </w:r>
      <w:proofErr w:type="spellStart"/>
      <w:r w:rsidR="00093887">
        <w:t>mobilised</w:t>
      </w:r>
      <w:proofErr w:type="spellEnd"/>
    </w:p>
    <w:p w14:paraId="7590065B" w14:textId="77777777" w:rsidR="0011253E" w:rsidRDefault="0053572A">
      <w:pPr>
        <w:pStyle w:val="BodyText"/>
        <w:spacing w:before="3" w:line="314" w:lineRule="auto"/>
        <w:ind w:left="505"/>
      </w:pPr>
      <w:r>
        <w:pict w14:anchorId="2B5260AA">
          <v:rect id="_x0000_s2087" style="position:absolute;left:0;text-align:left;margin-left:30.9pt;margin-top:2.1pt;width:6.65pt;height:5.25pt;z-index:-251658225;mso-position-horizontal-relative:page" fillcolor="#e22021" stroked="f">
            <w10:wrap anchorx="page"/>
          </v:rect>
        </w:pict>
      </w:r>
      <w:r>
        <w:pict w14:anchorId="12532B82">
          <v:rect id="_x0000_s2086" style="position:absolute;left:0;text-align:left;margin-left:30.9pt;margin-top:17.25pt;width:6.65pt;height:5.25pt;z-index:-251658224;mso-position-horizontal-relative:page" fillcolor="#e22021" stroked="f">
            <w10:wrap anchorx="page"/>
          </v:rect>
        </w:pict>
      </w:r>
      <w:r w:rsidR="00093887">
        <w:t xml:space="preserve">Formal client and industry recognition (awards) for services delivery, innovation, continuous improvement </w:t>
      </w:r>
      <w:proofErr w:type="spellStart"/>
      <w:r w:rsidR="00093887">
        <w:t>etc</w:t>
      </w:r>
      <w:proofErr w:type="spellEnd"/>
      <w:r w:rsidR="00093887">
        <w:t xml:space="preserve"> Creation of internal networks and forums for sharing best practice at technical, business, sector and client levels</w:t>
      </w:r>
    </w:p>
    <w:p w14:paraId="3150C473" w14:textId="1A801BFF" w:rsidR="0011253E" w:rsidRDefault="0053572A">
      <w:pPr>
        <w:pStyle w:val="BodyText"/>
        <w:spacing w:before="4"/>
        <w:ind w:left="505"/>
      </w:pPr>
      <w:r>
        <w:pict w14:anchorId="1BB8D439">
          <v:rect id="_x0000_s2085" style="position:absolute;left:0;text-align:left;margin-left:30.9pt;margin-top:2.15pt;width:6.65pt;height:5.2pt;z-index:-251658223;mso-position-horizontal-relative:page" fillcolor="#e22021" stroked="f">
            <w10:wrap anchorx="page"/>
          </v:rect>
        </w:pict>
      </w:r>
      <w:r w:rsidR="00093887">
        <w:t xml:space="preserve">High performing on-site team, demonstrated through the effective implementation of </w:t>
      </w:r>
      <w:r w:rsidR="009C41FF">
        <w:t>3 Checks for Safety</w:t>
      </w:r>
      <w:r w:rsidR="00093887">
        <w:t xml:space="preserve">, </w:t>
      </w:r>
      <w:r w:rsidR="009C41FF">
        <w:t xml:space="preserve">Performance </w:t>
      </w:r>
      <w:r w:rsidR="009933D2">
        <w:t>Delivery</w:t>
      </w:r>
      <w:r w:rsidR="00093887">
        <w:t xml:space="preserve"> Review (</w:t>
      </w:r>
      <w:r w:rsidR="009C41FF">
        <w:t>PDR</w:t>
      </w:r>
      <w:r w:rsidR="00093887">
        <w:t>) and talent processes and staff engagement surveys</w:t>
      </w:r>
    </w:p>
    <w:p w14:paraId="028D3F21" w14:textId="77777777" w:rsidR="0011253E" w:rsidRDefault="0053572A">
      <w:pPr>
        <w:pStyle w:val="BodyText"/>
        <w:spacing w:before="71" w:line="314" w:lineRule="auto"/>
        <w:ind w:left="505" w:right="2003"/>
      </w:pPr>
      <w:r>
        <w:pict w14:anchorId="1CB258D0">
          <v:rect id="_x0000_s2084" style="position:absolute;left:0;text-align:left;margin-left:30.9pt;margin-top:5.5pt;width:6.65pt;height:5.25pt;z-index:-251658222;mso-position-horizontal-relative:page" fillcolor="#e22021" stroked="f">
            <w10:wrap anchorx="page"/>
          </v:rect>
        </w:pict>
      </w:r>
      <w:r>
        <w:pict w14:anchorId="0105EFB2">
          <v:rect id="_x0000_s2083" style="position:absolute;left:0;text-align:left;margin-left:30.9pt;margin-top:20.6pt;width:6.65pt;height:5.25pt;z-index:-251658221;mso-position-horizontal-relative:page" fillcolor="#e22021" stroked="f">
            <w10:wrap anchorx="page"/>
          </v:rect>
        </w:pict>
      </w:r>
      <w:r w:rsidR="00093887">
        <w:t>All operational audits are passed by the unit e.g. Safeguard and Unit business health checks Retention of Investors in People Accreditation and high employee engagement</w:t>
      </w:r>
    </w:p>
    <w:p w14:paraId="7FBB962C" w14:textId="77777777" w:rsidR="0011253E" w:rsidRDefault="0053572A">
      <w:pPr>
        <w:pStyle w:val="BodyText"/>
        <w:spacing w:before="2"/>
        <w:ind w:left="505"/>
      </w:pPr>
      <w:r>
        <w:pict w14:anchorId="5BC921C1">
          <v:rect id="_x0000_s2082" style="position:absolute;left:0;text-align:left;margin-left:30.9pt;margin-top:2.05pt;width:6.65pt;height:5.25pt;z-index:-251658220;mso-position-horizontal-relative:page" fillcolor="#e22021" stroked="f">
            <w10:wrap anchorx="page"/>
          </v:rect>
        </w:pict>
      </w:r>
      <w:r w:rsidR="00093887">
        <w:t>Maintain high standards of appearance and personal hygiene</w:t>
      </w:r>
    </w:p>
    <w:p w14:paraId="5A7D173D" w14:textId="77777777" w:rsidR="0011253E" w:rsidRDefault="0011253E">
      <w:pPr>
        <w:pStyle w:val="BodyText"/>
      </w:pPr>
    </w:p>
    <w:p w14:paraId="0BF1564E" w14:textId="77777777" w:rsidR="0011253E" w:rsidRDefault="0011253E">
      <w:pPr>
        <w:pStyle w:val="BodyText"/>
      </w:pPr>
    </w:p>
    <w:p w14:paraId="4488AB54" w14:textId="77777777" w:rsidR="0011253E" w:rsidRDefault="0011253E">
      <w:pPr>
        <w:pStyle w:val="BodyText"/>
      </w:pPr>
    </w:p>
    <w:p w14:paraId="4A2189CF" w14:textId="77777777" w:rsidR="0011253E" w:rsidRDefault="0011253E">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11253E" w14:paraId="17DE4C93" w14:textId="77777777">
        <w:trPr>
          <w:trHeight w:val="563"/>
        </w:trPr>
        <w:tc>
          <w:tcPr>
            <w:tcW w:w="10461" w:type="dxa"/>
            <w:tcBorders>
              <w:bottom w:val="dotted" w:sz="2" w:space="0" w:color="000000"/>
            </w:tcBorders>
            <w:shd w:val="clear" w:color="auto" w:fill="F1F1F1"/>
          </w:tcPr>
          <w:p w14:paraId="40FF2940" w14:textId="77777777" w:rsidR="0011253E" w:rsidRDefault="00093887">
            <w:pPr>
              <w:pStyle w:val="TableParagraph"/>
              <w:spacing w:before="162"/>
              <w:ind w:left="107"/>
              <w:rPr>
                <w:sz w:val="16"/>
              </w:rPr>
            </w:pPr>
            <w:r>
              <w:rPr>
                <w:b/>
                <w:color w:val="FF0000"/>
                <w:sz w:val="20"/>
              </w:rPr>
              <w:t xml:space="preserve">5. </w:t>
            </w:r>
            <w:r>
              <w:rPr>
                <w:b/>
                <w:color w:val="001F5F"/>
                <w:sz w:val="20"/>
              </w:rPr>
              <w:t xml:space="preserve">Main assignments </w:t>
            </w:r>
            <w:r>
              <w:rPr>
                <w:color w:val="001F5F"/>
                <w:sz w:val="16"/>
              </w:rPr>
              <w:t>– Indicate the main activities / duties to be conducted in the job.</w:t>
            </w:r>
          </w:p>
        </w:tc>
      </w:tr>
      <w:tr w:rsidR="0011253E" w14:paraId="71FE9587" w14:textId="77777777">
        <w:trPr>
          <w:trHeight w:val="3813"/>
        </w:trPr>
        <w:tc>
          <w:tcPr>
            <w:tcW w:w="10461" w:type="dxa"/>
            <w:tcBorders>
              <w:top w:val="dotted" w:sz="2" w:space="0" w:color="000000"/>
            </w:tcBorders>
          </w:tcPr>
          <w:p w14:paraId="462C7274" w14:textId="77777777" w:rsidR="0011253E" w:rsidRDefault="00093887">
            <w:pPr>
              <w:pStyle w:val="TableParagraph"/>
              <w:spacing w:before="172"/>
              <w:ind w:left="107"/>
              <w:rPr>
                <w:b/>
                <w:sz w:val="20"/>
              </w:rPr>
            </w:pPr>
            <w:r>
              <w:rPr>
                <w:b/>
                <w:color w:val="17365D"/>
                <w:sz w:val="20"/>
              </w:rPr>
              <w:t>Growth, client and customer satisfaction</w:t>
            </w:r>
          </w:p>
          <w:p w14:paraId="322F97D2" w14:textId="12DBDEB1" w:rsidR="0011253E" w:rsidRDefault="00093887" w:rsidP="00554485">
            <w:pPr>
              <w:pStyle w:val="TableParagraph"/>
              <w:numPr>
                <w:ilvl w:val="0"/>
                <w:numId w:val="6"/>
              </w:numPr>
              <w:tabs>
                <w:tab w:val="left" w:pos="828"/>
                <w:tab w:val="left" w:pos="829"/>
              </w:tabs>
              <w:spacing w:before="52" w:line="235" w:lineRule="auto"/>
              <w:ind w:right="97"/>
              <w:rPr>
                <w:sz w:val="20"/>
              </w:rPr>
            </w:pPr>
            <w:r>
              <w:rPr>
                <w:sz w:val="20"/>
              </w:rPr>
              <w:t xml:space="preserve">Have a strong understanding of all service offers contained within the client contract with a sound ability to draw upon </w:t>
            </w:r>
            <w:r w:rsidR="009933D2">
              <w:rPr>
                <w:sz w:val="20"/>
              </w:rPr>
              <w:t>Centers</w:t>
            </w:r>
            <w:r>
              <w:rPr>
                <w:sz w:val="20"/>
              </w:rPr>
              <w:t xml:space="preserve"> of Excellence where</w:t>
            </w:r>
            <w:r>
              <w:rPr>
                <w:spacing w:val="-1"/>
                <w:sz w:val="20"/>
              </w:rPr>
              <w:t xml:space="preserve"> </w:t>
            </w:r>
            <w:r>
              <w:rPr>
                <w:sz w:val="20"/>
              </w:rPr>
              <w:t>appropriate</w:t>
            </w:r>
          </w:p>
          <w:p w14:paraId="66E0184C" w14:textId="77777777" w:rsidR="0011253E" w:rsidRDefault="00093887" w:rsidP="00554485">
            <w:pPr>
              <w:pStyle w:val="TableParagraph"/>
              <w:numPr>
                <w:ilvl w:val="0"/>
                <w:numId w:val="6"/>
              </w:numPr>
              <w:tabs>
                <w:tab w:val="left" w:pos="828"/>
                <w:tab w:val="left" w:pos="829"/>
              </w:tabs>
              <w:spacing w:before="41"/>
              <w:rPr>
                <w:sz w:val="20"/>
              </w:rPr>
            </w:pPr>
            <w:r>
              <w:rPr>
                <w:sz w:val="20"/>
              </w:rPr>
              <w:t>Support the account manager/director/project manager (or equivalent) in the delivery of</w:t>
            </w:r>
            <w:r>
              <w:rPr>
                <w:spacing w:val="-17"/>
                <w:sz w:val="20"/>
              </w:rPr>
              <w:t xml:space="preserve"> </w:t>
            </w:r>
            <w:proofErr w:type="spellStart"/>
            <w:r>
              <w:rPr>
                <w:sz w:val="20"/>
              </w:rPr>
              <w:t>mobilisations</w:t>
            </w:r>
            <w:proofErr w:type="spellEnd"/>
          </w:p>
          <w:p w14:paraId="3E11009D" w14:textId="119DC1FB" w:rsidR="0011253E" w:rsidRDefault="00093887" w:rsidP="00554485">
            <w:pPr>
              <w:pStyle w:val="TableParagraph"/>
              <w:numPr>
                <w:ilvl w:val="0"/>
                <w:numId w:val="6"/>
              </w:numPr>
              <w:tabs>
                <w:tab w:val="left" w:pos="828"/>
                <w:tab w:val="left" w:pos="829"/>
              </w:tabs>
              <w:spacing w:before="45" w:line="235" w:lineRule="auto"/>
              <w:ind w:right="99"/>
              <w:rPr>
                <w:sz w:val="20"/>
              </w:rPr>
            </w:pPr>
            <w:r>
              <w:rPr>
                <w:sz w:val="20"/>
              </w:rPr>
              <w:t>Effectively contribute to the business development pipeline through evaluation, review and recommendations for additional scope of work and services to the client</w:t>
            </w:r>
          </w:p>
          <w:p w14:paraId="2D515B2E" w14:textId="412DAC7A" w:rsidR="0011253E" w:rsidRDefault="00093887" w:rsidP="00554485">
            <w:pPr>
              <w:pStyle w:val="TableParagraph"/>
              <w:numPr>
                <w:ilvl w:val="0"/>
                <w:numId w:val="6"/>
              </w:numPr>
              <w:tabs>
                <w:tab w:val="left" w:pos="828"/>
                <w:tab w:val="left" w:pos="829"/>
              </w:tabs>
              <w:spacing w:before="48" w:line="235" w:lineRule="auto"/>
              <w:ind w:right="94"/>
              <w:rPr>
                <w:sz w:val="20"/>
              </w:rPr>
            </w:pPr>
            <w:r>
              <w:rPr>
                <w:sz w:val="20"/>
              </w:rPr>
              <w:t xml:space="preserve">Sell additional services and increase revenue growth of the contract through integration, innovation and </w:t>
            </w:r>
            <w:r>
              <w:rPr>
                <w:spacing w:val="5"/>
                <w:sz w:val="20"/>
              </w:rPr>
              <w:t>ef</w:t>
            </w:r>
            <w:r>
              <w:rPr>
                <w:sz w:val="20"/>
              </w:rPr>
              <w:t>ficiencies within the full Sodexo</w:t>
            </w:r>
            <w:r>
              <w:rPr>
                <w:spacing w:val="-4"/>
                <w:sz w:val="20"/>
              </w:rPr>
              <w:t xml:space="preserve"> </w:t>
            </w:r>
            <w:r>
              <w:rPr>
                <w:sz w:val="20"/>
              </w:rPr>
              <w:t>portfolio.</w:t>
            </w:r>
          </w:p>
          <w:p w14:paraId="2523CCE1" w14:textId="77777777" w:rsidR="0011253E" w:rsidRDefault="00093887" w:rsidP="00554485">
            <w:pPr>
              <w:pStyle w:val="TableParagraph"/>
              <w:numPr>
                <w:ilvl w:val="0"/>
                <w:numId w:val="6"/>
              </w:numPr>
              <w:tabs>
                <w:tab w:val="left" w:pos="828"/>
                <w:tab w:val="left" w:pos="829"/>
              </w:tabs>
              <w:spacing w:before="42"/>
              <w:rPr>
                <w:sz w:val="20"/>
              </w:rPr>
            </w:pPr>
            <w:r>
              <w:rPr>
                <w:sz w:val="20"/>
              </w:rPr>
              <w:t>Host existing and prospective client visits</w:t>
            </w:r>
          </w:p>
          <w:p w14:paraId="69778D0E" w14:textId="7DC16612" w:rsidR="0011253E" w:rsidRDefault="00093887" w:rsidP="00554485">
            <w:pPr>
              <w:pStyle w:val="TableParagraph"/>
              <w:numPr>
                <w:ilvl w:val="0"/>
                <w:numId w:val="6"/>
              </w:numPr>
              <w:tabs>
                <w:tab w:val="left" w:pos="829"/>
              </w:tabs>
              <w:spacing w:before="42" w:line="237" w:lineRule="auto"/>
              <w:ind w:right="100"/>
              <w:jc w:val="both"/>
              <w:rPr>
                <w:sz w:val="20"/>
              </w:rPr>
            </w:pPr>
            <w:r>
              <w:rPr>
                <w:sz w:val="20"/>
              </w:rPr>
              <w:t xml:space="preserve">Build a full understanding of contract scope and form (e.g. payment mechanisms, procedures and variation control) and their importance when managing a site and the services provided, including the ability to </w:t>
            </w:r>
            <w:r>
              <w:rPr>
                <w:spacing w:val="2"/>
                <w:sz w:val="20"/>
              </w:rPr>
              <w:t>cal</w:t>
            </w:r>
            <w:r>
              <w:rPr>
                <w:sz w:val="20"/>
              </w:rPr>
              <w:t>culate the rewards and penalties of meeting or not meeting</w:t>
            </w:r>
            <w:r>
              <w:rPr>
                <w:spacing w:val="3"/>
                <w:sz w:val="20"/>
              </w:rPr>
              <w:t xml:space="preserve"> </w:t>
            </w:r>
            <w:r>
              <w:rPr>
                <w:sz w:val="20"/>
              </w:rPr>
              <w:t>KPIs</w:t>
            </w:r>
          </w:p>
          <w:p w14:paraId="2A6B5091" w14:textId="77777777" w:rsidR="0011253E" w:rsidRDefault="00093887" w:rsidP="00554485">
            <w:pPr>
              <w:pStyle w:val="TableParagraph"/>
              <w:numPr>
                <w:ilvl w:val="0"/>
                <w:numId w:val="6"/>
              </w:numPr>
              <w:tabs>
                <w:tab w:val="left" w:pos="829"/>
              </w:tabs>
              <w:spacing w:before="42"/>
              <w:ind w:right="97"/>
              <w:jc w:val="both"/>
              <w:rPr>
                <w:sz w:val="20"/>
              </w:rPr>
            </w:pPr>
            <w:r>
              <w:rPr>
                <w:sz w:val="20"/>
              </w:rPr>
              <w:t>Ensure the contract operates within the commercial and legal terms and conditions of the contract and de- liver to the SLA(s) and standards required</w:t>
            </w:r>
          </w:p>
        </w:tc>
      </w:tr>
    </w:tbl>
    <w:p w14:paraId="4EBB477D" w14:textId="77777777" w:rsidR="0011253E" w:rsidRDefault="0011253E">
      <w:pPr>
        <w:jc w:val="both"/>
        <w:rPr>
          <w:sz w:val="20"/>
        </w:rPr>
        <w:sectPr w:rsidR="0011253E">
          <w:headerReference w:type="even" r:id="rId10"/>
          <w:headerReference w:type="default" r:id="rId11"/>
          <w:footerReference w:type="even" r:id="rId12"/>
          <w:footerReference w:type="default" r:id="rId13"/>
          <w:headerReference w:type="first" r:id="rId14"/>
          <w:footerReference w:type="first" r:id="rId15"/>
          <w:pgSz w:w="11900" w:h="16850"/>
          <w:pgMar w:top="1680" w:right="820" w:bottom="740" w:left="380" w:header="901" w:footer="552" w:gutter="0"/>
          <w:pgNumType w:start="2"/>
          <w:cols w:space="720"/>
        </w:sectPr>
      </w:pPr>
    </w:p>
    <w:p w14:paraId="01B27289" w14:textId="77777777" w:rsidR="0011253E" w:rsidRDefault="0053572A">
      <w:pPr>
        <w:pStyle w:val="BodyText"/>
        <w:spacing w:before="5"/>
        <w:rPr>
          <w:sz w:val="23"/>
        </w:rPr>
      </w:pPr>
      <w:r>
        <w:pict w14:anchorId="4E20DBC1">
          <v:shape id="_x0000_s2081" style="position:absolute;margin-left:24.5pt;margin-top:102pt;width:523.55pt;height:694.4pt;z-index:-251658218;mso-position-horizontal-relative:page;mso-position-vertical-relative:page" coordorigin="490,2040" coordsize="10471,13888" o:spt="100" adj="0,,0" path="m499,2050r-9,l490,15919r9,l499,2050xm10960,15919r-9,l499,15919r-9,l490,15928r9,l10951,15928r9,l10960,15919xm10960,2050r-9,l10951,15919r9,l10960,2050xm10960,2040r-9,l499,2040r-9,l490,2050r9,l10951,2050r9,l10960,2040xe" fillcolor="black" stroked="f">
            <v:stroke joinstyle="round"/>
            <v:formulas/>
            <v:path arrowok="t" o:connecttype="segments"/>
            <w10:wrap anchorx="page" anchory="page"/>
          </v:shape>
        </w:pict>
      </w:r>
    </w:p>
    <w:p w14:paraId="35E0A95E" w14:textId="77777777" w:rsidR="0011253E" w:rsidRDefault="00093887">
      <w:pPr>
        <w:pStyle w:val="ListParagraph"/>
        <w:numPr>
          <w:ilvl w:val="0"/>
          <w:numId w:val="2"/>
        </w:numPr>
        <w:tabs>
          <w:tab w:val="left" w:pos="943"/>
        </w:tabs>
        <w:spacing w:before="100"/>
        <w:rPr>
          <w:sz w:val="20"/>
        </w:rPr>
      </w:pPr>
      <w:r>
        <w:rPr>
          <w:sz w:val="20"/>
        </w:rPr>
        <w:t>Ensure the contract is being delivered in a profitable way and manage costs for the client and</w:t>
      </w:r>
      <w:r>
        <w:rPr>
          <w:spacing w:val="-19"/>
          <w:sz w:val="20"/>
        </w:rPr>
        <w:t xml:space="preserve"> </w:t>
      </w:r>
      <w:r>
        <w:rPr>
          <w:sz w:val="20"/>
        </w:rPr>
        <w:t>Sodexo</w:t>
      </w:r>
    </w:p>
    <w:p w14:paraId="06CE4C74" w14:textId="77777777" w:rsidR="0011253E" w:rsidRDefault="00093887">
      <w:pPr>
        <w:pStyle w:val="ListParagraph"/>
        <w:numPr>
          <w:ilvl w:val="0"/>
          <w:numId w:val="2"/>
        </w:numPr>
        <w:tabs>
          <w:tab w:val="left" w:pos="943"/>
        </w:tabs>
        <w:rPr>
          <w:sz w:val="20"/>
        </w:rPr>
      </w:pPr>
      <w:r>
        <w:rPr>
          <w:sz w:val="20"/>
        </w:rPr>
        <w:t>Understand Sodexo contract compliance policies and</w:t>
      </w:r>
      <w:r>
        <w:rPr>
          <w:spacing w:val="-3"/>
          <w:sz w:val="20"/>
        </w:rPr>
        <w:t xml:space="preserve"> </w:t>
      </w:r>
      <w:r>
        <w:rPr>
          <w:sz w:val="20"/>
        </w:rPr>
        <w:t>procedures</w:t>
      </w:r>
    </w:p>
    <w:p w14:paraId="3357A554" w14:textId="77777777" w:rsidR="0011253E" w:rsidRDefault="00093887">
      <w:pPr>
        <w:pStyle w:val="ListParagraph"/>
        <w:numPr>
          <w:ilvl w:val="0"/>
          <w:numId w:val="2"/>
        </w:numPr>
        <w:tabs>
          <w:tab w:val="left" w:pos="943"/>
        </w:tabs>
        <w:spacing w:before="40" w:line="237" w:lineRule="auto"/>
        <w:ind w:right="238"/>
        <w:rPr>
          <w:sz w:val="20"/>
        </w:rPr>
      </w:pPr>
      <w:r>
        <w:rPr>
          <w:sz w:val="20"/>
        </w:rPr>
        <w:t>Develop strong working relationships with on-site client(s) and Agents and operate proactively in line with the Clients for Life Philosophy to enhance client retention and customer satisfaction, gain referrals for new business and attract new clients and</w:t>
      </w:r>
      <w:r>
        <w:rPr>
          <w:spacing w:val="-3"/>
          <w:sz w:val="20"/>
        </w:rPr>
        <w:t xml:space="preserve"> </w:t>
      </w:r>
      <w:r>
        <w:rPr>
          <w:sz w:val="20"/>
        </w:rPr>
        <w:t>customers</w:t>
      </w:r>
    </w:p>
    <w:p w14:paraId="446E6148" w14:textId="77777777" w:rsidR="0011253E" w:rsidRDefault="00093887">
      <w:pPr>
        <w:pStyle w:val="ListParagraph"/>
        <w:numPr>
          <w:ilvl w:val="0"/>
          <w:numId w:val="2"/>
        </w:numPr>
        <w:tabs>
          <w:tab w:val="left" w:pos="943"/>
        </w:tabs>
        <w:spacing w:before="44"/>
        <w:rPr>
          <w:sz w:val="20"/>
        </w:rPr>
      </w:pPr>
      <w:proofErr w:type="spellStart"/>
      <w:r>
        <w:rPr>
          <w:sz w:val="20"/>
        </w:rPr>
        <w:t>Utilise</w:t>
      </w:r>
      <w:proofErr w:type="spellEnd"/>
      <w:r>
        <w:rPr>
          <w:sz w:val="20"/>
        </w:rPr>
        <w:t xml:space="preserve"> the </w:t>
      </w:r>
      <w:r>
        <w:rPr>
          <w:spacing w:val="2"/>
          <w:sz w:val="20"/>
        </w:rPr>
        <w:t xml:space="preserve">Web </w:t>
      </w:r>
      <w:r>
        <w:rPr>
          <w:sz w:val="20"/>
        </w:rPr>
        <w:t>of Influence to develop relationships with multiple tiers within the client</w:t>
      </w:r>
      <w:r>
        <w:rPr>
          <w:spacing w:val="-22"/>
          <w:sz w:val="20"/>
        </w:rPr>
        <w:t xml:space="preserve"> </w:t>
      </w:r>
      <w:proofErr w:type="spellStart"/>
      <w:r>
        <w:rPr>
          <w:sz w:val="20"/>
        </w:rPr>
        <w:t>organisation</w:t>
      </w:r>
      <w:proofErr w:type="spellEnd"/>
    </w:p>
    <w:p w14:paraId="5996D1DC" w14:textId="77777777" w:rsidR="0011253E" w:rsidRDefault="00093887">
      <w:pPr>
        <w:pStyle w:val="ListParagraph"/>
        <w:numPr>
          <w:ilvl w:val="0"/>
          <w:numId w:val="2"/>
        </w:numPr>
        <w:tabs>
          <w:tab w:val="left" w:pos="943"/>
        </w:tabs>
        <w:rPr>
          <w:sz w:val="20"/>
        </w:rPr>
      </w:pPr>
      <w:r>
        <w:rPr>
          <w:sz w:val="20"/>
        </w:rPr>
        <w:t>Carry out regular contract performance review meetings with the</w:t>
      </w:r>
      <w:r>
        <w:rPr>
          <w:spacing w:val="-8"/>
          <w:sz w:val="20"/>
        </w:rPr>
        <w:t xml:space="preserve"> </w:t>
      </w:r>
      <w:r>
        <w:rPr>
          <w:sz w:val="20"/>
        </w:rPr>
        <w:t>client</w:t>
      </w:r>
    </w:p>
    <w:p w14:paraId="09FDC270" w14:textId="77777777" w:rsidR="0011253E" w:rsidRDefault="0011253E">
      <w:pPr>
        <w:pStyle w:val="BodyText"/>
        <w:spacing w:before="10"/>
        <w:rPr>
          <w:sz w:val="27"/>
        </w:rPr>
      </w:pPr>
    </w:p>
    <w:p w14:paraId="6718EA2C" w14:textId="77777777" w:rsidR="0011253E" w:rsidRDefault="00093887">
      <w:pPr>
        <w:pStyle w:val="Heading1"/>
        <w:jc w:val="both"/>
      </w:pPr>
      <w:r>
        <w:rPr>
          <w:color w:val="17365D"/>
        </w:rPr>
        <w:t>Rigorous management of results</w:t>
      </w:r>
    </w:p>
    <w:p w14:paraId="41DC8F9F" w14:textId="0AF4C5E9" w:rsidR="0011253E" w:rsidRDefault="00093887">
      <w:pPr>
        <w:pStyle w:val="ListParagraph"/>
        <w:numPr>
          <w:ilvl w:val="0"/>
          <w:numId w:val="2"/>
        </w:numPr>
        <w:tabs>
          <w:tab w:val="left" w:pos="943"/>
        </w:tabs>
        <w:spacing w:before="47"/>
        <w:ind w:right="233"/>
        <w:rPr>
          <w:sz w:val="20"/>
        </w:rPr>
      </w:pPr>
      <w:proofErr w:type="spellStart"/>
      <w:r>
        <w:rPr>
          <w:sz w:val="20"/>
        </w:rPr>
        <w:t>Maximise</w:t>
      </w:r>
      <w:proofErr w:type="spellEnd"/>
      <w:r>
        <w:rPr>
          <w:sz w:val="20"/>
        </w:rPr>
        <w:t xml:space="preserve"> the profitability of the operation by managing costs and increasing the sales through the development of an agreed budget and business</w:t>
      </w:r>
      <w:r>
        <w:rPr>
          <w:spacing w:val="-3"/>
          <w:sz w:val="20"/>
        </w:rPr>
        <w:t xml:space="preserve"> </w:t>
      </w:r>
      <w:r>
        <w:rPr>
          <w:sz w:val="20"/>
        </w:rPr>
        <w:t>plan</w:t>
      </w:r>
    </w:p>
    <w:p w14:paraId="457EA758" w14:textId="582981A8" w:rsidR="0011253E" w:rsidRDefault="00093887">
      <w:pPr>
        <w:pStyle w:val="ListParagraph"/>
        <w:numPr>
          <w:ilvl w:val="0"/>
          <w:numId w:val="2"/>
        </w:numPr>
        <w:tabs>
          <w:tab w:val="left" w:pos="943"/>
        </w:tabs>
        <w:spacing w:before="41" w:line="237" w:lineRule="auto"/>
        <w:ind w:right="233"/>
        <w:rPr>
          <w:sz w:val="20"/>
        </w:rPr>
      </w:pPr>
      <w:r>
        <w:rPr>
          <w:sz w:val="20"/>
        </w:rPr>
        <w:t xml:space="preserve">Ensure that Sodexo accountancy, documentation and administration procedures are delivered to the </w:t>
      </w:r>
      <w:r>
        <w:rPr>
          <w:spacing w:val="3"/>
          <w:sz w:val="20"/>
        </w:rPr>
        <w:t>re</w:t>
      </w:r>
      <w:r>
        <w:rPr>
          <w:sz w:val="20"/>
        </w:rPr>
        <w:t>quired contractual</w:t>
      </w:r>
      <w:r>
        <w:rPr>
          <w:spacing w:val="-1"/>
          <w:sz w:val="20"/>
        </w:rPr>
        <w:t xml:space="preserve"> </w:t>
      </w:r>
      <w:r>
        <w:rPr>
          <w:sz w:val="20"/>
        </w:rPr>
        <w:t>specifications</w:t>
      </w:r>
    </w:p>
    <w:p w14:paraId="26E6B9FB" w14:textId="43C2B31F" w:rsidR="0011253E" w:rsidRDefault="00093887">
      <w:pPr>
        <w:pStyle w:val="ListParagraph"/>
        <w:numPr>
          <w:ilvl w:val="0"/>
          <w:numId w:val="2"/>
        </w:numPr>
        <w:tabs>
          <w:tab w:val="left" w:pos="943"/>
        </w:tabs>
        <w:spacing w:before="44" w:line="237" w:lineRule="auto"/>
        <w:ind w:right="234"/>
        <w:rPr>
          <w:sz w:val="20"/>
        </w:rPr>
      </w:pPr>
      <w:r>
        <w:rPr>
          <w:sz w:val="20"/>
        </w:rPr>
        <w:t xml:space="preserve">Maintain the standards and integrity of the service offers and Service Level Agreement at all times. Carry out a regular service audits and perform activities detailed in the service offer specification under Key </w:t>
      </w:r>
      <w:r>
        <w:rPr>
          <w:spacing w:val="2"/>
          <w:sz w:val="20"/>
        </w:rPr>
        <w:t>Per</w:t>
      </w:r>
      <w:r w:rsidR="00677539">
        <w:rPr>
          <w:spacing w:val="2"/>
          <w:sz w:val="20"/>
        </w:rPr>
        <w:t>f</w:t>
      </w:r>
      <w:r>
        <w:rPr>
          <w:sz w:val="20"/>
        </w:rPr>
        <w:t>ormance Indicators to frequency and level</w:t>
      </w:r>
      <w:r>
        <w:rPr>
          <w:spacing w:val="-8"/>
          <w:sz w:val="20"/>
        </w:rPr>
        <w:t xml:space="preserve"> </w:t>
      </w:r>
      <w:r>
        <w:rPr>
          <w:sz w:val="20"/>
        </w:rPr>
        <w:t>required</w:t>
      </w:r>
    </w:p>
    <w:p w14:paraId="7C7991F2" w14:textId="09035CD8" w:rsidR="0011253E" w:rsidRDefault="00093887">
      <w:pPr>
        <w:pStyle w:val="ListParagraph"/>
        <w:numPr>
          <w:ilvl w:val="0"/>
          <w:numId w:val="2"/>
        </w:numPr>
        <w:tabs>
          <w:tab w:val="left" w:pos="943"/>
        </w:tabs>
        <w:spacing w:before="48" w:line="235" w:lineRule="auto"/>
        <w:ind w:right="229"/>
        <w:rPr>
          <w:sz w:val="20"/>
        </w:rPr>
      </w:pPr>
      <w:r>
        <w:rPr>
          <w:sz w:val="20"/>
        </w:rPr>
        <w:t xml:space="preserve">Make commercial decisions in reaction to market changes to </w:t>
      </w:r>
      <w:proofErr w:type="spellStart"/>
      <w:r>
        <w:rPr>
          <w:sz w:val="20"/>
        </w:rPr>
        <w:t>maximise</w:t>
      </w:r>
      <w:proofErr w:type="spellEnd"/>
      <w:r>
        <w:rPr>
          <w:sz w:val="20"/>
        </w:rPr>
        <w:t xml:space="preserve"> revenue and discuss business </w:t>
      </w:r>
      <w:r>
        <w:rPr>
          <w:spacing w:val="2"/>
          <w:sz w:val="20"/>
        </w:rPr>
        <w:t>per</w:t>
      </w:r>
      <w:r>
        <w:rPr>
          <w:sz w:val="20"/>
        </w:rPr>
        <w:t>formance with key</w:t>
      </w:r>
      <w:r>
        <w:rPr>
          <w:spacing w:val="-7"/>
          <w:sz w:val="20"/>
        </w:rPr>
        <w:t xml:space="preserve"> </w:t>
      </w:r>
      <w:r>
        <w:rPr>
          <w:sz w:val="20"/>
        </w:rPr>
        <w:t>stakeholders</w:t>
      </w:r>
    </w:p>
    <w:p w14:paraId="5EE0E0DB" w14:textId="7893DFAE" w:rsidR="0011253E" w:rsidRDefault="00093887">
      <w:pPr>
        <w:pStyle w:val="ListParagraph"/>
        <w:numPr>
          <w:ilvl w:val="0"/>
          <w:numId w:val="2"/>
        </w:numPr>
        <w:tabs>
          <w:tab w:val="left" w:pos="943"/>
        </w:tabs>
        <w:spacing w:before="48" w:line="235" w:lineRule="auto"/>
        <w:ind w:right="230"/>
        <w:rPr>
          <w:sz w:val="20"/>
        </w:rPr>
      </w:pPr>
      <w:r>
        <w:rPr>
          <w:sz w:val="20"/>
        </w:rPr>
        <w:t>Evaluate financial performance and develop action plans to improve e.g. aged debt profile, stock management</w:t>
      </w:r>
    </w:p>
    <w:p w14:paraId="792B2A18" w14:textId="690ED352" w:rsidR="00612B70" w:rsidRDefault="00093887">
      <w:pPr>
        <w:pStyle w:val="ListParagraph"/>
        <w:numPr>
          <w:ilvl w:val="0"/>
          <w:numId w:val="2"/>
        </w:numPr>
        <w:tabs>
          <w:tab w:val="left" w:pos="943"/>
        </w:tabs>
        <w:spacing w:before="44"/>
        <w:rPr>
          <w:sz w:val="20"/>
        </w:rPr>
      </w:pPr>
      <w:proofErr w:type="spellStart"/>
      <w:r>
        <w:rPr>
          <w:sz w:val="20"/>
        </w:rPr>
        <w:t>Utilise</w:t>
      </w:r>
      <w:proofErr w:type="spellEnd"/>
      <w:r>
        <w:rPr>
          <w:sz w:val="20"/>
        </w:rPr>
        <w:t xml:space="preserve"> systems such as SAP reporting, UDC payroll and</w:t>
      </w:r>
      <w:r>
        <w:rPr>
          <w:spacing w:val="-8"/>
          <w:sz w:val="20"/>
        </w:rPr>
        <w:t xml:space="preserve"> </w:t>
      </w:r>
      <w:r w:rsidR="00785C03">
        <w:rPr>
          <w:sz w:val="20"/>
        </w:rPr>
        <w:t xml:space="preserve">Clint CMMS System - Dynamics </w:t>
      </w:r>
      <w:r w:rsidR="00A9776D">
        <w:rPr>
          <w:sz w:val="20"/>
        </w:rPr>
        <w:t xml:space="preserve">365 and </w:t>
      </w:r>
    </w:p>
    <w:p w14:paraId="741F19C8" w14:textId="2B3A5DBF" w:rsidR="0011253E" w:rsidRPr="00612B70" w:rsidRDefault="00A9776D" w:rsidP="00612B70">
      <w:pPr>
        <w:tabs>
          <w:tab w:val="left" w:pos="943"/>
        </w:tabs>
        <w:spacing w:before="44"/>
        <w:ind w:left="942"/>
        <w:rPr>
          <w:sz w:val="20"/>
        </w:rPr>
      </w:pPr>
      <w:r w:rsidRPr="00612B70">
        <w:rPr>
          <w:sz w:val="20"/>
        </w:rPr>
        <w:t>Facility Link</w:t>
      </w:r>
    </w:p>
    <w:p w14:paraId="682D00E5" w14:textId="77777777" w:rsidR="0011253E" w:rsidRDefault="00093887">
      <w:pPr>
        <w:pStyle w:val="ListParagraph"/>
        <w:numPr>
          <w:ilvl w:val="0"/>
          <w:numId w:val="2"/>
        </w:numPr>
        <w:tabs>
          <w:tab w:val="left" w:pos="943"/>
        </w:tabs>
        <w:rPr>
          <w:sz w:val="20"/>
        </w:rPr>
      </w:pPr>
      <w:r>
        <w:rPr>
          <w:sz w:val="20"/>
        </w:rPr>
        <w:t>Ensure that stock is managed and controlled</w:t>
      </w:r>
      <w:r>
        <w:rPr>
          <w:spacing w:val="-4"/>
          <w:sz w:val="20"/>
        </w:rPr>
        <w:t xml:space="preserve"> </w:t>
      </w:r>
      <w:r>
        <w:rPr>
          <w:sz w:val="20"/>
        </w:rPr>
        <w:t>effectively</w:t>
      </w:r>
    </w:p>
    <w:p w14:paraId="2188391E" w14:textId="2A5A3214" w:rsidR="0011253E" w:rsidRDefault="00093887">
      <w:pPr>
        <w:pStyle w:val="ListParagraph"/>
        <w:numPr>
          <w:ilvl w:val="0"/>
          <w:numId w:val="2"/>
        </w:numPr>
        <w:tabs>
          <w:tab w:val="left" w:pos="943"/>
        </w:tabs>
        <w:spacing w:before="41" w:line="237" w:lineRule="auto"/>
        <w:ind w:right="233"/>
        <w:rPr>
          <w:sz w:val="20"/>
        </w:rPr>
      </w:pPr>
      <w:r>
        <w:rPr>
          <w:sz w:val="20"/>
        </w:rPr>
        <w:t xml:space="preserve">Implement, maintain and communicate to employees the client, and Sodexo standards and statutory </w:t>
      </w:r>
      <w:r>
        <w:rPr>
          <w:spacing w:val="2"/>
          <w:sz w:val="20"/>
        </w:rPr>
        <w:t>regu</w:t>
      </w:r>
      <w:r>
        <w:rPr>
          <w:sz w:val="20"/>
        </w:rPr>
        <w:t>lations relating to safe systems of work, health and safety, food hygiene and Company Quality Management system in order to ensure</w:t>
      </w:r>
      <w:r>
        <w:rPr>
          <w:spacing w:val="-2"/>
          <w:sz w:val="20"/>
        </w:rPr>
        <w:t xml:space="preserve"> </w:t>
      </w:r>
      <w:r>
        <w:rPr>
          <w:sz w:val="20"/>
        </w:rPr>
        <w:t>compliance</w:t>
      </w:r>
    </w:p>
    <w:p w14:paraId="02040B45" w14:textId="77777777" w:rsidR="0011253E" w:rsidRDefault="00093887">
      <w:pPr>
        <w:pStyle w:val="ListParagraph"/>
        <w:numPr>
          <w:ilvl w:val="0"/>
          <w:numId w:val="2"/>
        </w:numPr>
        <w:tabs>
          <w:tab w:val="left" w:pos="943"/>
        </w:tabs>
        <w:spacing w:before="44"/>
        <w:rPr>
          <w:sz w:val="20"/>
        </w:rPr>
      </w:pPr>
      <w:r>
        <w:rPr>
          <w:sz w:val="20"/>
        </w:rPr>
        <w:t>Where relevant, ensure correct usage and cleanliness of equipment, reporting defects as</w:t>
      </w:r>
      <w:r>
        <w:rPr>
          <w:spacing w:val="-9"/>
          <w:sz w:val="20"/>
        </w:rPr>
        <w:t xml:space="preserve"> </w:t>
      </w:r>
      <w:r>
        <w:rPr>
          <w:sz w:val="20"/>
        </w:rPr>
        <w:t>required</w:t>
      </w:r>
    </w:p>
    <w:p w14:paraId="231738E2" w14:textId="77777777" w:rsidR="0011253E" w:rsidRDefault="00093887">
      <w:pPr>
        <w:pStyle w:val="ListParagraph"/>
        <w:numPr>
          <w:ilvl w:val="0"/>
          <w:numId w:val="2"/>
        </w:numPr>
        <w:tabs>
          <w:tab w:val="left" w:pos="943"/>
        </w:tabs>
        <w:spacing w:before="44"/>
        <w:rPr>
          <w:sz w:val="20"/>
        </w:rPr>
      </w:pPr>
      <w:r>
        <w:rPr>
          <w:sz w:val="20"/>
        </w:rPr>
        <w:t>Process payroll in a timely manner and within company</w:t>
      </w:r>
      <w:r>
        <w:rPr>
          <w:spacing w:val="-8"/>
          <w:sz w:val="20"/>
        </w:rPr>
        <w:t xml:space="preserve"> </w:t>
      </w:r>
      <w:r>
        <w:rPr>
          <w:sz w:val="20"/>
        </w:rPr>
        <w:t>policy</w:t>
      </w:r>
    </w:p>
    <w:p w14:paraId="4CEDE8AD" w14:textId="77777777" w:rsidR="0011253E" w:rsidRDefault="00093887">
      <w:pPr>
        <w:pStyle w:val="ListParagraph"/>
        <w:numPr>
          <w:ilvl w:val="0"/>
          <w:numId w:val="2"/>
        </w:numPr>
        <w:tabs>
          <w:tab w:val="left" w:pos="943"/>
        </w:tabs>
        <w:spacing w:before="43" w:line="235" w:lineRule="auto"/>
        <w:ind w:right="228"/>
        <w:rPr>
          <w:sz w:val="20"/>
        </w:rPr>
      </w:pPr>
      <w:r>
        <w:rPr>
          <w:sz w:val="20"/>
        </w:rPr>
        <w:t xml:space="preserve">To ensure that all statutory regulations and Sodexo policies concerning the employees and casual </w:t>
      </w:r>
      <w:r>
        <w:rPr>
          <w:spacing w:val="2"/>
          <w:sz w:val="20"/>
        </w:rPr>
        <w:t xml:space="preserve">workers </w:t>
      </w:r>
      <w:r>
        <w:rPr>
          <w:sz w:val="20"/>
        </w:rPr>
        <w:t>are adhered</w:t>
      </w:r>
      <w:r>
        <w:rPr>
          <w:spacing w:val="-1"/>
          <w:sz w:val="20"/>
        </w:rPr>
        <w:t xml:space="preserve"> </w:t>
      </w:r>
      <w:r>
        <w:rPr>
          <w:sz w:val="20"/>
        </w:rPr>
        <w:t>to</w:t>
      </w:r>
    </w:p>
    <w:p w14:paraId="5E0425FD" w14:textId="3E088EAC" w:rsidR="0011253E" w:rsidRDefault="00093887">
      <w:pPr>
        <w:pStyle w:val="ListParagraph"/>
        <w:numPr>
          <w:ilvl w:val="0"/>
          <w:numId w:val="2"/>
        </w:numPr>
        <w:tabs>
          <w:tab w:val="left" w:pos="943"/>
        </w:tabs>
        <w:spacing w:before="46" w:line="237" w:lineRule="auto"/>
        <w:ind w:right="238"/>
        <w:rPr>
          <w:sz w:val="20"/>
        </w:rPr>
      </w:pPr>
      <w:r>
        <w:rPr>
          <w:sz w:val="20"/>
        </w:rPr>
        <w:t xml:space="preserve">Have a broad understanding of all Sodexo risk, reporting and governance processes; ensuring compliance with all Sodexo, client and on–site policies and procedures/systems and statutory regulations and ensure that </w:t>
      </w:r>
      <w:r w:rsidR="00EA0C5B">
        <w:rPr>
          <w:sz w:val="20"/>
        </w:rPr>
        <w:t>licenses</w:t>
      </w:r>
      <w:r>
        <w:rPr>
          <w:sz w:val="20"/>
        </w:rPr>
        <w:t xml:space="preserve"> and qualifications are met and </w:t>
      </w:r>
      <w:r w:rsidR="00EA0C5B">
        <w:rPr>
          <w:sz w:val="20"/>
        </w:rPr>
        <w:t>retained,</w:t>
      </w:r>
      <w:r>
        <w:rPr>
          <w:sz w:val="20"/>
        </w:rPr>
        <w:t xml:space="preserve"> and consequences managed</w:t>
      </w:r>
      <w:r>
        <w:rPr>
          <w:spacing w:val="-9"/>
          <w:sz w:val="20"/>
        </w:rPr>
        <w:t xml:space="preserve"> </w:t>
      </w:r>
      <w:r>
        <w:rPr>
          <w:sz w:val="20"/>
        </w:rPr>
        <w:t>appropriately</w:t>
      </w:r>
    </w:p>
    <w:p w14:paraId="60323F63" w14:textId="5D7CF547" w:rsidR="0011253E" w:rsidRDefault="00093887">
      <w:pPr>
        <w:pStyle w:val="ListParagraph"/>
        <w:numPr>
          <w:ilvl w:val="0"/>
          <w:numId w:val="2"/>
        </w:numPr>
        <w:tabs>
          <w:tab w:val="left" w:pos="943"/>
        </w:tabs>
        <w:spacing w:before="41"/>
        <w:ind w:right="238"/>
        <w:rPr>
          <w:sz w:val="20"/>
        </w:rPr>
      </w:pPr>
      <w:r>
        <w:rPr>
          <w:sz w:val="20"/>
        </w:rPr>
        <w:t xml:space="preserve">Ensure compliance with nominated suppliers in line with Sodexo policy. (to gain best value market prices), </w:t>
      </w:r>
      <w:proofErr w:type="spellStart"/>
      <w:r>
        <w:rPr>
          <w:sz w:val="20"/>
        </w:rPr>
        <w:t>labour</w:t>
      </w:r>
      <w:proofErr w:type="spellEnd"/>
      <w:r>
        <w:rPr>
          <w:sz w:val="20"/>
        </w:rPr>
        <w:t xml:space="preserve"> management and </w:t>
      </w:r>
      <w:r w:rsidR="00EA0C5B">
        <w:rPr>
          <w:sz w:val="20"/>
        </w:rPr>
        <w:t>forecast</w:t>
      </w:r>
      <w:r>
        <w:rPr>
          <w:sz w:val="20"/>
        </w:rPr>
        <w:t xml:space="preserve"> performance against budget, audit controls</w:t>
      </w:r>
      <w:r>
        <w:rPr>
          <w:spacing w:val="-6"/>
          <w:sz w:val="20"/>
        </w:rPr>
        <w:t xml:space="preserve"> </w:t>
      </w:r>
      <w:r w:rsidR="00EA0C5B">
        <w:rPr>
          <w:sz w:val="20"/>
        </w:rPr>
        <w:t>etc.</w:t>
      </w:r>
    </w:p>
    <w:p w14:paraId="02B6A910" w14:textId="2BB6CA35" w:rsidR="0011253E" w:rsidRDefault="00093887">
      <w:pPr>
        <w:pStyle w:val="ListParagraph"/>
        <w:numPr>
          <w:ilvl w:val="0"/>
          <w:numId w:val="2"/>
        </w:numPr>
        <w:tabs>
          <w:tab w:val="left" w:pos="943"/>
        </w:tabs>
        <w:spacing w:before="39"/>
        <w:ind w:right="233"/>
        <w:rPr>
          <w:sz w:val="20"/>
        </w:rPr>
      </w:pPr>
      <w:r>
        <w:rPr>
          <w:sz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and any statutory, client or venue specific safety</w:t>
      </w:r>
      <w:r>
        <w:rPr>
          <w:spacing w:val="-12"/>
          <w:sz w:val="20"/>
        </w:rPr>
        <w:t xml:space="preserve"> </w:t>
      </w:r>
      <w:r>
        <w:rPr>
          <w:sz w:val="20"/>
        </w:rPr>
        <w:t>requirements</w:t>
      </w:r>
    </w:p>
    <w:p w14:paraId="34807419" w14:textId="7E9E3A7B" w:rsidR="0011253E" w:rsidRDefault="00093887">
      <w:pPr>
        <w:pStyle w:val="ListParagraph"/>
        <w:numPr>
          <w:ilvl w:val="0"/>
          <w:numId w:val="2"/>
        </w:numPr>
        <w:tabs>
          <w:tab w:val="left" w:pos="943"/>
        </w:tabs>
        <w:spacing w:before="40"/>
        <w:rPr>
          <w:sz w:val="20"/>
        </w:rPr>
      </w:pPr>
      <w:r>
        <w:rPr>
          <w:sz w:val="20"/>
        </w:rPr>
        <w:t>Liaise with other departments to ensure the right technology, systems &amp; IT equipment is</w:t>
      </w:r>
      <w:r w:rsidR="00B858D2">
        <w:rPr>
          <w:spacing w:val="41"/>
          <w:sz w:val="20"/>
        </w:rPr>
        <w:t xml:space="preserve"> </w:t>
      </w:r>
      <w:r>
        <w:rPr>
          <w:sz w:val="20"/>
        </w:rPr>
        <w:t>installed</w:t>
      </w:r>
    </w:p>
    <w:p w14:paraId="3EF2C025" w14:textId="77777777" w:rsidR="0011253E" w:rsidRDefault="00093887">
      <w:pPr>
        <w:pStyle w:val="ListParagraph"/>
        <w:numPr>
          <w:ilvl w:val="0"/>
          <w:numId w:val="2"/>
        </w:numPr>
        <w:tabs>
          <w:tab w:val="left" w:pos="943"/>
        </w:tabs>
        <w:spacing w:before="42" w:line="235" w:lineRule="auto"/>
        <w:ind w:right="233"/>
        <w:rPr>
          <w:sz w:val="20"/>
        </w:rPr>
      </w:pPr>
      <w:r>
        <w:rPr>
          <w:sz w:val="20"/>
        </w:rPr>
        <w:t>Ensure client and customer monthly billing and invoicing is carried out correctly and traded via E-</w:t>
      </w:r>
      <w:proofErr w:type="spellStart"/>
      <w:r>
        <w:rPr>
          <w:sz w:val="20"/>
        </w:rPr>
        <w:t>prophit</w:t>
      </w:r>
      <w:proofErr w:type="spellEnd"/>
      <w:r>
        <w:rPr>
          <w:sz w:val="20"/>
        </w:rPr>
        <w:t xml:space="preserve"> or associated systems in a timely manner (i.e.</w:t>
      </w:r>
      <w:r>
        <w:rPr>
          <w:spacing w:val="-6"/>
          <w:sz w:val="20"/>
        </w:rPr>
        <w:t xml:space="preserve"> </w:t>
      </w:r>
      <w:r>
        <w:rPr>
          <w:sz w:val="20"/>
        </w:rPr>
        <w:t>weekly/monthly)</w:t>
      </w:r>
    </w:p>
    <w:p w14:paraId="01C22CDA" w14:textId="77777777" w:rsidR="0011253E" w:rsidRDefault="00093887">
      <w:pPr>
        <w:pStyle w:val="ListParagraph"/>
        <w:numPr>
          <w:ilvl w:val="0"/>
          <w:numId w:val="2"/>
        </w:numPr>
        <w:tabs>
          <w:tab w:val="left" w:pos="943"/>
        </w:tabs>
        <w:spacing w:before="44"/>
        <w:rPr>
          <w:sz w:val="20"/>
        </w:rPr>
      </w:pPr>
      <w:r>
        <w:rPr>
          <w:sz w:val="20"/>
        </w:rPr>
        <w:t>Interpret financial reports to influence local decisions and improve</w:t>
      </w:r>
      <w:r>
        <w:rPr>
          <w:spacing w:val="-3"/>
          <w:sz w:val="20"/>
        </w:rPr>
        <w:t xml:space="preserve"> </w:t>
      </w:r>
      <w:r>
        <w:rPr>
          <w:sz w:val="20"/>
        </w:rPr>
        <w:t>performance</w:t>
      </w:r>
    </w:p>
    <w:p w14:paraId="113F5FC5" w14:textId="77777777" w:rsidR="0011253E" w:rsidRDefault="00093887">
      <w:pPr>
        <w:pStyle w:val="ListParagraph"/>
        <w:numPr>
          <w:ilvl w:val="0"/>
          <w:numId w:val="2"/>
        </w:numPr>
        <w:tabs>
          <w:tab w:val="left" w:pos="942"/>
          <w:tab w:val="left" w:pos="943"/>
        </w:tabs>
        <w:spacing w:before="42" w:line="235" w:lineRule="auto"/>
        <w:ind w:right="236"/>
        <w:jc w:val="left"/>
        <w:rPr>
          <w:sz w:val="20"/>
        </w:rPr>
      </w:pPr>
      <w:r>
        <w:rPr>
          <w:sz w:val="20"/>
        </w:rPr>
        <w:t>Ensure the risk register is completed and business continuity plans are up to date and can be implemented when needed</w:t>
      </w:r>
    </w:p>
    <w:p w14:paraId="4749C15D" w14:textId="77777777" w:rsidR="0011253E" w:rsidRDefault="00093887">
      <w:pPr>
        <w:pStyle w:val="ListParagraph"/>
        <w:numPr>
          <w:ilvl w:val="0"/>
          <w:numId w:val="2"/>
        </w:numPr>
        <w:tabs>
          <w:tab w:val="left" w:pos="942"/>
          <w:tab w:val="left" w:pos="943"/>
        </w:tabs>
        <w:spacing w:before="44"/>
        <w:jc w:val="left"/>
        <w:rPr>
          <w:sz w:val="20"/>
        </w:rPr>
      </w:pPr>
      <w:r>
        <w:rPr>
          <w:sz w:val="20"/>
        </w:rPr>
        <w:t>Implement any actions arising from the risk register and drive continuous</w:t>
      </w:r>
      <w:r>
        <w:rPr>
          <w:spacing w:val="-9"/>
          <w:sz w:val="20"/>
        </w:rPr>
        <w:t xml:space="preserve"> </w:t>
      </w:r>
      <w:r>
        <w:rPr>
          <w:sz w:val="20"/>
        </w:rPr>
        <w:t>improvement</w:t>
      </w:r>
    </w:p>
    <w:p w14:paraId="738BF17C" w14:textId="77777777" w:rsidR="0011253E" w:rsidRDefault="00093887">
      <w:pPr>
        <w:pStyle w:val="ListParagraph"/>
        <w:numPr>
          <w:ilvl w:val="0"/>
          <w:numId w:val="2"/>
        </w:numPr>
        <w:tabs>
          <w:tab w:val="left" w:pos="942"/>
          <w:tab w:val="left" w:pos="943"/>
        </w:tabs>
        <w:spacing w:before="39"/>
        <w:jc w:val="left"/>
        <w:rPr>
          <w:sz w:val="20"/>
        </w:rPr>
      </w:pPr>
      <w:r>
        <w:rPr>
          <w:sz w:val="20"/>
        </w:rPr>
        <w:t>Liaise with the central quality team to ensure quality assurance, best practice and compliance</w:t>
      </w:r>
      <w:r>
        <w:rPr>
          <w:spacing w:val="-10"/>
          <w:sz w:val="20"/>
        </w:rPr>
        <w:t xml:space="preserve"> </w:t>
      </w:r>
      <w:r>
        <w:rPr>
          <w:sz w:val="20"/>
        </w:rPr>
        <w:t>standards</w:t>
      </w:r>
    </w:p>
    <w:p w14:paraId="5ABC270B" w14:textId="77777777" w:rsidR="0011253E" w:rsidRDefault="00093887">
      <w:pPr>
        <w:pStyle w:val="ListParagraph"/>
        <w:numPr>
          <w:ilvl w:val="0"/>
          <w:numId w:val="2"/>
        </w:numPr>
        <w:tabs>
          <w:tab w:val="left" w:pos="942"/>
          <w:tab w:val="left" w:pos="943"/>
        </w:tabs>
        <w:jc w:val="left"/>
        <w:rPr>
          <w:sz w:val="20"/>
        </w:rPr>
      </w:pPr>
      <w:r>
        <w:rPr>
          <w:sz w:val="20"/>
        </w:rPr>
        <w:t>Ensure compliance with Unit Business Health Check and other audit</w:t>
      </w:r>
      <w:r>
        <w:rPr>
          <w:spacing w:val="-6"/>
          <w:sz w:val="20"/>
        </w:rPr>
        <w:t xml:space="preserve"> </w:t>
      </w:r>
      <w:r>
        <w:rPr>
          <w:sz w:val="20"/>
        </w:rPr>
        <w:t>measures</w:t>
      </w:r>
    </w:p>
    <w:p w14:paraId="7F32BAB7" w14:textId="3B775911" w:rsidR="0011253E" w:rsidRDefault="00093887">
      <w:pPr>
        <w:pStyle w:val="ListParagraph"/>
        <w:numPr>
          <w:ilvl w:val="0"/>
          <w:numId w:val="2"/>
        </w:numPr>
        <w:tabs>
          <w:tab w:val="left" w:pos="943"/>
        </w:tabs>
        <w:ind w:right="231"/>
        <w:rPr>
          <w:sz w:val="20"/>
        </w:rPr>
      </w:pPr>
      <w:r>
        <w:rPr>
          <w:sz w:val="20"/>
        </w:rPr>
        <w:t>Ensure the unit has a training and development plan to ensure that employees receive the necessary legislative training, on job training and career development activities to aid succession planning which are planned and</w:t>
      </w:r>
      <w:r>
        <w:rPr>
          <w:spacing w:val="-3"/>
          <w:sz w:val="20"/>
        </w:rPr>
        <w:t xml:space="preserve"> </w:t>
      </w:r>
      <w:r>
        <w:rPr>
          <w:sz w:val="20"/>
        </w:rPr>
        <w:t>recorded</w:t>
      </w:r>
    </w:p>
    <w:p w14:paraId="583209FF" w14:textId="77777777" w:rsidR="0011253E" w:rsidRDefault="0011253E">
      <w:pPr>
        <w:jc w:val="both"/>
        <w:rPr>
          <w:sz w:val="20"/>
        </w:rPr>
        <w:sectPr w:rsidR="0011253E">
          <w:pgSz w:w="11900" w:h="16850"/>
          <w:pgMar w:top="1680" w:right="820" w:bottom="820" w:left="380" w:header="901" w:footer="552" w:gutter="0"/>
          <w:cols w:space="720"/>
        </w:sectPr>
      </w:pPr>
    </w:p>
    <w:p w14:paraId="12B65DDF" w14:textId="77777777" w:rsidR="0011253E" w:rsidRDefault="0053572A">
      <w:pPr>
        <w:pStyle w:val="BodyText"/>
        <w:spacing w:before="1"/>
        <w:rPr>
          <w:sz w:val="26"/>
        </w:rPr>
      </w:pPr>
      <w:r>
        <w:pict w14:anchorId="5D9B5CF8">
          <v:rect id="_x0000_s2080" style="position:absolute;margin-left:30.9pt;margin-top:577.6pt;width:6.65pt;height:5.25pt;z-index:-251658215;mso-position-horizontal-relative:page;mso-position-vertical-relative:page" fillcolor="#e22021" stroked="f">
            <w10:wrap anchorx="page" anchory="page"/>
          </v:rect>
        </w:pict>
      </w:r>
      <w:r>
        <w:pict w14:anchorId="2C4A787A">
          <v:rect id="_x0000_s2079" style="position:absolute;margin-left:30.9pt;margin-top:592.75pt;width:6.65pt;height:5.2pt;z-index:-251658214;mso-position-horizontal-relative:page;mso-position-vertical-relative:page" fillcolor="#e22021" stroked="f">
            <w10:wrap anchorx="page" anchory="page"/>
          </v:rect>
        </w:pict>
      </w:r>
      <w:r>
        <w:pict w14:anchorId="3FFCA6C1">
          <v:rect id="_x0000_s2078" style="position:absolute;margin-left:30.9pt;margin-top:607.95pt;width:6.65pt;height:5.25pt;z-index:-251658213;mso-position-horizontal-relative:page;mso-position-vertical-relative:page" fillcolor="#e22021" stroked="f">
            <w10:wrap anchorx="page" anchory="page"/>
          </v:rect>
        </w:pict>
      </w:r>
      <w:r>
        <w:pict w14:anchorId="5A960A0F">
          <v:rect id="_x0000_s2077" style="position:absolute;margin-left:30.9pt;margin-top:634.6pt;width:6.65pt;height:5.25pt;z-index:-251658212;mso-position-horizontal-relative:page;mso-position-vertical-relative:page" fillcolor="#e22021" stroked="f">
            <w10:wrap anchorx="page" anchory="page"/>
          </v:rect>
        </w:pict>
      </w:r>
      <w:r>
        <w:pict w14:anchorId="490CDA62">
          <v:rect id="_x0000_s2076" style="position:absolute;margin-left:30.9pt;margin-top:661.15pt;width:6.65pt;height:5.2pt;z-index:-251658211;mso-position-horizontal-relative:page;mso-position-vertical-relative:page" fillcolor="#e22021" stroked="f">
            <w10:wrap anchorx="page" anchory="page"/>
          </v:rect>
        </w:pict>
      </w:r>
      <w:r>
        <w:pict w14:anchorId="0D22C1E3">
          <v:rect id="_x0000_s2075" style="position:absolute;margin-left:30.9pt;margin-top:676.25pt;width:6.65pt;height:5.25pt;z-index:-251658210;mso-position-horizontal-relative:page;mso-position-vertical-relative:page" fillcolor="#e22021" stroked="f">
            <w10:wrap anchorx="page" anchory="page"/>
          </v:rect>
        </w:pict>
      </w:r>
      <w:r>
        <w:pict w14:anchorId="0974E49B">
          <v:rect id="_x0000_s2074" style="position:absolute;margin-left:30.9pt;margin-top:691.5pt;width:6.65pt;height:5.25pt;z-index:-251658209;mso-position-horizontal-relative:page;mso-position-vertical-relative:page" fillcolor="#e22021" stroked="f">
            <w10:wrap anchorx="page" anchory="page"/>
          </v:rect>
        </w:pict>
      </w:r>
      <w:r>
        <w:pict w14:anchorId="6472B831">
          <v:rect id="_x0000_s2073" style="position:absolute;margin-left:30.9pt;margin-top:718.15pt;width:6.65pt;height:5.2pt;z-index:-251658208;mso-position-horizontal-relative:page;mso-position-vertical-relative:page" fillcolor="#e22021" stroked="f">
            <w10:wrap anchorx="page" anchory="page"/>
          </v:rect>
        </w:pict>
      </w:r>
      <w:r>
        <w:pict w14:anchorId="20111E3F">
          <v:rect id="_x0000_s2072" style="position:absolute;margin-left:30.9pt;margin-top:744.75pt;width:6.65pt;height:5.25pt;z-index:-251658207;mso-position-horizontal-relative:page;mso-position-vertical-relative:page" fillcolor="#e22021" stroked="f">
            <w10:wrap anchorx="page" anchory="page"/>
          </v:rect>
        </w:pict>
      </w:r>
      <w:r>
        <w:pict w14:anchorId="4BC226AF">
          <v:rect id="_x0000_s2071" style="position:absolute;margin-left:30.9pt;margin-top:771.15pt;width:6.65pt;height:5.25pt;z-index:-251658206;mso-position-horizontal-relative:page;mso-position-vertical-relative:page" fillcolor="#e22021" stroked="f">
            <w10:wrap anchorx="page" anchory="page"/>
          </v:rect>
        </w:pict>
      </w:r>
      <w:r>
        <w:pict w14:anchorId="7252F292">
          <v:rect id="_x0000_s2070" style="position:absolute;margin-left:30.9pt;margin-top:786.4pt;width:6.65pt;height:5.25pt;z-index:-251658205;mso-position-horizontal-relative:page;mso-position-vertical-relative:page" fillcolor="#e22021" stroked="f">
            <w10:wrap anchorx="page" anchory="page"/>
          </v:rect>
        </w:pict>
      </w:r>
    </w:p>
    <w:p w14:paraId="793BEC81" w14:textId="77777777" w:rsidR="0011253E" w:rsidRDefault="0053572A">
      <w:pPr>
        <w:pStyle w:val="Heading1"/>
        <w:spacing w:before="92"/>
      </w:pPr>
      <w:r>
        <w:pict w14:anchorId="7330B390">
          <v:shape id="_x0000_s2069" style="position:absolute;left:0;text-align:left;margin-left:24.5pt;margin-top:2.95pt;width:523.55pt;height:381.55pt;z-index:-251658217;mso-position-horizontal-relative:page" coordorigin="490,59" coordsize="10471,7631" path="m10960,59r-9,l10951,68r,7612l499,7680,499,68r10452,l10951,59,499,59r-9,l490,68r,7612l490,7689r9,l10951,7689r9,l10960,7680r,-7612l10960,59xe" fillcolor="black" stroked="f">
            <v:path arrowok="t"/>
            <w10:wrap anchorx="page"/>
          </v:shape>
        </w:pict>
      </w:r>
      <w:r w:rsidR="00093887">
        <w:rPr>
          <w:color w:val="17365D"/>
        </w:rPr>
        <w:t>Leadership and People Management</w:t>
      </w:r>
    </w:p>
    <w:p w14:paraId="0AED0F6C" w14:textId="6E754BA3" w:rsidR="0011253E" w:rsidRDefault="00093887">
      <w:pPr>
        <w:pStyle w:val="ListParagraph"/>
        <w:numPr>
          <w:ilvl w:val="0"/>
          <w:numId w:val="2"/>
        </w:numPr>
        <w:tabs>
          <w:tab w:val="left" w:pos="942"/>
          <w:tab w:val="left" w:pos="943"/>
        </w:tabs>
        <w:spacing w:before="51" w:line="235" w:lineRule="auto"/>
        <w:ind w:right="233"/>
        <w:jc w:val="left"/>
        <w:rPr>
          <w:sz w:val="20"/>
        </w:rPr>
      </w:pPr>
      <w:r>
        <w:rPr>
          <w:sz w:val="20"/>
        </w:rPr>
        <w:t>Recruit, induct, motivate, manage, train and develop all employees following Sodexo HR policy and guidelines</w:t>
      </w:r>
    </w:p>
    <w:p w14:paraId="43754DC5" w14:textId="4D20D934" w:rsidR="0011253E" w:rsidRDefault="00093887">
      <w:pPr>
        <w:pStyle w:val="ListParagraph"/>
        <w:numPr>
          <w:ilvl w:val="0"/>
          <w:numId w:val="2"/>
        </w:numPr>
        <w:tabs>
          <w:tab w:val="left" w:pos="942"/>
          <w:tab w:val="left" w:pos="943"/>
        </w:tabs>
        <w:spacing w:before="42"/>
        <w:ind w:right="236"/>
        <w:jc w:val="left"/>
        <w:rPr>
          <w:sz w:val="20"/>
        </w:rPr>
      </w:pPr>
      <w:r>
        <w:rPr>
          <w:sz w:val="20"/>
        </w:rPr>
        <w:t xml:space="preserve">Manage employees using </w:t>
      </w:r>
      <w:r w:rsidR="002D61FD">
        <w:rPr>
          <w:sz w:val="20"/>
        </w:rPr>
        <w:t>Sodexo</w:t>
      </w:r>
      <w:r>
        <w:rPr>
          <w:sz w:val="20"/>
        </w:rPr>
        <w:t xml:space="preserve"> performance review processes, talent development and succession planning.</w:t>
      </w:r>
    </w:p>
    <w:p w14:paraId="06354680" w14:textId="46ABF5AE" w:rsidR="0011253E" w:rsidRDefault="00093887">
      <w:pPr>
        <w:pStyle w:val="ListParagraph"/>
        <w:numPr>
          <w:ilvl w:val="0"/>
          <w:numId w:val="2"/>
        </w:numPr>
        <w:tabs>
          <w:tab w:val="left" w:pos="942"/>
          <w:tab w:val="left" w:pos="943"/>
        </w:tabs>
        <w:spacing w:before="39"/>
        <w:ind w:right="231"/>
        <w:jc w:val="left"/>
        <w:rPr>
          <w:sz w:val="20"/>
        </w:rPr>
      </w:pPr>
      <w:r>
        <w:rPr>
          <w:sz w:val="20"/>
        </w:rPr>
        <w:t xml:space="preserve">Role model the focus on five </w:t>
      </w:r>
      <w:proofErr w:type="spellStart"/>
      <w:r w:rsidR="002D61FD">
        <w:rPr>
          <w:sz w:val="20"/>
        </w:rPr>
        <w:t>behaviours</w:t>
      </w:r>
      <w:proofErr w:type="spellEnd"/>
      <w:r>
        <w:rPr>
          <w:sz w:val="20"/>
        </w:rPr>
        <w:t xml:space="preserve"> to improve engagement, enhance performance and retain Investors in People accreditation</w:t>
      </w:r>
    </w:p>
    <w:p w14:paraId="44DE5E5D" w14:textId="77777777" w:rsidR="0011253E" w:rsidRDefault="00093887">
      <w:pPr>
        <w:pStyle w:val="ListParagraph"/>
        <w:numPr>
          <w:ilvl w:val="0"/>
          <w:numId w:val="2"/>
        </w:numPr>
        <w:tabs>
          <w:tab w:val="left" w:pos="942"/>
          <w:tab w:val="left" w:pos="943"/>
        </w:tabs>
        <w:jc w:val="left"/>
        <w:rPr>
          <w:sz w:val="20"/>
        </w:rPr>
      </w:pPr>
      <w:r>
        <w:rPr>
          <w:sz w:val="20"/>
        </w:rPr>
        <w:t xml:space="preserve">Manage </w:t>
      </w:r>
      <w:proofErr w:type="spellStart"/>
      <w:r>
        <w:rPr>
          <w:sz w:val="20"/>
        </w:rPr>
        <w:t>labour</w:t>
      </w:r>
      <w:proofErr w:type="spellEnd"/>
      <w:r>
        <w:rPr>
          <w:sz w:val="20"/>
        </w:rPr>
        <w:t xml:space="preserve"> in line with productivity models, policies and</w:t>
      </w:r>
      <w:r>
        <w:rPr>
          <w:spacing w:val="-2"/>
          <w:sz w:val="20"/>
        </w:rPr>
        <w:t xml:space="preserve"> </w:t>
      </w:r>
      <w:r>
        <w:rPr>
          <w:sz w:val="20"/>
        </w:rPr>
        <w:t>procedures</w:t>
      </w:r>
    </w:p>
    <w:p w14:paraId="21D6E2AA" w14:textId="77777777" w:rsidR="0011253E" w:rsidRDefault="00093887">
      <w:pPr>
        <w:pStyle w:val="ListParagraph"/>
        <w:numPr>
          <w:ilvl w:val="0"/>
          <w:numId w:val="2"/>
        </w:numPr>
        <w:tabs>
          <w:tab w:val="left" w:pos="942"/>
          <w:tab w:val="left" w:pos="943"/>
        </w:tabs>
        <w:jc w:val="left"/>
        <w:rPr>
          <w:sz w:val="20"/>
        </w:rPr>
      </w:pPr>
      <w:r>
        <w:rPr>
          <w:sz w:val="20"/>
        </w:rPr>
        <w:t>Build personal effectiveness in all</w:t>
      </w:r>
      <w:r>
        <w:rPr>
          <w:spacing w:val="-3"/>
          <w:sz w:val="20"/>
        </w:rPr>
        <w:t xml:space="preserve"> </w:t>
      </w:r>
      <w:r>
        <w:rPr>
          <w:sz w:val="20"/>
        </w:rPr>
        <w:t>situations</w:t>
      </w:r>
    </w:p>
    <w:p w14:paraId="4BC2552B" w14:textId="77777777" w:rsidR="0011253E" w:rsidRDefault="00093887">
      <w:pPr>
        <w:pStyle w:val="ListParagraph"/>
        <w:numPr>
          <w:ilvl w:val="0"/>
          <w:numId w:val="2"/>
        </w:numPr>
        <w:tabs>
          <w:tab w:val="left" w:pos="942"/>
          <w:tab w:val="left" w:pos="943"/>
        </w:tabs>
        <w:spacing w:before="41"/>
        <w:jc w:val="left"/>
        <w:rPr>
          <w:sz w:val="20"/>
        </w:rPr>
      </w:pPr>
      <w:r>
        <w:rPr>
          <w:sz w:val="20"/>
        </w:rPr>
        <w:t>Carry out operational shifts and support other areas of the business as</w:t>
      </w:r>
      <w:r>
        <w:rPr>
          <w:spacing w:val="-10"/>
          <w:sz w:val="20"/>
        </w:rPr>
        <w:t xml:space="preserve"> </w:t>
      </w:r>
      <w:r>
        <w:rPr>
          <w:sz w:val="20"/>
        </w:rPr>
        <w:t>required</w:t>
      </w:r>
    </w:p>
    <w:p w14:paraId="794A4269" w14:textId="77777777" w:rsidR="0011253E" w:rsidRDefault="0011253E">
      <w:pPr>
        <w:pStyle w:val="BodyText"/>
        <w:spacing w:before="11"/>
        <w:rPr>
          <w:sz w:val="24"/>
        </w:rPr>
      </w:pPr>
    </w:p>
    <w:p w14:paraId="30E2B6A6" w14:textId="77777777" w:rsidR="0011253E" w:rsidRDefault="00093887">
      <w:pPr>
        <w:pStyle w:val="Heading1"/>
      </w:pPr>
      <w:r>
        <w:rPr>
          <w:color w:val="001F5F"/>
        </w:rPr>
        <w:t>Innovation and Change</w:t>
      </w:r>
    </w:p>
    <w:p w14:paraId="0485C591" w14:textId="77777777" w:rsidR="0011253E" w:rsidRDefault="00093887">
      <w:pPr>
        <w:pStyle w:val="ListParagraph"/>
        <w:numPr>
          <w:ilvl w:val="0"/>
          <w:numId w:val="2"/>
        </w:numPr>
        <w:tabs>
          <w:tab w:val="left" w:pos="942"/>
          <w:tab w:val="left" w:pos="943"/>
        </w:tabs>
        <w:spacing w:before="40"/>
        <w:jc w:val="left"/>
        <w:rPr>
          <w:sz w:val="20"/>
        </w:rPr>
      </w:pPr>
      <w:r>
        <w:rPr>
          <w:sz w:val="20"/>
        </w:rPr>
        <w:t>Continuous professional development in</w:t>
      </w:r>
      <w:r>
        <w:rPr>
          <w:spacing w:val="-3"/>
          <w:sz w:val="20"/>
        </w:rPr>
        <w:t xml:space="preserve"> </w:t>
      </w:r>
      <w:r>
        <w:rPr>
          <w:sz w:val="20"/>
        </w:rPr>
        <w:t>industry/specialism</w:t>
      </w:r>
    </w:p>
    <w:p w14:paraId="1AF8F530" w14:textId="52A6E0A1" w:rsidR="0011253E" w:rsidRDefault="00093887">
      <w:pPr>
        <w:pStyle w:val="ListParagraph"/>
        <w:numPr>
          <w:ilvl w:val="0"/>
          <w:numId w:val="2"/>
        </w:numPr>
        <w:tabs>
          <w:tab w:val="left" w:pos="942"/>
          <w:tab w:val="left" w:pos="943"/>
        </w:tabs>
        <w:ind w:right="232"/>
        <w:jc w:val="left"/>
        <w:rPr>
          <w:sz w:val="20"/>
        </w:rPr>
      </w:pPr>
      <w:r>
        <w:rPr>
          <w:sz w:val="20"/>
        </w:rPr>
        <w:t>Continuously seek ways to enhance quality through innovation and cost efficiency by monitoring performance against existing</w:t>
      </w:r>
      <w:r>
        <w:rPr>
          <w:spacing w:val="-2"/>
          <w:sz w:val="20"/>
        </w:rPr>
        <w:t xml:space="preserve"> </w:t>
      </w:r>
      <w:r>
        <w:rPr>
          <w:sz w:val="20"/>
        </w:rPr>
        <w:t>standards.</w:t>
      </w:r>
    </w:p>
    <w:p w14:paraId="5BE2FE0A" w14:textId="77777777" w:rsidR="0011253E" w:rsidRDefault="0011253E">
      <w:pPr>
        <w:pStyle w:val="BodyText"/>
        <w:spacing w:before="2"/>
        <w:rPr>
          <w:sz w:val="25"/>
        </w:rPr>
      </w:pPr>
    </w:p>
    <w:p w14:paraId="2E38AA0A" w14:textId="77777777" w:rsidR="0011253E" w:rsidRDefault="00093887">
      <w:pPr>
        <w:pStyle w:val="Heading1"/>
        <w:spacing w:before="1"/>
      </w:pPr>
      <w:r>
        <w:rPr>
          <w:color w:val="001F5F"/>
        </w:rPr>
        <w:t>Brand Notoriety</w:t>
      </w:r>
    </w:p>
    <w:p w14:paraId="4EE00465" w14:textId="77777777" w:rsidR="0011253E" w:rsidRDefault="00093887">
      <w:pPr>
        <w:pStyle w:val="ListParagraph"/>
        <w:numPr>
          <w:ilvl w:val="0"/>
          <w:numId w:val="2"/>
        </w:numPr>
        <w:tabs>
          <w:tab w:val="left" w:pos="942"/>
          <w:tab w:val="left" w:pos="943"/>
        </w:tabs>
        <w:spacing w:before="43" w:line="235" w:lineRule="auto"/>
        <w:ind w:right="232"/>
        <w:jc w:val="left"/>
        <w:rPr>
          <w:sz w:val="20"/>
        </w:rPr>
      </w:pPr>
      <w:r>
        <w:rPr>
          <w:sz w:val="20"/>
        </w:rPr>
        <w:t>Promote Sodexo as the preferred employer, internally and externally, adhering to the Sodexo recruitment policies and raise the profile of Sodexo in local communities, building relationships with key</w:t>
      </w:r>
      <w:r>
        <w:rPr>
          <w:spacing w:val="-25"/>
          <w:sz w:val="20"/>
        </w:rPr>
        <w:t xml:space="preserve"> </w:t>
      </w:r>
      <w:r>
        <w:rPr>
          <w:sz w:val="20"/>
        </w:rPr>
        <w:t>stakeholders</w:t>
      </w:r>
    </w:p>
    <w:p w14:paraId="03156A77" w14:textId="77777777" w:rsidR="0011253E" w:rsidRDefault="00093887">
      <w:pPr>
        <w:pStyle w:val="ListParagraph"/>
        <w:numPr>
          <w:ilvl w:val="0"/>
          <w:numId w:val="2"/>
        </w:numPr>
        <w:tabs>
          <w:tab w:val="left" w:pos="942"/>
          <w:tab w:val="left" w:pos="943"/>
        </w:tabs>
        <w:spacing w:before="44"/>
        <w:jc w:val="left"/>
        <w:rPr>
          <w:sz w:val="20"/>
        </w:rPr>
      </w:pPr>
      <w:r>
        <w:rPr>
          <w:sz w:val="20"/>
        </w:rPr>
        <w:t>Promote the health and well-being of</w:t>
      </w:r>
      <w:r>
        <w:rPr>
          <w:spacing w:val="2"/>
          <w:sz w:val="20"/>
        </w:rPr>
        <w:t xml:space="preserve"> </w:t>
      </w:r>
      <w:r>
        <w:rPr>
          <w:sz w:val="20"/>
        </w:rPr>
        <w:t>employees</w:t>
      </w:r>
    </w:p>
    <w:p w14:paraId="67A20D8D" w14:textId="77777777" w:rsidR="0011253E" w:rsidRDefault="00093887">
      <w:pPr>
        <w:pStyle w:val="ListParagraph"/>
        <w:numPr>
          <w:ilvl w:val="0"/>
          <w:numId w:val="2"/>
        </w:numPr>
        <w:tabs>
          <w:tab w:val="left" w:pos="942"/>
          <w:tab w:val="left" w:pos="943"/>
        </w:tabs>
        <w:spacing w:before="39"/>
        <w:jc w:val="left"/>
        <w:rPr>
          <w:sz w:val="20"/>
        </w:rPr>
      </w:pPr>
      <w:r>
        <w:rPr>
          <w:sz w:val="20"/>
        </w:rPr>
        <w:t>Live the Sodexo values and promote brand standards as an</w:t>
      </w:r>
      <w:r>
        <w:rPr>
          <w:spacing w:val="-3"/>
          <w:sz w:val="20"/>
        </w:rPr>
        <w:t xml:space="preserve"> </w:t>
      </w:r>
      <w:r>
        <w:rPr>
          <w:sz w:val="20"/>
        </w:rPr>
        <w:t>ambassador.</w:t>
      </w:r>
    </w:p>
    <w:p w14:paraId="4EEECE83" w14:textId="2C1E64CB" w:rsidR="0011253E" w:rsidRDefault="00093887">
      <w:pPr>
        <w:pStyle w:val="ListParagraph"/>
        <w:numPr>
          <w:ilvl w:val="0"/>
          <w:numId w:val="2"/>
        </w:numPr>
        <w:tabs>
          <w:tab w:val="left" w:pos="942"/>
          <w:tab w:val="left" w:pos="943"/>
        </w:tabs>
        <w:ind w:right="233"/>
        <w:jc w:val="left"/>
        <w:rPr>
          <w:sz w:val="20"/>
        </w:rPr>
      </w:pPr>
      <w:r>
        <w:rPr>
          <w:sz w:val="20"/>
        </w:rPr>
        <w:t>Drive all aspects of service excellence across the business area including brand integrity, quality, compliance, Sodexo’s corporate social responsibility and service</w:t>
      </w:r>
      <w:r>
        <w:rPr>
          <w:spacing w:val="-8"/>
          <w:sz w:val="20"/>
        </w:rPr>
        <w:t xml:space="preserve"> </w:t>
      </w:r>
      <w:r>
        <w:rPr>
          <w:sz w:val="20"/>
        </w:rPr>
        <w:t>standards.</w:t>
      </w:r>
    </w:p>
    <w:p w14:paraId="3A7564D6" w14:textId="77777777" w:rsidR="0011253E" w:rsidRDefault="0011253E">
      <w:pPr>
        <w:pStyle w:val="BodyText"/>
        <w:rPr>
          <w:sz w:val="22"/>
        </w:rPr>
      </w:pPr>
    </w:p>
    <w:p w14:paraId="44AA3923" w14:textId="77777777" w:rsidR="0011253E" w:rsidRDefault="00093887">
      <w:pPr>
        <w:pStyle w:val="Heading1"/>
        <w:spacing w:before="128"/>
      </w:pPr>
      <w:r>
        <w:rPr>
          <w:color w:val="17365D"/>
        </w:rPr>
        <w:t xml:space="preserve">Planning and </w:t>
      </w:r>
      <w:proofErr w:type="spellStart"/>
      <w:r>
        <w:rPr>
          <w:color w:val="17365D"/>
        </w:rPr>
        <w:t>Organising</w:t>
      </w:r>
      <w:proofErr w:type="spellEnd"/>
    </w:p>
    <w:p w14:paraId="515ED3EC" w14:textId="3034DD05" w:rsidR="0011253E" w:rsidRDefault="0053572A">
      <w:pPr>
        <w:pStyle w:val="ListParagraph"/>
        <w:numPr>
          <w:ilvl w:val="0"/>
          <w:numId w:val="2"/>
        </w:numPr>
        <w:tabs>
          <w:tab w:val="left" w:pos="942"/>
          <w:tab w:val="left" w:pos="943"/>
        </w:tabs>
        <w:spacing w:before="73" w:line="235" w:lineRule="auto"/>
        <w:ind w:right="240"/>
        <w:jc w:val="left"/>
        <w:rPr>
          <w:sz w:val="20"/>
        </w:rPr>
      </w:pPr>
      <w:r>
        <w:pict w14:anchorId="2E658423">
          <v:rect id="_x0000_s2068" style="position:absolute;left:0;text-align:left;margin-left:30.9pt;margin-top:113.95pt;width:6.65pt;height:5.25pt;z-index:-251658216;mso-position-horizontal-relative:page" fillcolor="#e22021" stroked="f">
            <w10:wrap anchorx="page"/>
          </v:rect>
        </w:pict>
      </w:r>
      <w:r w:rsidR="00093887">
        <w:rPr>
          <w:sz w:val="20"/>
        </w:rPr>
        <w:t xml:space="preserve">Plan and </w:t>
      </w:r>
      <w:proofErr w:type="spellStart"/>
      <w:r w:rsidR="00093887">
        <w:rPr>
          <w:sz w:val="20"/>
        </w:rPr>
        <w:t>prioritise</w:t>
      </w:r>
      <w:proofErr w:type="spellEnd"/>
      <w:r w:rsidR="00093887">
        <w:rPr>
          <w:sz w:val="20"/>
        </w:rPr>
        <w:t xml:space="preserve"> workload and tasks effectively </w:t>
      </w:r>
      <w:r w:rsidR="00093887">
        <w:rPr>
          <w:spacing w:val="2"/>
          <w:sz w:val="20"/>
        </w:rPr>
        <w:t xml:space="preserve">for </w:t>
      </w:r>
      <w:r w:rsidR="00093887">
        <w:rPr>
          <w:sz w:val="20"/>
        </w:rPr>
        <w:t xml:space="preserve">self and others to </w:t>
      </w:r>
      <w:proofErr w:type="spellStart"/>
      <w:r w:rsidR="00093887">
        <w:rPr>
          <w:sz w:val="20"/>
        </w:rPr>
        <w:t>minimise</w:t>
      </w:r>
      <w:proofErr w:type="spellEnd"/>
      <w:r w:rsidR="00093887">
        <w:rPr>
          <w:sz w:val="20"/>
        </w:rPr>
        <w:t xml:space="preserve"> </w:t>
      </w:r>
      <w:r w:rsidR="0022619C">
        <w:rPr>
          <w:sz w:val="20"/>
        </w:rPr>
        <w:t>relativity</w:t>
      </w:r>
      <w:r w:rsidR="00093887">
        <w:rPr>
          <w:sz w:val="20"/>
        </w:rPr>
        <w:t xml:space="preserve">, maintain a work life balance and ensure the right number and </w:t>
      </w:r>
      <w:proofErr w:type="spellStart"/>
      <w:r w:rsidR="00093887">
        <w:rPr>
          <w:sz w:val="20"/>
        </w:rPr>
        <w:t>calibre</w:t>
      </w:r>
      <w:proofErr w:type="spellEnd"/>
      <w:r w:rsidR="00093887">
        <w:rPr>
          <w:sz w:val="20"/>
        </w:rPr>
        <w:t xml:space="preserve"> of personnel are allocated to logistics</w:t>
      </w:r>
      <w:r w:rsidR="00093887">
        <w:rPr>
          <w:spacing w:val="-14"/>
          <w:sz w:val="20"/>
        </w:rPr>
        <w:t xml:space="preserve"> </w:t>
      </w:r>
      <w:r w:rsidR="00093887">
        <w:rPr>
          <w:sz w:val="20"/>
        </w:rPr>
        <w:t>tasks</w:t>
      </w:r>
    </w:p>
    <w:p w14:paraId="3DF4E744" w14:textId="77777777" w:rsidR="0011253E" w:rsidRDefault="0011253E">
      <w:pPr>
        <w:pStyle w:val="BodyText"/>
      </w:pPr>
    </w:p>
    <w:p w14:paraId="7758F012" w14:textId="77777777" w:rsidR="0011253E" w:rsidRDefault="0011253E">
      <w:pPr>
        <w:pStyle w:val="BodyText"/>
      </w:pPr>
    </w:p>
    <w:p w14:paraId="2F95C412" w14:textId="77777777" w:rsidR="0011253E" w:rsidRDefault="0011253E">
      <w:pPr>
        <w:pStyle w:val="BodyText"/>
        <w:spacing w:before="3" w:after="1"/>
        <w:rPr>
          <w:sz w:val="19"/>
        </w:rPr>
      </w:pPr>
    </w:p>
    <w:p w14:paraId="6EF06E96" w14:textId="77777777" w:rsidR="00FC1A83" w:rsidRDefault="00FC1A83">
      <w:pPr>
        <w:pStyle w:val="BodyText"/>
        <w:spacing w:before="3" w:after="1"/>
        <w:rPr>
          <w:sz w:val="19"/>
        </w:rPr>
      </w:pP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11253E" w14:paraId="6408B221" w14:textId="77777777">
        <w:trPr>
          <w:trHeight w:val="710"/>
        </w:trPr>
        <w:tc>
          <w:tcPr>
            <w:tcW w:w="10461" w:type="dxa"/>
            <w:tcBorders>
              <w:bottom w:val="dotted" w:sz="2" w:space="0" w:color="000000"/>
            </w:tcBorders>
            <w:shd w:val="clear" w:color="auto" w:fill="F1F1F1"/>
          </w:tcPr>
          <w:p w14:paraId="1F8FA063" w14:textId="77777777" w:rsidR="0011253E" w:rsidRDefault="00093887">
            <w:pPr>
              <w:pStyle w:val="TableParagraph"/>
              <w:spacing w:before="143"/>
              <w:ind w:left="391" w:hanging="284"/>
              <w:rPr>
                <w:sz w:val="16"/>
              </w:rPr>
            </w:pPr>
            <w:r>
              <w:rPr>
                <w:b/>
                <w:color w:val="FF0000"/>
                <w:sz w:val="20"/>
              </w:rPr>
              <w:t xml:space="preserve">6. </w:t>
            </w:r>
            <w:r>
              <w:rPr>
                <w:b/>
                <w:color w:val="001F5F"/>
                <w:sz w:val="20"/>
              </w:rPr>
              <w:t xml:space="preserve">Accountabilities </w:t>
            </w:r>
            <w:r>
              <w:rPr>
                <w:color w:val="001F5F"/>
                <w:sz w:val="16"/>
              </w:rPr>
              <w:t>– Give the 3 to 5 key outputs of the position vis-à-vis the organization; they should focus on end results, not duties or activities.</w:t>
            </w:r>
          </w:p>
        </w:tc>
      </w:tr>
      <w:tr w:rsidR="0011253E" w14:paraId="7C7AE6B7" w14:textId="77777777" w:rsidTr="00607C14">
        <w:trPr>
          <w:trHeight w:val="5009"/>
        </w:trPr>
        <w:tc>
          <w:tcPr>
            <w:tcW w:w="10461" w:type="dxa"/>
            <w:tcBorders>
              <w:top w:val="dotted" w:sz="2" w:space="0" w:color="000000"/>
              <w:bottom w:val="dotted" w:sz="2" w:space="0" w:color="000000"/>
              <w:right w:val="single" w:sz="4" w:space="0" w:color="000000"/>
            </w:tcBorders>
          </w:tcPr>
          <w:p w14:paraId="2E7D8CC7" w14:textId="2A7052DF" w:rsidR="00607C14" w:rsidRDefault="00093887" w:rsidP="00607C14">
            <w:pPr>
              <w:pStyle w:val="TableParagraph"/>
              <w:spacing w:before="69"/>
              <w:ind w:left="391"/>
              <w:rPr>
                <w:sz w:val="20"/>
              </w:rPr>
            </w:pPr>
            <w:r>
              <w:rPr>
                <w:sz w:val="20"/>
              </w:rPr>
              <w:t>Manage the on-site contract and all services to the agreed standards, ensuring that deadlines and targets are achieved</w:t>
            </w:r>
          </w:p>
          <w:p w14:paraId="40BB4D53" w14:textId="1B63B56D" w:rsidR="00607C14" w:rsidRDefault="00607C14" w:rsidP="00607C14">
            <w:pPr>
              <w:pStyle w:val="TableParagraph"/>
              <w:numPr>
                <w:ilvl w:val="0"/>
                <w:numId w:val="5"/>
              </w:numPr>
              <w:spacing w:before="69"/>
              <w:rPr>
                <w:sz w:val="20"/>
              </w:rPr>
            </w:pPr>
            <w:r>
              <w:rPr>
                <w:sz w:val="20"/>
              </w:rPr>
              <w:t>Technical Services</w:t>
            </w:r>
          </w:p>
          <w:p w14:paraId="49F90329" w14:textId="7CE668FE" w:rsidR="00C30DDB" w:rsidRDefault="00C30DDB" w:rsidP="00607C14">
            <w:pPr>
              <w:pStyle w:val="TableParagraph"/>
              <w:numPr>
                <w:ilvl w:val="0"/>
                <w:numId w:val="5"/>
              </w:numPr>
              <w:spacing w:before="69"/>
              <w:rPr>
                <w:sz w:val="20"/>
              </w:rPr>
            </w:pPr>
            <w:r>
              <w:rPr>
                <w:sz w:val="20"/>
              </w:rPr>
              <w:t xml:space="preserve">Remote Site Management </w:t>
            </w:r>
          </w:p>
          <w:p w14:paraId="7212AB6E" w14:textId="455365A8" w:rsidR="00D24FC5" w:rsidRDefault="00D24FC5" w:rsidP="00607C14">
            <w:pPr>
              <w:pStyle w:val="TableParagraph"/>
              <w:numPr>
                <w:ilvl w:val="0"/>
                <w:numId w:val="5"/>
              </w:numPr>
              <w:spacing w:before="69"/>
              <w:rPr>
                <w:sz w:val="20"/>
              </w:rPr>
            </w:pPr>
            <w:r>
              <w:rPr>
                <w:sz w:val="20"/>
              </w:rPr>
              <w:t xml:space="preserve">Local and </w:t>
            </w:r>
            <w:r w:rsidR="00BE3C21">
              <w:rPr>
                <w:sz w:val="20"/>
              </w:rPr>
              <w:t>liaising</w:t>
            </w:r>
            <w:r>
              <w:rPr>
                <w:sz w:val="20"/>
              </w:rPr>
              <w:t xml:space="preserve"> with </w:t>
            </w:r>
            <w:r w:rsidR="00BE3C21">
              <w:rPr>
                <w:sz w:val="20"/>
              </w:rPr>
              <w:t>Contract PM Lead</w:t>
            </w:r>
          </w:p>
          <w:p w14:paraId="5DF0FEE9" w14:textId="77777777" w:rsidR="0011253E" w:rsidRDefault="00093887">
            <w:pPr>
              <w:pStyle w:val="TableParagraph"/>
              <w:spacing w:before="70"/>
              <w:ind w:left="391"/>
              <w:rPr>
                <w:sz w:val="20"/>
              </w:rPr>
            </w:pPr>
            <w:proofErr w:type="spellStart"/>
            <w:r>
              <w:rPr>
                <w:sz w:val="20"/>
              </w:rPr>
              <w:t>Maximise</w:t>
            </w:r>
            <w:proofErr w:type="spellEnd"/>
            <w:r>
              <w:rPr>
                <w:sz w:val="20"/>
              </w:rPr>
              <w:t xml:space="preserve"> the profitability of the contract and manage costs effectively</w:t>
            </w:r>
          </w:p>
          <w:p w14:paraId="01702A55" w14:textId="77777777" w:rsidR="0011253E" w:rsidRDefault="00093887">
            <w:pPr>
              <w:pStyle w:val="TableParagraph"/>
              <w:spacing w:before="73"/>
              <w:ind w:left="391"/>
              <w:rPr>
                <w:sz w:val="20"/>
              </w:rPr>
            </w:pPr>
            <w:r>
              <w:rPr>
                <w:sz w:val="20"/>
              </w:rPr>
              <w:t>Act as the operational interface between the client(s) and the account Manager/director (or equivalent)</w:t>
            </w:r>
          </w:p>
          <w:p w14:paraId="40A72903" w14:textId="4300CA5A" w:rsidR="002F3EEC" w:rsidRDefault="004200B9">
            <w:pPr>
              <w:pStyle w:val="TableParagraph"/>
              <w:spacing w:before="73"/>
              <w:ind w:left="391"/>
              <w:rPr>
                <w:sz w:val="20"/>
              </w:rPr>
            </w:pPr>
            <w:r>
              <w:rPr>
                <w:sz w:val="20"/>
              </w:rPr>
              <w:t>Manage the MS Connector Transport Service</w:t>
            </w:r>
            <w:r w:rsidR="00112424">
              <w:rPr>
                <w:sz w:val="20"/>
              </w:rPr>
              <w:t>, including the engagement with the 3</w:t>
            </w:r>
            <w:r w:rsidR="00112424" w:rsidRPr="00112424">
              <w:rPr>
                <w:sz w:val="20"/>
                <w:vertAlign w:val="superscript"/>
              </w:rPr>
              <w:t>rd</w:t>
            </w:r>
            <w:r w:rsidR="00112424">
              <w:rPr>
                <w:sz w:val="20"/>
              </w:rPr>
              <w:t xml:space="preserve"> party Transport vendor, upkeep of the </w:t>
            </w:r>
            <w:r w:rsidR="00DA660C">
              <w:rPr>
                <w:sz w:val="20"/>
              </w:rPr>
              <w:t>Transport</w:t>
            </w:r>
            <w:r w:rsidR="00112424">
              <w:rPr>
                <w:sz w:val="20"/>
              </w:rPr>
              <w:t xml:space="preserve"> Fleet and </w:t>
            </w:r>
            <w:r w:rsidR="00DA660C">
              <w:rPr>
                <w:sz w:val="20"/>
              </w:rPr>
              <w:t xml:space="preserve">day to day oversite of the transport network and </w:t>
            </w:r>
          </w:p>
          <w:p w14:paraId="4714B1C1" w14:textId="77777777" w:rsidR="0011253E" w:rsidRDefault="00093887">
            <w:pPr>
              <w:pStyle w:val="TableParagraph"/>
              <w:spacing w:before="74"/>
              <w:ind w:left="391"/>
              <w:rPr>
                <w:sz w:val="20"/>
              </w:rPr>
            </w:pPr>
            <w:r>
              <w:rPr>
                <w:sz w:val="20"/>
              </w:rPr>
              <w:t>Manage the onsite client and Sodexo services and teams to deliver the agreed SLA and standards, acting as Sodexo primary representative on site</w:t>
            </w:r>
          </w:p>
          <w:p w14:paraId="7FF41FC3" w14:textId="433A81D7" w:rsidR="0011253E" w:rsidRDefault="00093887">
            <w:pPr>
              <w:pStyle w:val="TableParagraph"/>
              <w:spacing w:before="74"/>
              <w:ind w:left="391"/>
              <w:rPr>
                <w:sz w:val="20"/>
              </w:rPr>
            </w:pPr>
            <w:r>
              <w:rPr>
                <w:sz w:val="20"/>
              </w:rPr>
              <w:t>Provide direction and expertise to the operating area by promoting Sodexo strategies and best business practices in order to uphold the company mission and values</w:t>
            </w:r>
          </w:p>
          <w:p w14:paraId="537381A9" w14:textId="34991DD7" w:rsidR="0011253E" w:rsidRDefault="00093887">
            <w:pPr>
              <w:pStyle w:val="TableParagraph"/>
              <w:spacing w:before="70" w:line="314" w:lineRule="auto"/>
              <w:ind w:left="391"/>
              <w:rPr>
                <w:sz w:val="20"/>
              </w:rPr>
            </w:pPr>
            <w:r>
              <w:rPr>
                <w:sz w:val="20"/>
              </w:rPr>
              <w:t xml:space="preserve">Ensure that statutory requirements and company policies and procedures are </w:t>
            </w:r>
            <w:r w:rsidR="00D24FC5">
              <w:rPr>
                <w:sz w:val="20"/>
              </w:rPr>
              <w:t>followed,</w:t>
            </w:r>
            <w:r>
              <w:rPr>
                <w:sz w:val="20"/>
              </w:rPr>
              <w:t xml:space="preserve"> and deadlines are met Build long-term relationships with client(s) that add value and are based on mutual trust</w:t>
            </w:r>
          </w:p>
          <w:p w14:paraId="11421A1F" w14:textId="77777777" w:rsidR="0011253E" w:rsidRDefault="00093887">
            <w:pPr>
              <w:pStyle w:val="TableParagraph"/>
              <w:spacing w:before="5"/>
              <w:ind w:left="391"/>
              <w:rPr>
                <w:sz w:val="20"/>
              </w:rPr>
            </w:pPr>
            <w:r>
              <w:rPr>
                <w:sz w:val="20"/>
              </w:rPr>
              <w:t>Lead, develop, manage and motivate a high performing team to the agreed standards ensuring that the client receives services of the highest quality</w:t>
            </w:r>
          </w:p>
          <w:p w14:paraId="2FF0D60E" w14:textId="1D84547F" w:rsidR="0011253E" w:rsidRDefault="00093887">
            <w:pPr>
              <w:pStyle w:val="TableParagraph"/>
              <w:spacing w:before="73"/>
              <w:ind w:left="391" w:right="103"/>
              <w:rPr>
                <w:sz w:val="20"/>
              </w:rPr>
            </w:pPr>
            <w:r>
              <w:rPr>
                <w:sz w:val="20"/>
              </w:rPr>
              <w:t>Support the account manager/(or equivalent) in the development of business strategy in line with current and emerging client needs</w:t>
            </w:r>
          </w:p>
          <w:p w14:paraId="455092CE" w14:textId="24554BFC" w:rsidR="0011253E" w:rsidRDefault="00093887">
            <w:pPr>
              <w:pStyle w:val="TableParagraph"/>
              <w:spacing w:before="73"/>
              <w:ind w:left="391"/>
              <w:rPr>
                <w:sz w:val="20"/>
              </w:rPr>
            </w:pPr>
            <w:r>
              <w:rPr>
                <w:sz w:val="20"/>
              </w:rPr>
              <w:t>Contribute to and maintain sector and account development plans, as well as supporting the change management process and associated Service Levels Agreements (SLAs) ensuring risks are mitigated</w:t>
            </w:r>
          </w:p>
          <w:p w14:paraId="3F1CB9C2" w14:textId="77777777" w:rsidR="0011253E" w:rsidRDefault="00093887">
            <w:pPr>
              <w:pStyle w:val="TableParagraph"/>
              <w:spacing w:before="68"/>
              <w:ind w:left="391"/>
              <w:rPr>
                <w:sz w:val="20"/>
              </w:rPr>
            </w:pPr>
            <w:r>
              <w:rPr>
                <w:sz w:val="20"/>
              </w:rPr>
              <w:t>Drive innovation and continuous improvement of people, systems, processes and services</w:t>
            </w:r>
          </w:p>
          <w:p w14:paraId="4C0F27E9" w14:textId="1251ED1B" w:rsidR="0011253E" w:rsidRDefault="00093887">
            <w:pPr>
              <w:pStyle w:val="TableParagraph"/>
              <w:spacing w:before="74" w:line="213" w:lineRule="exact"/>
              <w:ind w:left="391"/>
              <w:rPr>
                <w:sz w:val="20"/>
              </w:rPr>
            </w:pPr>
            <w:r>
              <w:rPr>
                <w:sz w:val="20"/>
              </w:rPr>
              <w:t>Support the business development and regional management teams to identifying opportunities with other cli</w:t>
            </w:r>
            <w:r w:rsidR="00FC1A83">
              <w:rPr>
                <w:sz w:val="20"/>
              </w:rPr>
              <w:t xml:space="preserve">ents to </w:t>
            </w:r>
            <w:proofErr w:type="spellStart"/>
            <w:r w:rsidR="00FC1A83">
              <w:rPr>
                <w:sz w:val="20"/>
              </w:rPr>
              <w:t>maximise</w:t>
            </w:r>
            <w:proofErr w:type="spellEnd"/>
            <w:r w:rsidR="00FC1A83">
              <w:rPr>
                <w:sz w:val="20"/>
              </w:rPr>
              <w:t xml:space="preserve"> profit and growth</w:t>
            </w:r>
          </w:p>
        </w:tc>
      </w:tr>
      <w:tr w:rsidR="00607C14" w14:paraId="3545E1E4" w14:textId="77777777">
        <w:trPr>
          <w:trHeight w:val="5009"/>
        </w:trPr>
        <w:tc>
          <w:tcPr>
            <w:tcW w:w="10461" w:type="dxa"/>
            <w:tcBorders>
              <w:top w:val="dotted" w:sz="2" w:space="0" w:color="000000"/>
              <w:bottom w:val="single" w:sz="4" w:space="0" w:color="000000"/>
              <w:right w:val="single" w:sz="4" w:space="0" w:color="000000"/>
            </w:tcBorders>
          </w:tcPr>
          <w:p w14:paraId="3F803A35" w14:textId="77777777" w:rsidR="00607C14" w:rsidRDefault="00607C14" w:rsidP="00607C14">
            <w:pPr>
              <w:pStyle w:val="TableParagraph"/>
              <w:spacing w:before="69"/>
              <w:ind w:left="391"/>
              <w:rPr>
                <w:sz w:val="20"/>
              </w:rPr>
            </w:pPr>
          </w:p>
        </w:tc>
      </w:tr>
    </w:tbl>
    <w:p w14:paraId="11F1E8DA" w14:textId="77777777" w:rsidR="0011253E" w:rsidRDefault="0011253E">
      <w:pPr>
        <w:spacing w:line="213" w:lineRule="exact"/>
        <w:rPr>
          <w:sz w:val="20"/>
        </w:rPr>
        <w:sectPr w:rsidR="0011253E">
          <w:pgSz w:w="11900" w:h="16850"/>
          <w:pgMar w:top="1680" w:right="820" w:bottom="820" w:left="380" w:header="901" w:footer="552" w:gutter="0"/>
          <w:cols w:space="720"/>
        </w:sectPr>
      </w:pPr>
    </w:p>
    <w:p w14:paraId="087EBC1B" w14:textId="77777777" w:rsidR="0011253E" w:rsidRDefault="0011253E">
      <w:pPr>
        <w:pStyle w:val="BodyText"/>
      </w:pPr>
    </w:p>
    <w:p w14:paraId="0103012C" w14:textId="77777777" w:rsidR="0011253E" w:rsidRDefault="0011253E">
      <w:pPr>
        <w:pStyle w:val="BodyText"/>
        <w:spacing w:before="3"/>
        <w:rPr>
          <w:sz w:val="11"/>
        </w:rPr>
      </w:pP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11253E" w14:paraId="11E276F4" w14:textId="77777777">
        <w:trPr>
          <w:trHeight w:val="621"/>
        </w:trPr>
        <w:tc>
          <w:tcPr>
            <w:tcW w:w="10461" w:type="dxa"/>
            <w:tcBorders>
              <w:top w:val="nil"/>
              <w:bottom w:val="single" w:sz="4" w:space="0" w:color="000000"/>
              <w:right w:val="single" w:sz="4" w:space="0" w:color="000000"/>
            </w:tcBorders>
          </w:tcPr>
          <w:p w14:paraId="6B50B2A6" w14:textId="7A4661D0" w:rsidR="0011253E" w:rsidRDefault="0011253E" w:rsidP="002A686A">
            <w:pPr>
              <w:pStyle w:val="TableParagraph"/>
              <w:spacing w:line="227" w:lineRule="exact"/>
              <w:rPr>
                <w:sz w:val="20"/>
              </w:rPr>
            </w:pPr>
          </w:p>
        </w:tc>
      </w:tr>
      <w:tr w:rsidR="0011253E" w14:paraId="66836E61" w14:textId="77777777">
        <w:trPr>
          <w:trHeight w:val="707"/>
        </w:trPr>
        <w:tc>
          <w:tcPr>
            <w:tcW w:w="10461" w:type="dxa"/>
            <w:tcBorders>
              <w:top w:val="single" w:sz="4" w:space="0" w:color="000000"/>
              <w:bottom w:val="dotted" w:sz="2" w:space="0" w:color="000000"/>
            </w:tcBorders>
            <w:shd w:val="clear" w:color="auto" w:fill="F1F1F1"/>
          </w:tcPr>
          <w:p w14:paraId="37FA3C31" w14:textId="77777777" w:rsidR="0011253E" w:rsidRDefault="0011253E">
            <w:pPr>
              <w:pStyle w:val="TableParagraph"/>
              <w:spacing w:before="4"/>
              <w:rPr>
                <w:sz w:val="20"/>
              </w:rPr>
            </w:pPr>
          </w:p>
          <w:p w14:paraId="15E3FD91" w14:textId="77777777" w:rsidR="0011253E" w:rsidRDefault="00093887">
            <w:pPr>
              <w:pStyle w:val="TableParagraph"/>
              <w:ind w:left="107"/>
              <w:rPr>
                <w:sz w:val="16"/>
              </w:rPr>
            </w:pPr>
            <w:r>
              <w:rPr>
                <w:b/>
                <w:color w:val="FF0000"/>
                <w:sz w:val="20"/>
              </w:rPr>
              <w:t xml:space="preserve">7. </w:t>
            </w:r>
            <w:r>
              <w:rPr>
                <w:b/>
                <w:color w:val="001F5F"/>
                <w:sz w:val="20"/>
              </w:rPr>
              <w:t xml:space="preserve">Person Specification </w:t>
            </w:r>
            <w:r>
              <w:rPr>
                <w:color w:val="001F5F"/>
                <w:sz w:val="16"/>
              </w:rPr>
              <w:t>– Indicate the skills, knowledge and experience that the job holder should require to conduct the role effectively</w:t>
            </w:r>
          </w:p>
        </w:tc>
      </w:tr>
      <w:tr w:rsidR="0011253E" w14:paraId="7BA52E7D" w14:textId="77777777">
        <w:trPr>
          <w:trHeight w:val="8796"/>
        </w:trPr>
        <w:tc>
          <w:tcPr>
            <w:tcW w:w="10461" w:type="dxa"/>
            <w:tcBorders>
              <w:top w:val="dotted" w:sz="2" w:space="0" w:color="000000"/>
              <w:bottom w:val="single" w:sz="4" w:space="0" w:color="000000"/>
              <w:right w:val="single" w:sz="4" w:space="0" w:color="000000"/>
            </w:tcBorders>
          </w:tcPr>
          <w:p w14:paraId="5B2E5CBF" w14:textId="77777777" w:rsidR="0011253E" w:rsidRDefault="00093887">
            <w:pPr>
              <w:pStyle w:val="TableParagraph"/>
              <w:spacing w:line="227" w:lineRule="exact"/>
              <w:ind w:left="107"/>
              <w:rPr>
                <w:b/>
                <w:sz w:val="20"/>
              </w:rPr>
            </w:pPr>
            <w:r>
              <w:rPr>
                <w:b/>
                <w:color w:val="1A2D46"/>
                <w:sz w:val="20"/>
              </w:rPr>
              <w:t>Essential</w:t>
            </w:r>
          </w:p>
          <w:p w14:paraId="1CA8FF9A" w14:textId="77777777" w:rsidR="0011253E" w:rsidRDefault="0011253E">
            <w:pPr>
              <w:pStyle w:val="TableParagraph"/>
              <w:spacing w:before="6"/>
              <w:rPr>
                <w:sz w:val="30"/>
              </w:rPr>
            </w:pPr>
          </w:p>
          <w:p w14:paraId="72735984" w14:textId="0BBCBD0F" w:rsidR="00D00FB1" w:rsidRDefault="00D228A6">
            <w:pPr>
              <w:pStyle w:val="TableParagraph"/>
              <w:numPr>
                <w:ilvl w:val="0"/>
                <w:numId w:val="1"/>
              </w:numPr>
              <w:tabs>
                <w:tab w:val="left" w:pos="828"/>
                <w:tab w:val="left" w:pos="829"/>
              </w:tabs>
              <w:ind w:hanging="362"/>
              <w:rPr>
                <w:sz w:val="20"/>
              </w:rPr>
            </w:pPr>
            <w:r>
              <w:rPr>
                <w:sz w:val="20"/>
              </w:rPr>
              <w:t>At leas</w:t>
            </w:r>
            <w:r w:rsidR="00C94025">
              <w:rPr>
                <w:sz w:val="20"/>
              </w:rPr>
              <w:t xml:space="preserve">t 5 Years FM Management Experience </w:t>
            </w:r>
          </w:p>
          <w:p w14:paraId="1A628639" w14:textId="7B03CC9E" w:rsidR="0011253E" w:rsidRDefault="00D00FB1">
            <w:pPr>
              <w:pStyle w:val="TableParagraph"/>
              <w:numPr>
                <w:ilvl w:val="0"/>
                <w:numId w:val="1"/>
              </w:numPr>
              <w:tabs>
                <w:tab w:val="left" w:pos="828"/>
                <w:tab w:val="left" w:pos="829"/>
              </w:tabs>
              <w:ind w:hanging="362"/>
              <w:rPr>
                <w:sz w:val="20"/>
              </w:rPr>
            </w:pPr>
            <w:r>
              <w:rPr>
                <w:sz w:val="20"/>
              </w:rPr>
              <w:t>Proficient</w:t>
            </w:r>
            <w:r w:rsidR="00093887">
              <w:rPr>
                <w:sz w:val="20"/>
              </w:rPr>
              <w:t xml:space="preserve"> in using Microsoft</w:t>
            </w:r>
            <w:r w:rsidR="00093887">
              <w:rPr>
                <w:spacing w:val="1"/>
                <w:sz w:val="20"/>
              </w:rPr>
              <w:t xml:space="preserve"> </w:t>
            </w:r>
            <w:r w:rsidR="00093887">
              <w:rPr>
                <w:sz w:val="20"/>
              </w:rPr>
              <w:t>Office</w:t>
            </w:r>
          </w:p>
          <w:p w14:paraId="50C3F2ED" w14:textId="77777777" w:rsidR="0011253E" w:rsidRDefault="00093887">
            <w:pPr>
              <w:pStyle w:val="TableParagraph"/>
              <w:numPr>
                <w:ilvl w:val="0"/>
                <w:numId w:val="1"/>
              </w:numPr>
              <w:tabs>
                <w:tab w:val="left" w:pos="828"/>
                <w:tab w:val="left" w:pos="829"/>
              </w:tabs>
              <w:spacing w:before="39"/>
              <w:ind w:hanging="362"/>
              <w:rPr>
                <w:sz w:val="20"/>
              </w:rPr>
            </w:pPr>
            <w:r>
              <w:rPr>
                <w:sz w:val="20"/>
              </w:rPr>
              <w:t>Previous experience of operational management in a similar</w:t>
            </w:r>
            <w:r>
              <w:rPr>
                <w:spacing w:val="-3"/>
                <w:sz w:val="20"/>
              </w:rPr>
              <w:t xml:space="preserve"> </w:t>
            </w:r>
            <w:r>
              <w:rPr>
                <w:sz w:val="20"/>
              </w:rPr>
              <w:t>environment</w:t>
            </w:r>
          </w:p>
          <w:p w14:paraId="0C109606" w14:textId="74F82690" w:rsidR="001650E0" w:rsidRDefault="001650E0">
            <w:pPr>
              <w:pStyle w:val="TableParagraph"/>
              <w:numPr>
                <w:ilvl w:val="0"/>
                <w:numId w:val="1"/>
              </w:numPr>
              <w:tabs>
                <w:tab w:val="left" w:pos="828"/>
                <w:tab w:val="left" w:pos="829"/>
              </w:tabs>
              <w:spacing w:before="39"/>
              <w:ind w:hanging="362"/>
              <w:rPr>
                <w:sz w:val="20"/>
              </w:rPr>
            </w:pPr>
            <w:r>
              <w:rPr>
                <w:sz w:val="20"/>
              </w:rPr>
              <w:t>P</w:t>
            </w:r>
            <w:r w:rsidR="00BE2358">
              <w:rPr>
                <w:sz w:val="20"/>
              </w:rPr>
              <w:t>revious PM experience</w:t>
            </w:r>
          </w:p>
          <w:p w14:paraId="084B4D1C" w14:textId="77777777" w:rsidR="0011253E" w:rsidRDefault="00093887">
            <w:pPr>
              <w:pStyle w:val="TableParagraph"/>
              <w:numPr>
                <w:ilvl w:val="0"/>
                <w:numId w:val="1"/>
              </w:numPr>
              <w:tabs>
                <w:tab w:val="left" w:pos="828"/>
                <w:tab w:val="left" w:pos="829"/>
              </w:tabs>
              <w:spacing w:before="38"/>
              <w:ind w:hanging="362"/>
              <w:rPr>
                <w:sz w:val="20"/>
              </w:rPr>
            </w:pPr>
            <w:r>
              <w:rPr>
                <w:sz w:val="20"/>
              </w:rPr>
              <w:t>People management</w:t>
            </w:r>
            <w:r>
              <w:rPr>
                <w:spacing w:val="-3"/>
                <w:sz w:val="20"/>
              </w:rPr>
              <w:t xml:space="preserve"> </w:t>
            </w:r>
            <w:r>
              <w:rPr>
                <w:sz w:val="20"/>
              </w:rPr>
              <w:t>experience</w:t>
            </w:r>
          </w:p>
          <w:p w14:paraId="4BD9EAEF" w14:textId="77777777" w:rsidR="0011253E" w:rsidRDefault="00093887">
            <w:pPr>
              <w:pStyle w:val="TableParagraph"/>
              <w:numPr>
                <w:ilvl w:val="0"/>
                <w:numId w:val="1"/>
              </w:numPr>
              <w:tabs>
                <w:tab w:val="left" w:pos="828"/>
                <w:tab w:val="left" w:pos="829"/>
              </w:tabs>
              <w:spacing w:before="38"/>
              <w:ind w:hanging="362"/>
              <w:rPr>
                <w:sz w:val="20"/>
              </w:rPr>
            </w:pPr>
            <w:r>
              <w:rPr>
                <w:sz w:val="20"/>
              </w:rPr>
              <w:t xml:space="preserve">Ability to interpret and </w:t>
            </w:r>
            <w:proofErr w:type="spellStart"/>
            <w:r>
              <w:rPr>
                <w:sz w:val="20"/>
              </w:rPr>
              <w:t>utilise</w:t>
            </w:r>
            <w:proofErr w:type="spellEnd"/>
            <w:r>
              <w:rPr>
                <w:sz w:val="20"/>
              </w:rPr>
              <w:t xml:space="preserve"> financial and commercial</w:t>
            </w:r>
            <w:r>
              <w:rPr>
                <w:spacing w:val="-3"/>
                <w:sz w:val="20"/>
              </w:rPr>
              <w:t xml:space="preserve"> </w:t>
            </w:r>
            <w:r>
              <w:rPr>
                <w:sz w:val="20"/>
              </w:rPr>
              <w:t>information</w:t>
            </w:r>
          </w:p>
          <w:p w14:paraId="0216C2C5" w14:textId="77777777" w:rsidR="0011253E" w:rsidRDefault="00093887">
            <w:pPr>
              <w:pStyle w:val="TableParagraph"/>
              <w:numPr>
                <w:ilvl w:val="0"/>
                <w:numId w:val="1"/>
              </w:numPr>
              <w:tabs>
                <w:tab w:val="left" w:pos="828"/>
                <w:tab w:val="left" w:pos="829"/>
              </w:tabs>
              <w:spacing w:before="38"/>
              <w:ind w:hanging="362"/>
              <w:rPr>
                <w:sz w:val="20"/>
              </w:rPr>
            </w:pPr>
            <w:r>
              <w:rPr>
                <w:sz w:val="20"/>
              </w:rPr>
              <w:t>Excellent communication</w:t>
            </w:r>
            <w:r>
              <w:rPr>
                <w:spacing w:val="-3"/>
                <w:sz w:val="20"/>
              </w:rPr>
              <w:t xml:space="preserve"> </w:t>
            </w:r>
            <w:r>
              <w:rPr>
                <w:sz w:val="20"/>
              </w:rPr>
              <w:t>skills</w:t>
            </w:r>
          </w:p>
          <w:p w14:paraId="3E3AC147" w14:textId="77777777" w:rsidR="0011253E" w:rsidRDefault="00093887">
            <w:pPr>
              <w:pStyle w:val="TableParagraph"/>
              <w:numPr>
                <w:ilvl w:val="0"/>
                <w:numId w:val="1"/>
              </w:numPr>
              <w:tabs>
                <w:tab w:val="left" w:pos="828"/>
                <w:tab w:val="left" w:pos="829"/>
              </w:tabs>
              <w:spacing w:before="41"/>
              <w:ind w:hanging="362"/>
              <w:rPr>
                <w:sz w:val="20"/>
              </w:rPr>
            </w:pPr>
            <w:r>
              <w:rPr>
                <w:sz w:val="20"/>
              </w:rPr>
              <w:t>Achieve set, standards and operate to performance criteria; for example health and safety,</w:t>
            </w:r>
            <w:r>
              <w:rPr>
                <w:spacing w:val="-12"/>
                <w:sz w:val="20"/>
              </w:rPr>
              <w:t xml:space="preserve"> </w:t>
            </w:r>
            <w:r>
              <w:rPr>
                <w:sz w:val="20"/>
              </w:rPr>
              <w:t>hygiene</w:t>
            </w:r>
          </w:p>
          <w:p w14:paraId="6F15A619" w14:textId="77777777" w:rsidR="0011253E" w:rsidRDefault="00093887">
            <w:pPr>
              <w:pStyle w:val="TableParagraph"/>
              <w:numPr>
                <w:ilvl w:val="0"/>
                <w:numId w:val="1"/>
              </w:numPr>
              <w:tabs>
                <w:tab w:val="left" w:pos="828"/>
                <w:tab w:val="left" w:pos="829"/>
              </w:tabs>
              <w:spacing w:before="39"/>
              <w:ind w:hanging="362"/>
              <w:rPr>
                <w:sz w:val="20"/>
              </w:rPr>
            </w:pPr>
            <w:r>
              <w:rPr>
                <w:sz w:val="20"/>
              </w:rPr>
              <w:t>Manage multiple workloads and shifting</w:t>
            </w:r>
            <w:r>
              <w:rPr>
                <w:spacing w:val="3"/>
                <w:sz w:val="20"/>
              </w:rPr>
              <w:t xml:space="preserve"> </w:t>
            </w:r>
            <w:r>
              <w:rPr>
                <w:sz w:val="20"/>
              </w:rPr>
              <w:t>priorities</w:t>
            </w:r>
          </w:p>
          <w:p w14:paraId="2C91EDBE" w14:textId="77777777" w:rsidR="0011253E" w:rsidRDefault="00093887">
            <w:pPr>
              <w:pStyle w:val="TableParagraph"/>
              <w:numPr>
                <w:ilvl w:val="0"/>
                <w:numId w:val="1"/>
              </w:numPr>
              <w:tabs>
                <w:tab w:val="left" w:pos="828"/>
                <w:tab w:val="left" w:pos="829"/>
              </w:tabs>
              <w:spacing w:before="38"/>
              <w:ind w:hanging="362"/>
              <w:rPr>
                <w:sz w:val="20"/>
              </w:rPr>
            </w:pPr>
            <w:r>
              <w:rPr>
                <w:sz w:val="20"/>
              </w:rPr>
              <w:t>Positive approach to learning in role and identifying own training needs as</w:t>
            </w:r>
            <w:r>
              <w:rPr>
                <w:spacing w:val="-6"/>
                <w:sz w:val="20"/>
              </w:rPr>
              <w:t xml:space="preserve"> </w:t>
            </w:r>
            <w:r>
              <w:rPr>
                <w:sz w:val="20"/>
              </w:rPr>
              <w:t>appropriate</w:t>
            </w:r>
          </w:p>
          <w:p w14:paraId="755A51C9" w14:textId="77777777" w:rsidR="0011253E" w:rsidRDefault="00093887">
            <w:pPr>
              <w:pStyle w:val="TableParagraph"/>
              <w:numPr>
                <w:ilvl w:val="0"/>
                <w:numId w:val="1"/>
              </w:numPr>
              <w:tabs>
                <w:tab w:val="left" w:pos="828"/>
                <w:tab w:val="left" w:pos="829"/>
              </w:tabs>
              <w:spacing w:before="38"/>
              <w:ind w:hanging="362"/>
              <w:rPr>
                <w:sz w:val="20"/>
              </w:rPr>
            </w:pPr>
            <w:proofErr w:type="spellStart"/>
            <w:r>
              <w:rPr>
                <w:sz w:val="20"/>
              </w:rPr>
              <w:t>Self motivated</w:t>
            </w:r>
            <w:proofErr w:type="spellEnd"/>
            <w:r>
              <w:rPr>
                <w:sz w:val="20"/>
              </w:rPr>
              <w:t xml:space="preserve"> and able to work on own initiative within a team</w:t>
            </w:r>
            <w:r>
              <w:rPr>
                <w:spacing w:val="3"/>
                <w:sz w:val="20"/>
              </w:rPr>
              <w:t xml:space="preserve"> </w:t>
            </w:r>
            <w:r>
              <w:rPr>
                <w:sz w:val="20"/>
              </w:rPr>
              <w:t>environment</w:t>
            </w:r>
          </w:p>
          <w:p w14:paraId="25007BF7" w14:textId="77777777" w:rsidR="0011253E" w:rsidRDefault="00093887">
            <w:pPr>
              <w:pStyle w:val="TableParagraph"/>
              <w:numPr>
                <w:ilvl w:val="0"/>
                <w:numId w:val="1"/>
              </w:numPr>
              <w:tabs>
                <w:tab w:val="left" w:pos="828"/>
                <w:tab w:val="left" w:pos="829"/>
              </w:tabs>
              <w:spacing w:before="38"/>
              <w:ind w:hanging="362"/>
              <w:rPr>
                <w:sz w:val="20"/>
              </w:rPr>
            </w:pPr>
            <w:r>
              <w:rPr>
                <w:sz w:val="20"/>
              </w:rPr>
              <w:t>Experience of delivering training</w:t>
            </w:r>
          </w:p>
          <w:p w14:paraId="1EA07498" w14:textId="77777777" w:rsidR="0011253E" w:rsidRDefault="0011253E">
            <w:pPr>
              <w:pStyle w:val="TableParagraph"/>
              <w:spacing w:before="2"/>
              <w:rPr>
                <w:sz w:val="30"/>
              </w:rPr>
            </w:pPr>
          </w:p>
          <w:p w14:paraId="0CA5B819" w14:textId="77777777" w:rsidR="0011253E" w:rsidRDefault="00093887">
            <w:pPr>
              <w:pStyle w:val="TableParagraph"/>
              <w:ind w:left="107"/>
              <w:rPr>
                <w:b/>
                <w:sz w:val="20"/>
              </w:rPr>
            </w:pPr>
            <w:r>
              <w:rPr>
                <w:b/>
                <w:color w:val="1A2D46"/>
                <w:sz w:val="20"/>
              </w:rPr>
              <w:t>Desirable</w:t>
            </w:r>
          </w:p>
          <w:p w14:paraId="4C94587E" w14:textId="77777777" w:rsidR="0011253E" w:rsidRDefault="0011253E">
            <w:pPr>
              <w:pStyle w:val="TableParagraph"/>
              <w:spacing w:before="7"/>
              <w:rPr>
                <w:sz w:val="30"/>
              </w:rPr>
            </w:pPr>
          </w:p>
          <w:p w14:paraId="7213C990" w14:textId="77777777" w:rsidR="0011253E" w:rsidRDefault="00093887">
            <w:pPr>
              <w:pStyle w:val="TableParagraph"/>
              <w:numPr>
                <w:ilvl w:val="0"/>
                <w:numId w:val="1"/>
              </w:numPr>
              <w:tabs>
                <w:tab w:val="left" w:pos="828"/>
                <w:tab w:val="left" w:pos="829"/>
              </w:tabs>
              <w:ind w:hanging="362"/>
              <w:rPr>
                <w:sz w:val="20"/>
              </w:rPr>
            </w:pPr>
            <w:r>
              <w:rPr>
                <w:sz w:val="20"/>
              </w:rPr>
              <w:t>IOSH managing safely</w:t>
            </w:r>
            <w:r>
              <w:rPr>
                <w:spacing w:val="-7"/>
                <w:sz w:val="20"/>
              </w:rPr>
              <w:t xml:space="preserve"> </w:t>
            </w:r>
            <w:r>
              <w:rPr>
                <w:sz w:val="20"/>
              </w:rPr>
              <w:t>qualification</w:t>
            </w:r>
          </w:p>
          <w:p w14:paraId="64B1B333" w14:textId="77777777" w:rsidR="00E20BA1" w:rsidRDefault="00E20BA1">
            <w:pPr>
              <w:pStyle w:val="TableParagraph"/>
              <w:numPr>
                <w:ilvl w:val="0"/>
                <w:numId w:val="1"/>
              </w:numPr>
              <w:tabs>
                <w:tab w:val="left" w:pos="828"/>
                <w:tab w:val="left" w:pos="829"/>
              </w:tabs>
              <w:spacing w:before="38"/>
              <w:ind w:hanging="362"/>
              <w:rPr>
                <w:sz w:val="20"/>
              </w:rPr>
            </w:pPr>
          </w:p>
          <w:p w14:paraId="3CA1AE2F" w14:textId="485AF68F" w:rsidR="0011253E" w:rsidRDefault="00093887">
            <w:pPr>
              <w:pStyle w:val="TableParagraph"/>
              <w:numPr>
                <w:ilvl w:val="0"/>
                <w:numId w:val="1"/>
              </w:numPr>
              <w:tabs>
                <w:tab w:val="left" w:pos="828"/>
                <w:tab w:val="left" w:pos="829"/>
              </w:tabs>
              <w:spacing w:before="38"/>
              <w:ind w:hanging="362"/>
              <w:rPr>
                <w:sz w:val="20"/>
              </w:rPr>
            </w:pPr>
            <w:r>
              <w:rPr>
                <w:sz w:val="20"/>
              </w:rPr>
              <w:t>Experience of managing conflicting expectations of the client and consumer within one business</w:t>
            </w:r>
            <w:r>
              <w:rPr>
                <w:spacing w:val="-14"/>
                <w:sz w:val="20"/>
              </w:rPr>
              <w:t xml:space="preserve"> </w:t>
            </w:r>
            <w:r>
              <w:rPr>
                <w:sz w:val="20"/>
              </w:rPr>
              <w:t>area</w:t>
            </w:r>
          </w:p>
          <w:p w14:paraId="21A41106" w14:textId="77777777" w:rsidR="0011253E" w:rsidRDefault="0011253E">
            <w:pPr>
              <w:pStyle w:val="TableParagraph"/>
              <w:rPr>
                <w:sz w:val="24"/>
              </w:rPr>
            </w:pPr>
          </w:p>
          <w:p w14:paraId="2E2DE5C1" w14:textId="77777777" w:rsidR="0011253E" w:rsidRDefault="0011253E">
            <w:pPr>
              <w:pStyle w:val="TableParagraph"/>
              <w:spacing w:before="2"/>
              <w:rPr>
                <w:sz w:val="35"/>
              </w:rPr>
            </w:pPr>
          </w:p>
          <w:p w14:paraId="31D3D709" w14:textId="77777777" w:rsidR="0011253E" w:rsidRDefault="00093887">
            <w:pPr>
              <w:pStyle w:val="TableParagraph"/>
              <w:ind w:left="107"/>
              <w:rPr>
                <w:b/>
                <w:sz w:val="28"/>
              </w:rPr>
            </w:pPr>
            <w:r>
              <w:rPr>
                <w:b/>
                <w:color w:val="2A295C"/>
                <w:sz w:val="28"/>
              </w:rPr>
              <w:t>Contextual or other information</w:t>
            </w:r>
          </w:p>
          <w:p w14:paraId="26ED3768" w14:textId="5919BE0B" w:rsidR="0011253E" w:rsidRDefault="00093887">
            <w:pPr>
              <w:pStyle w:val="TableParagraph"/>
              <w:numPr>
                <w:ilvl w:val="0"/>
                <w:numId w:val="1"/>
              </w:numPr>
              <w:tabs>
                <w:tab w:val="left" w:pos="828"/>
                <w:tab w:val="left" w:pos="829"/>
              </w:tabs>
              <w:spacing w:before="65" w:line="235" w:lineRule="auto"/>
              <w:ind w:right="104"/>
              <w:rPr>
                <w:sz w:val="20"/>
              </w:rPr>
            </w:pPr>
            <w:r>
              <w:rPr>
                <w:sz w:val="20"/>
              </w:rPr>
              <w:t>Occasional travel and overnight stays will be required to undertake training and other business requirements</w:t>
            </w:r>
          </w:p>
          <w:p w14:paraId="75736107" w14:textId="77777777" w:rsidR="0011253E" w:rsidRDefault="00093887">
            <w:pPr>
              <w:pStyle w:val="TableParagraph"/>
              <w:numPr>
                <w:ilvl w:val="0"/>
                <w:numId w:val="1"/>
              </w:numPr>
              <w:tabs>
                <w:tab w:val="left" w:pos="828"/>
                <w:tab w:val="left" w:pos="829"/>
              </w:tabs>
              <w:spacing w:before="44"/>
              <w:ind w:hanging="362"/>
              <w:rPr>
                <w:sz w:val="20"/>
              </w:rPr>
            </w:pPr>
            <w:r>
              <w:rPr>
                <w:sz w:val="20"/>
              </w:rPr>
              <w:t>To relieve and assist in other establishments in certain</w:t>
            </w:r>
            <w:r>
              <w:rPr>
                <w:spacing w:val="-5"/>
                <w:sz w:val="20"/>
              </w:rPr>
              <w:t xml:space="preserve"> </w:t>
            </w:r>
            <w:r>
              <w:rPr>
                <w:sz w:val="20"/>
              </w:rPr>
              <w:t>circumstances.</w:t>
            </w:r>
          </w:p>
          <w:p w14:paraId="665E37FC" w14:textId="77777777" w:rsidR="0011253E" w:rsidRDefault="00093887">
            <w:pPr>
              <w:pStyle w:val="TableParagraph"/>
              <w:numPr>
                <w:ilvl w:val="0"/>
                <w:numId w:val="1"/>
              </w:numPr>
              <w:tabs>
                <w:tab w:val="left" w:pos="828"/>
                <w:tab w:val="left" w:pos="829"/>
              </w:tabs>
              <w:spacing w:before="38"/>
              <w:ind w:hanging="362"/>
              <w:rPr>
                <w:sz w:val="20"/>
              </w:rPr>
            </w:pPr>
            <w:r>
              <w:rPr>
                <w:sz w:val="20"/>
              </w:rPr>
              <w:t>To attend meetings and training courses as</w:t>
            </w:r>
            <w:r>
              <w:rPr>
                <w:spacing w:val="-5"/>
                <w:sz w:val="20"/>
              </w:rPr>
              <w:t xml:space="preserve"> </w:t>
            </w:r>
            <w:r>
              <w:rPr>
                <w:sz w:val="20"/>
              </w:rPr>
              <w:t>requested.</w:t>
            </w:r>
          </w:p>
          <w:p w14:paraId="4796B4DC" w14:textId="77777777" w:rsidR="0011253E" w:rsidRDefault="00093887">
            <w:pPr>
              <w:pStyle w:val="TableParagraph"/>
              <w:numPr>
                <w:ilvl w:val="0"/>
                <w:numId w:val="1"/>
              </w:numPr>
              <w:tabs>
                <w:tab w:val="left" w:pos="829"/>
              </w:tabs>
              <w:spacing w:before="39"/>
              <w:ind w:right="104"/>
              <w:jc w:val="both"/>
              <w:rPr>
                <w:sz w:val="20"/>
              </w:rPr>
            </w:pPr>
            <w:r>
              <w:rPr>
                <w:sz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 </w:t>
            </w:r>
            <w:proofErr w:type="spellStart"/>
            <w:r>
              <w:rPr>
                <w:sz w:val="20"/>
              </w:rPr>
              <w:t>tional</w:t>
            </w:r>
            <w:proofErr w:type="spellEnd"/>
            <w:r>
              <w:rPr>
                <w:sz w:val="20"/>
              </w:rPr>
              <w:t xml:space="preserve"> needs of the</w:t>
            </w:r>
            <w:r>
              <w:rPr>
                <w:spacing w:val="1"/>
                <w:sz w:val="20"/>
              </w:rPr>
              <w:t xml:space="preserve"> </w:t>
            </w:r>
            <w:r>
              <w:rPr>
                <w:sz w:val="20"/>
              </w:rPr>
              <w:t>business.</w:t>
            </w:r>
          </w:p>
        </w:tc>
      </w:tr>
    </w:tbl>
    <w:p w14:paraId="0AF5780F" w14:textId="77777777" w:rsidR="0011253E" w:rsidRDefault="0011253E">
      <w:pPr>
        <w:pStyle w:val="BodyText"/>
      </w:pPr>
    </w:p>
    <w:p w14:paraId="060B9AAA" w14:textId="77777777" w:rsidR="0011253E" w:rsidRDefault="0011253E">
      <w:pPr>
        <w:pStyle w:val="BodyText"/>
      </w:pPr>
    </w:p>
    <w:p w14:paraId="6E0A80C4" w14:textId="112BF3AE" w:rsidR="0011253E" w:rsidRDefault="0053572A" w:rsidP="006429C9">
      <w:pPr>
        <w:pStyle w:val="BodyText"/>
        <w:spacing w:before="1"/>
        <w:rPr>
          <w:sz w:val="23"/>
        </w:rPr>
      </w:pPr>
      <w:r>
        <w:pict w14:anchorId="078B110E">
          <v:group id="_x0000_s2061" style="position:absolute;margin-left:24.6pt;margin-top:11.25pt;width:523.3pt;height:35.9pt;z-index:-251658192;mso-wrap-distance-left:0;mso-wrap-distance-right:0;mso-position-horizontal-relative:page" coordorigin="492,225" coordsize="10466,718">
            <v:shape id="_x0000_s2067" style="position:absolute;left:496;top:229;width:10457;height:708" coordorigin="497,229" coordsize="10457,708" path="m10953,229l497,229r,180l497,760r,177l10953,937r,-177l10953,409r,-180xe" fillcolor="#f1f1f1" stroked="f">
              <v:path arrowok="t"/>
            </v:shape>
            <v:shape id="_x0000_s2066" style="position:absolute;left:492;top:224;width:10466;height:713" coordorigin="492,225" coordsize="10466,713" path="m10958,225r-5,l497,225r-5,l492,229r,708l497,937r,-708l10953,229r5,l10958,225xe" fillcolor="black" stroked="f">
              <v:path arrowok="t"/>
            </v:shape>
            <v:line id="_x0000_s2065" style="position:absolute" from="492,940" to="10953,940" strokeweight=".24pt">
              <v:stroke dashstyle="1 1"/>
            </v:line>
            <v:rect id="_x0000_s2064" style="position:absolute;left:10953;top:229;width:5;height:708" fillcolor="black" stroked="f"/>
            <v:line id="_x0000_s2063" style="position:absolute" from="10953,940" to="10958,940" strokeweight=".24pt">
              <v:stroke dashstyle="1 1"/>
            </v:line>
            <v:shape id="_x0000_s2062" type="#_x0000_t202" style="position:absolute;left:496;top:229;width:10457;height:708" filled="f" stroked="f">
              <v:textbox inset="0,0,0,0">
                <w:txbxContent>
                  <w:p w14:paraId="21C4C30D" w14:textId="77777777" w:rsidR="0011253E" w:rsidRDefault="0011253E">
                    <w:pPr>
                      <w:spacing w:before="4"/>
                      <w:rPr>
                        <w:sz w:val="20"/>
                      </w:rPr>
                    </w:pPr>
                  </w:p>
                  <w:p w14:paraId="147B88D1" w14:textId="77777777" w:rsidR="0011253E" w:rsidRDefault="00093887">
                    <w:pPr>
                      <w:spacing w:before="1"/>
                      <w:ind w:left="105"/>
                      <w:rPr>
                        <w:sz w:val="16"/>
                      </w:rPr>
                    </w:pPr>
                    <w:r>
                      <w:rPr>
                        <w:b/>
                        <w:color w:val="FF0000"/>
                        <w:sz w:val="20"/>
                      </w:rPr>
                      <w:t xml:space="preserve">8. </w:t>
                    </w:r>
                    <w:r>
                      <w:rPr>
                        <w:b/>
                        <w:color w:val="001F5F"/>
                        <w:sz w:val="20"/>
                      </w:rPr>
                      <w:t xml:space="preserve">Competencies </w:t>
                    </w:r>
                    <w:r>
                      <w:rPr>
                        <w:color w:val="001F5F"/>
                        <w:sz w:val="16"/>
                      </w:rPr>
                      <w:t>– Indicate which of the Sodexo core competencies and any professional competencies that the role requires</w:t>
                    </w:r>
                  </w:p>
                </w:txbxContent>
              </v:textbox>
            </v:shape>
            <w10:wrap type="topAndBottom" anchorx="page"/>
          </v:group>
        </w:pict>
      </w:r>
      <w:r>
        <w:pict w14:anchorId="7D19ED7F">
          <v:rect id="_x0000_s2060" style="position:absolute;margin-left:107.45pt;margin-top:125.45pt;width:6pt;height:4.7pt;z-index:-251658204;mso-position-horizontal-relative:page;mso-position-vertical-relative:page" fillcolor="#e22021" stroked="f">
            <w10:wrap anchorx="page" anchory="page"/>
          </v:rect>
        </w:pict>
      </w:r>
      <w:r>
        <w:pict w14:anchorId="66B90FCE">
          <v:rect id="_x0000_s2059" style="position:absolute;margin-left:331pt;margin-top:125.45pt;width:6pt;height:4.7pt;z-index:-251658203;mso-position-horizontal-relative:page;mso-position-vertical-relative:page" fillcolor="#e22021" stroked="f">
            <w10:wrap anchorx="page" anchory="page"/>
          </v:rect>
        </w:pict>
      </w:r>
      <w:r>
        <w:pict w14:anchorId="64A0369D">
          <v:rect id="_x0000_s2058" style="position:absolute;margin-left:107.45pt;margin-top:151.6pt;width:6pt;height:4.75pt;z-index:-251658202;mso-position-horizontal-relative:page;mso-position-vertical-relative:page" fillcolor="#e22021" stroked="f">
            <w10:wrap anchorx="page" anchory="page"/>
          </v:rect>
        </w:pict>
      </w:r>
      <w:r>
        <w:pict w14:anchorId="715C0AA3">
          <v:rect id="_x0000_s2057" style="position:absolute;margin-left:331pt;margin-top:151.6pt;width:6pt;height:4.75pt;z-index:-251658201;mso-position-horizontal-relative:page;mso-position-vertical-relative:page" fillcolor="#e22021" stroked="f">
            <w10:wrap anchorx="page" anchory="page"/>
          </v:rect>
        </w:pict>
      </w:r>
      <w:r>
        <w:pict w14:anchorId="7310F4BD">
          <v:rect id="_x0000_s2056" style="position:absolute;margin-left:107.45pt;margin-top:166.15pt;width:6pt;height:4.7pt;z-index:-251658200;mso-position-horizontal-relative:page;mso-position-vertical-relative:page" fillcolor="#e22021" stroked="f">
            <w10:wrap anchorx="page" anchory="page"/>
          </v:rect>
        </w:pict>
      </w:r>
      <w:r>
        <w:pict w14:anchorId="6C89FBA8">
          <v:rect id="_x0000_s2055" style="position:absolute;margin-left:331pt;margin-top:166.15pt;width:6pt;height:4.7pt;z-index:-251658199;mso-position-horizontal-relative:page;mso-position-vertical-relative:page" fillcolor="#e22021" stroked="f">
            <w10:wrap anchorx="page" anchory="page"/>
          </v:rect>
        </w:pict>
      </w:r>
      <w:r>
        <w:pict w14:anchorId="048845C2">
          <v:rect id="_x0000_s2054" style="position:absolute;margin-left:107.45pt;margin-top:180.8pt;width:6pt;height:4.7pt;z-index:-251658198;mso-position-horizontal-relative:page;mso-position-vertical-relative:page" fillcolor="#e22021" stroked="f">
            <w10:wrap anchorx="page" anchory="page"/>
          </v:rect>
        </w:pict>
      </w:r>
      <w:r>
        <w:pict w14:anchorId="7AE8E257">
          <v:rect id="_x0000_s2053" style="position:absolute;margin-left:331pt;margin-top:180.8pt;width:6pt;height:4.7pt;z-index:-251658197;mso-position-horizontal-relative:page;mso-position-vertical-relative:page" fillcolor="#e22021" stroked="f">
            <w10:wrap anchorx="page" anchory="page"/>
          </v:rect>
        </w:pict>
      </w:r>
      <w:r>
        <w:pict w14:anchorId="53400CA7">
          <v:rect id="_x0000_s2052" style="position:absolute;margin-left:107.45pt;margin-top:195.4pt;width:6pt;height:4.75pt;z-index:-251658196;mso-position-horizontal-relative:page;mso-position-vertical-relative:page" fillcolor="#e22021" stroked="f">
            <w10:wrap anchorx="page" anchory="page"/>
          </v:rect>
        </w:pict>
      </w:r>
      <w:r>
        <w:pict w14:anchorId="5B3255FB">
          <v:rect id="_x0000_s2051" style="position:absolute;margin-left:107.45pt;margin-top:210.05pt;width:6pt;height:4.7pt;z-index:-251658195;mso-position-horizontal-relative:page;mso-position-vertical-relative:page" fillcolor="#e22021" stroked="f">
            <w10:wrap anchorx="page" anchory="page"/>
          </v:rect>
        </w:pict>
      </w:r>
      <w:r>
        <w:pict w14:anchorId="35196CEE">
          <v:shape id="_x0000_s2050" style="position:absolute;margin-left:24.6pt;margin-top:102pt;width:523.45pt;height:134.55pt;z-index:-251658194;mso-position-horizontal-relative:page;mso-position-vertical-relative:page" coordorigin="492,2040" coordsize="10469,2691" path="m10960,2040r-9,l10951,4721r-10454,l497,2040r-5,l492,4721r,10l10951,4731r9,l10960,4721r,-2681xe" fillcolor="black" stroked="f">
            <v:path arrowok="t"/>
            <w10:wrap anchorx="page" anchory="page"/>
          </v:shape>
        </w:pict>
      </w: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2"/>
        <w:gridCol w:w="4525"/>
      </w:tblGrid>
      <w:tr w:rsidR="0011253E" w14:paraId="74217CE3" w14:textId="77777777">
        <w:trPr>
          <w:trHeight w:val="510"/>
        </w:trPr>
        <w:tc>
          <w:tcPr>
            <w:tcW w:w="4472" w:type="dxa"/>
          </w:tcPr>
          <w:p w14:paraId="23FAC9D4" w14:textId="7A9628FA" w:rsidR="0011253E" w:rsidRDefault="00093887">
            <w:pPr>
              <w:pStyle w:val="TableParagraph"/>
              <w:spacing w:before="30"/>
              <w:ind w:left="959"/>
              <w:rPr>
                <w:sz w:val="20"/>
              </w:rPr>
            </w:pPr>
            <w:r>
              <w:rPr>
                <w:sz w:val="20"/>
              </w:rPr>
              <w:t>Growth, Client &amp; Customer Satisfaction / Quality of Services provided</w:t>
            </w:r>
          </w:p>
        </w:tc>
        <w:tc>
          <w:tcPr>
            <w:tcW w:w="4525" w:type="dxa"/>
          </w:tcPr>
          <w:p w14:paraId="671D8FC6" w14:textId="77777777" w:rsidR="0011253E" w:rsidRDefault="00093887">
            <w:pPr>
              <w:pStyle w:val="TableParagraph"/>
              <w:spacing w:before="30"/>
              <w:ind w:left="959"/>
              <w:rPr>
                <w:sz w:val="20"/>
              </w:rPr>
            </w:pPr>
            <w:r>
              <w:rPr>
                <w:sz w:val="20"/>
              </w:rPr>
              <w:t>Leadership &amp; People Management</w:t>
            </w:r>
          </w:p>
        </w:tc>
      </w:tr>
      <w:tr w:rsidR="0011253E" w14:paraId="3CF59A79" w14:textId="77777777">
        <w:trPr>
          <w:trHeight w:val="282"/>
        </w:trPr>
        <w:tc>
          <w:tcPr>
            <w:tcW w:w="4472" w:type="dxa"/>
          </w:tcPr>
          <w:p w14:paraId="43C10820" w14:textId="77777777" w:rsidR="0011253E" w:rsidRDefault="00093887">
            <w:pPr>
              <w:pStyle w:val="TableParagraph"/>
              <w:spacing w:before="33"/>
              <w:ind w:left="959"/>
              <w:rPr>
                <w:sz w:val="20"/>
              </w:rPr>
            </w:pPr>
            <w:r>
              <w:rPr>
                <w:sz w:val="20"/>
              </w:rPr>
              <w:t>Rigorous management of results</w:t>
            </w:r>
          </w:p>
        </w:tc>
        <w:tc>
          <w:tcPr>
            <w:tcW w:w="4525" w:type="dxa"/>
          </w:tcPr>
          <w:p w14:paraId="5F61909C" w14:textId="77777777" w:rsidR="0011253E" w:rsidRDefault="00093887">
            <w:pPr>
              <w:pStyle w:val="TableParagraph"/>
              <w:spacing w:before="33"/>
              <w:ind w:left="959"/>
              <w:rPr>
                <w:sz w:val="20"/>
              </w:rPr>
            </w:pPr>
            <w:r>
              <w:rPr>
                <w:sz w:val="20"/>
              </w:rPr>
              <w:t>Innovation and Change</w:t>
            </w:r>
          </w:p>
        </w:tc>
      </w:tr>
      <w:tr w:rsidR="0011253E" w14:paraId="67A70359" w14:textId="77777777">
        <w:trPr>
          <w:trHeight w:val="282"/>
        </w:trPr>
        <w:tc>
          <w:tcPr>
            <w:tcW w:w="4472" w:type="dxa"/>
          </w:tcPr>
          <w:p w14:paraId="3533D9B7" w14:textId="77777777" w:rsidR="0011253E" w:rsidRDefault="00093887">
            <w:pPr>
              <w:pStyle w:val="TableParagraph"/>
              <w:spacing w:before="30"/>
              <w:ind w:left="959"/>
              <w:rPr>
                <w:sz w:val="20"/>
              </w:rPr>
            </w:pPr>
            <w:r>
              <w:rPr>
                <w:sz w:val="20"/>
              </w:rPr>
              <w:t>Brand Notoriety</w:t>
            </w:r>
          </w:p>
        </w:tc>
        <w:tc>
          <w:tcPr>
            <w:tcW w:w="4525" w:type="dxa"/>
          </w:tcPr>
          <w:p w14:paraId="21341F71" w14:textId="77777777" w:rsidR="0011253E" w:rsidRDefault="00093887">
            <w:pPr>
              <w:pStyle w:val="TableParagraph"/>
              <w:spacing w:before="30"/>
              <w:ind w:left="959"/>
              <w:rPr>
                <w:sz w:val="20"/>
              </w:rPr>
            </w:pPr>
            <w:r>
              <w:rPr>
                <w:sz w:val="20"/>
              </w:rPr>
              <w:t>Business Consulting</w:t>
            </w:r>
          </w:p>
        </w:tc>
      </w:tr>
      <w:tr w:rsidR="0011253E" w14:paraId="62AADFF0" w14:textId="77777777">
        <w:trPr>
          <w:trHeight w:val="282"/>
        </w:trPr>
        <w:tc>
          <w:tcPr>
            <w:tcW w:w="4472" w:type="dxa"/>
          </w:tcPr>
          <w:p w14:paraId="0D384A3F" w14:textId="77777777" w:rsidR="0011253E" w:rsidRDefault="00093887">
            <w:pPr>
              <w:pStyle w:val="TableParagraph"/>
              <w:spacing w:before="30"/>
              <w:ind w:left="959"/>
              <w:rPr>
                <w:sz w:val="20"/>
              </w:rPr>
            </w:pPr>
            <w:r>
              <w:rPr>
                <w:sz w:val="20"/>
              </w:rPr>
              <w:t>Commercial Awareness</w:t>
            </w:r>
          </w:p>
        </w:tc>
        <w:tc>
          <w:tcPr>
            <w:tcW w:w="4525" w:type="dxa"/>
          </w:tcPr>
          <w:p w14:paraId="43850F5B" w14:textId="77777777" w:rsidR="0011253E" w:rsidRDefault="00093887">
            <w:pPr>
              <w:pStyle w:val="TableParagraph"/>
              <w:spacing w:before="30"/>
              <w:ind w:left="959"/>
              <w:rPr>
                <w:sz w:val="20"/>
              </w:rPr>
            </w:pPr>
            <w:r>
              <w:rPr>
                <w:sz w:val="20"/>
              </w:rPr>
              <w:t>HR Service Delivery</w:t>
            </w:r>
          </w:p>
        </w:tc>
      </w:tr>
      <w:tr w:rsidR="0011253E" w14:paraId="1302DFE8" w14:textId="77777777">
        <w:trPr>
          <w:trHeight w:val="282"/>
        </w:trPr>
        <w:tc>
          <w:tcPr>
            <w:tcW w:w="4472" w:type="dxa"/>
          </w:tcPr>
          <w:p w14:paraId="505DD7C6" w14:textId="77777777" w:rsidR="0011253E" w:rsidRDefault="00093887">
            <w:pPr>
              <w:pStyle w:val="TableParagraph"/>
              <w:spacing w:before="30"/>
              <w:ind w:left="959"/>
              <w:rPr>
                <w:sz w:val="20"/>
              </w:rPr>
            </w:pPr>
            <w:r>
              <w:rPr>
                <w:sz w:val="20"/>
              </w:rPr>
              <w:t>Employee Engagement</w:t>
            </w:r>
          </w:p>
        </w:tc>
        <w:tc>
          <w:tcPr>
            <w:tcW w:w="4525" w:type="dxa"/>
          </w:tcPr>
          <w:p w14:paraId="3B2B9BC0" w14:textId="77777777" w:rsidR="0011253E" w:rsidRDefault="0011253E">
            <w:pPr>
              <w:pStyle w:val="TableParagraph"/>
              <w:rPr>
                <w:rFonts w:ascii="Times New Roman"/>
                <w:sz w:val="18"/>
              </w:rPr>
            </w:pPr>
          </w:p>
        </w:tc>
      </w:tr>
      <w:tr w:rsidR="0011253E" w14:paraId="33A974E2" w14:textId="77777777">
        <w:trPr>
          <w:trHeight w:val="282"/>
        </w:trPr>
        <w:tc>
          <w:tcPr>
            <w:tcW w:w="4472" w:type="dxa"/>
          </w:tcPr>
          <w:p w14:paraId="705481DF" w14:textId="77777777" w:rsidR="0011253E" w:rsidRDefault="00093887">
            <w:pPr>
              <w:pStyle w:val="TableParagraph"/>
              <w:spacing w:before="30"/>
              <w:ind w:left="959"/>
              <w:rPr>
                <w:sz w:val="20"/>
              </w:rPr>
            </w:pPr>
            <w:r>
              <w:rPr>
                <w:sz w:val="20"/>
              </w:rPr>
              <w:t>Learning &amp; Development</w:t>
            </w:r>
          </w:p>
        </w:tc>
        <w:tc>
          <w:tcPr>
            <w:tcW w:w="4525" w:type="dxa"/>
          </w:tcPr>
          <w:p w14:paraId="750749DC" w14:textId="77777777" w:rsidR="0011253E" w:rsidRDefault="0011253E">
            <w:pPr>
              <w:pStyle w:val="TableParagraph"/>
              <w:rPr>
                <w:rFonts w:ascii="Times New Roman"/>
                <w:sz w:val="18"/>
              </w:rPr>
            </w:pPr>
          </w:p>
        </w:tc>
      </w:tr>
    </w:tbl>
    <w:p w14:paraId="06F5D49A" w14:textId="15CF69BE" w:rsidR="00B533B2" w:rsidRDefault="00B533B2"/>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429C9" w:rsidRPr="00733439" w14:paraId="0DE03F8B" w14:textId="77777777">
        <w:trPr>
          <w:trHeight w:val="427"/>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B0E8D0" w14:textId="77777777" w:rsidR="006429C9" w:rsidRPr="00733439" w:rsidRDefault="006429C9">
            <w:pPr>
              <w:pStyle w:val="titregris"/>
              <w:framePr w:hSpace="0" w:wrap="auto" w:vAnchor="margin" w:hAnchor="text" w:xAlign="left" w:yAlign="inline"/>
              <w:rPr>
                <w:b w:val="0"/>
              </w:rPr>
            </w:pPr>
            <w:r w:rsidRPr="00733439">
              <w:rPr>
                <w:color w:val="FF0000"/>
              </w:rPr>
              <w:t>9.</w:t>
            </w:r>
            <w:r w:rsidRPr="00733439">
              <w:t xml:space="preserve">  Management Approval </w:t>
            </w:r>
            <w:r w:rsidRPr="00733439">
              <w:rPr>
                <w:b w:val="0"/>
                <w:sz w:val="16"/>
              </w:rPr>
              <w:t>–</w:t>
            </w:r>
            <w:r w:rsidRPr="00733439">
              <w:rPr>
                <w:sz w:val="16"/>
              </w:rPr>
              <w:t xml:space="preserve"> </w:t>
            </w:r>
            <w:r w:rsidRPr="00733439">
              <w:rPr>
                <w:b w:val="0"/>
                <w:sz w:val="16"/>
              </w:rPr>
              <w:t>To be completed by document owner</w:t>
            </w:r>
          </w:p>
        </w:tc>
      </w:tr>
      <w:tr w:rsidR="006429C9" w:rsidRPr="00733439" w14:paraId="3FC95451" w14:textId="77777777">
        <w:trPr>
          <w:trHeight w:val="620"/>
        </w:trPr>
        <w:tc>
          <w:tcPr>
            <w:tcW w:w="10456"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6429C9" w:rsidRPr="00733439" w14:paraId="5FF6E7AB" w14:textId="77777777">
              <w:tc>
                <w:tcPr>
                  <w:tcW w:w="2122" w:type="dxa"/>
                </w:tcPr>
                <w:p w14:paraId="6EF27203" w14:textId="77777777" w:rsidR="006429C9" w:rsidRPr="00733439" w:rsidRDefault="006429C9">
                  <w:pPr>
                    <w:framePr w:hSpace="180" w:wrap="around" w:vAnchor="text" w:hAnchor="margin" w:xAlign="center" w:y="192"/>
                    <w:spacing w:before="40"/>
                    <w:rPr>
                      <w:color w:val="000000" w:themeColor="text1"/>
                      <w:szCs w:val="20"/>
                    </w:rPr>
                  </w:pPr>
                  <w:r w:rsidRPr="00733439">
                    <w:rPr>
                      <w:color w:val="000000" w:themeColor="text1"/>
                      <w:szCs w:val="20"/>
                    </w:rPr>
                    <w:t>Version</w:t>
                  </w:r>
                </w:p>
              </w:tc>
              <w:tc>
                <w:tcPr>
                  <w:tcW w:w="2991" w:type="dxa"/>
                </w:tcPr>
                <w:p w14:paraId="660CD7F8" w14:textId="6ED06B9C" w:rsidR="006429C9" w:rsidRPr="00733439" w:rsidRDefault="006429C9">
                  <w:pPr>
                    <w:framePr w:hSpace="180" w:wrap="around" w:vAnchor="text" w:hAnchor="margin" w:xAlign="center" w:y="192"/>
                    <w:spacing w:before="40"/>
                    <w:rPr>
                      <w:color w:val="000000" w:themeColor="text1"/>
                      <w:szCs w:val="20"/>
                    </w:rPr>
                  </w:pPr>
                  <w:r>
                    <w:rPr>
                      <w:color w:val="000000" w:themeColor="text1"/>
                      <w:szCs w:val="20"/>
                    </w:rPr>
                    <w:t xml:space="preserve">Version </w:t>
                  </w:r>
                  <w:r w:rsidR="00F64DB6">
                    <w:rPr>
                      <w:color w:val="000000" w:themeColor="text1"/>
                      <w:szCs w:val="20"/>
                    </w:rPr>
                    <w:t>2</w:t>
                  </w:r>
                </w:p>
              </w:tc>
              <w:tc>
                <w:tcPr>
                  <w:tcW w:w="2557" w:type="dxa"/>
                </w:tcPr>
                <w:p w14:paraId="15C6411A" w14:textId="77777777" w:rsidR="006429C9" w:rsidRPr="00733439" w:rsidRDefault="006429C9">
                  <w:pPr>
                    <w:framePr w:hSpace="180" w:wrap="around" w:vAnchor="text" w:hAnchor="margin" w:xAlign="center" w:y="192"/>
                    <w:spacing w:before="40"/>
                    <w:rPr>
                      <w:color w:val="000000" w:themeColor="text1"/>
                      <w:szCs w:val="20"/>
                    </w:rPr>
                  </w:pPr>
                  <w:r w:rsidRPr="00733439">
                    <w:rPr>
                      <w:color w:val="000000" w:themeColor="text1"/>
                      <w:szCs w:val="20"/>
                    </w:rPr>
                    <w:t>Date</w:t>
                  </w:r>
                </w:p>
              </w:tc>
              <w:tc>
                <w:tcPr>
                  <w:tcW w:w="2557" w:type="dxa"/>
                </w:tcPr>
                <w:p w14:paraId="71BC4D85" w14:textId="1716AD9C" w:rsidR="006429C9" w:rsidRPr="00733439" w:rsidRDefault="006429C9">
                  <w:pPr>
                    <w:framePr w:hSpace="180" w:wrap="around" w:vAnchor="text" w:hAnchor="margin" w:xAlign="center" w:y="192"/>
                    <w:spacing w:before="40"/>
                    <w:rPr>
                      <w:color w:val="000000" w:themeColor="text1"/>
                      <w:szCs w:val="20"/>
                    </w:rPr>
                  </w:pPr>
                  <w:r>
                    <w:rPr>
                      <w:color w:val="000000" w:themeColor="text1"/>
                      <w:szCs w:val="20"/>
                    </w:rPr>
                    <w:t>1/0</w:t>
                  </w:r>
                  <w:r w:rsidR="00C049A2">
                    <w:rPr>
                      <w:color w:val="000000" w:themeColor="text1"/>
                      <w:szCs w:val="20"/>
                    </w:rPr>
                    <w:t>5</w:t>
                  </w:r>
                  <w:r>
                    <w:rPr>
                      <w:color w:val="000000" w:themeColor="text1"/>
                      <w:szCs w:val="20"/>
                    </w:rPr>
                    <w:t>/202</w:t>
                  </w:r>
                  <w:r w:rsidR="00C049A2">
                    <w:rPr>
                      <w:color w:val="000000" w:themeColor="text1"/>
                      <w:szCs w:val="20"/>
                    </w:rPr>
                    <w:t>4</w:t>
                  </w:r>
                </w:p>
              </w:tc>
            </w:tr>
            <w:tr w:rsidR="006429C9" w:rsidRPr="00733439" w14:paraId="1E5DB37F" w14:textId="77777777">
              <w:tc>
                <w:tcPr>
                  <w:tcW w:w="2122" w:type="dxa"/>
                </w:tcPr>
                <w:p w14:paraId="1E226ACF" w14:textId="77777777" w:rsidR="006429C9" w:rsidRPr="00733439" w:rsidRDefault="006429C9">
                  <w:pPr>
                    <w:framePr w:hSpace="180" w:wrap="around" w:vAnchor="text" w:hAnchor="margin" w:xAlign="center" w:y="192"/>
                    <w:spacing w:before="40"/>
                    <w:rPr>
                      <w:color w:val="000000" w:themeColor="text1"/>
                      <w:szCs w:val="20"/>
                    </w:rPr>
                  </w:pPr>
                  <w:r w:rsidRPr="00733439">
                    <w:rPr>
                      <w:color w:val="000000" w:themeColor="text1"/>
                      <w:szCs w:val="20"/>
                    </w:rPr>
                    <w:t>Document Owner</w:t>
                  </w:r>
                </w:p>
              </w:tc>
              <w:tc>
                <w:tcPr>
                  <w:tcW w:w="8105" w:type="dxa"/>
                  <w:gridSpan w:val="3"/>
                </w:tcPr>
                <w:p w14:paraId="296838F4" w14:textId="01380D3F" w:rsidR="006429C9" w:rsidRPr="00733439" w:rsidRDefault="00F64DB6">
                  <w:pPr>
                    <w:framePr w:hSpace="180" w:wrap="around" w:vAnchor="text" w:hAnchor="margin" w:xAlign="center" w:y="192"/>
                    <w:spacing w:before="40"/>
                    <w:rPr>
                      <w:color w:val="000000" w:themeColor="text1"/>
                      <w:szCs w:val="20"/>
                    </w:rPr>
                  </w:pPr>
                  <w:r>
                    <w:rPr>
                      <w:color w:val="000000" w:themeColor="text1"/>
                      <w:szCs w:val="20"/>
                    </w:rPr>
                    <w:t>Glen Lynch</w:t>
                  </w:r>
                </w:p>
              </w:tc>
            </w:tr>
          </w:tbl>
          <w:p w14:paraId="0BBBD439" w14:textId="77777777" w:rsidR="006429C9" w:rsidRPr="00733439" w:rsidRDefault="006429C9">
            <w:pPr>
              <w:spacing w:before="40"/>
              <w:ind w:left="720"/>
              <w:rPr>
                <w:color w:val="000000" w:themeColor="text1"/>
                <w:szCs w:val="20"/>
                <w:lang w:val="en-GB"/>
              </w:rPr>
            </w:pPr>
          </w:p>
        </w:tc>
      </w:tr>
    </w:tbl>
    <w:p w14:paraId="511849EE" w14:textId="2BD91A3C" w:rsidR="006429C9" w:rsidRDefault="006429C9"/>
    <w:p w14:paraId="42D0436B" w14:textId="77777777" w:rsidR="006429C9" w:rsidRDefault="006429C9"/>
    <w:sectPr w:rsidR="006429C9">
      <w:pgSz w:w="11900" w:h="16850"/>
      <w:pgMar w:top="1680" w:right="820" w:bottom="740" w:left="380" w:header="901"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7D072" w14:textId="77777777" w:rsidR="009009CB" w:rsidRDefault="009009CB">
      <w:r>
        <w:separator/>
      </w:r>
    </w:p>
  </w:endnote>
  <w:endnote w:type="continuationSeparator" w:id="0">
    <w:p w14:paraId="484DA4D6" w14:textId="77777777" w:rsidR="009009CB" w:rsidRDefault="009009CB">
      <w:r>
        <w:continuationSeparator/>
      </w:r>
    </w:p>
  </w:endnote>
  <w:endnote w:type="continuationNotice" w:id="1">
    <w:p w14:paraId="175214F6" w14:textId="77777777" w:rsidR="009009CB" w:rsidRDefault="0090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54FC" w14:textId="77777777" w:rsidR="006429C9" w:rsidRDefault="00642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1928" w14:textId="77777777" w:rsidR="0011253E" w:rsidRDefault="0053572A">
    <w:pPr>
      <w:pStyle w:val="BodyText"/>
      <w:spacing w:line="14" w:lineRule="auto"/>
      <w:rPr>
        <w:sz w:val="12"/>
      </w:rPr>
    </w:pPr>
    <w:r>
      <w:pict w14:anchorId="77C51003">
        <v:shapetype id="_x0000_t202" coordsize="21600,21600" o:spt="202" path="m,l,21600r21600,l21600,xe">
          <v:stroke joinstyle="miter"/>
          <v:path gradientshapeok="t" o:connecttype="rect"/>
        </v:shapetype>
        <v:shape id="_x0000_s1025" type="#_x0000_t202" style="position:absolute;margin-left:42.35pt;margin-top:799.45pt;width:107.75pt;height:11pt;z-index:-251658239;mso-position-horizontal-relative:page;mso-position-vertical-relative:page" filled="f" stroked="f">
          <v:textbox inset="0,0,0,0">
            <w:txbxContent>
              <w:p w14:paraId="6534D3B7" w14:textId="5D9C1F8B" w:rsidR="0011253E" w:rsidRDefault="0011253E" w:rsidP="006429C9">
                <w:pPr>
                  <w:spacing w:before="15"/>
                </w:pPr>
              </w:p>
              <w:p w14:paraId="4972FE99" w14:textId="77777777" w:rsidR="006429C9" w:rsidRDefault="006429C9" w:rsidP="006429C9">
                <w:pPr>
                  <w:spacing w:before="15"/>
                  <w:rPr>
                    <w:b/>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7332" w14:textId="77777777" w:rsidR="006429C9" w:rsidRDefault="00642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0808" w14:textId="77777777" w:rsidR="009009CB" w:rsidRDefault="009009CB">
      <w:r>
        <w:separator/>
      </w:r>
    </w:p>
  </w:footnote>
  <w:footnote w:type="continuationSeparator" w:id="0">
    <w:p w14:paraId="169D26B5" w14:textId="77777777" w:rsidR="009009CB" w:rsidRDefault="009009CB">
      <w:r>
        <w:continuationSeparator/>
      </w:r>
    </w:p>
  </w:footnote>
  <w:footnote w:type="continuationNotice" w:id="1">
    <w:p w14:paraId="02AF01D7" w14:textId="77777777" w:rsidR="009009CB" w:rsidRDefault="00900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D838" w14:textId="77777777" w:rsidR="006429C9" w:rsidRDefault="0064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40A5" w14:textId="77777777" w:rsidR="0011253E" w:rsidRDefault="00093887">
    <w:pPr>
      <w:pStyle w:val="BodyText"/>
      <w:spacing w:line="14" w:lineRule="auto"/>
    </w:pPr>
    <w:r>
      <w:rPr>
        <w:noProof/>
      </w:rPr>
      <w:drawing>
        <wp:anchor distT="0" distB="0" distL="0" distR="0" simplePos="0" relativeHeight="251658240" behindDoc="1" locked="0" layoutInCell="1" allowOverlap="1" wp14:anchorId="7C58CFDD" wp14:editId="762B5767">
          <wp:simplePos x="0" y="0"/>
          <wp:positionH relativeFrom="page">
            <wp:posOffset>5305254</wp:posOffset>
          </wp:positionH>
          <wp:positionV relativeFrom="page">
            <wp:posOffset>572342</wp:posOffset>
          </wp:positionV>
          <wp:extent cx="1514312" cy="49502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1514312" cy="49502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FDBA" w14:textId="77777777" w:rsidR="006429C9" w:rsidRDefault="0064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157"/>
    <w:multiLevelType w:val="hybridMultilevel"/>
    <w:tmpl w:val="B43AB57E"/>
    <w:lvl w:ilvl="0" w:tplc="18090001">
      <w:start w:val="1"/>
      <w:numFmt w:val="bullet"/>
      <w:lvlText w:val=""/>
      <w:lvlJc w:val="left"/>
      <w:pPr>
        <w:ind w:left="1111" w:hanging="360"/>
      </w:pPr>
      <w:rPr>
        <w:rFonts w:ascii="Symbol" w:hAnsi="Symbol" w:hint="default"/>
      </w:rPr>
    </w:lvl>
    <w:lvl w:ilvl="1" w:tplc="18090003" w:tentative="1">
      <w:start w:val="1"/>
      <w:numFmt w:val="bullet"/>
      <w:lvlText w:val="o"/>
      <w:lvlJc w:val="left"/>
      <w:pPr>
        <w:ind w:left="1831" w:hanging="360"/>
      </w:pPr>
      <w:rPr>
        <w:rFonts w:ascii="Courier New" w:hAnsi="Courier New" w:cs="Courier New" w:hint="default"/>
      </w:rPr>
    </w:lvl>
    <w:lvl w:ilvl="2" w:tplc="18090005" w:tentative="1">
      <w:start w:val="1"/>
      <w:numFmt w:val="bullet"/>
      <w:lvlText w:val=""/>
      <w:lvlJc w:val="left"/>
      <w:pPr>
        <w:ind w:left="2551" w:hanging="360"/>
      </w:pPr>
      <w:rPr>
        <w:rFonts w:ascii="Wingdings" w:hAnsi="Wingdings" w:hint="default"/>
      </w:rPr>
    </w:lvl>
    <w:lvl w:ilvl="3" w:tplc="18090001" w:tentative="1">
      <w:start w:val="1"/>
      <w:numFmt w:val="bullet"/>
      <w:lvlText w:val=""/>
      <w:lvlJc w:val="left"/>
      <w:pPr>
        <w:ind w:left="3271" w:hanging="360"/>
      </w:pPr>
      <w:rPr>
        <w:rFonts w:ascii="Symbol" w:hAnsi="Symbol" w:hint="default"/>
      </w:rPr>
    </w:lvl>
    <w:lvl w:ilvl="4" w:tplc="18090003" w:tentative="1">
      <w:start w:val="1"/>
      <w:numFmt w:val="bullet"/>
      <w:lvlText w:val="o"/>
      <w:lvlJc w:val="left"/>
      <w:pPr>
        <w:ind w:left="3991" w:hanging="360"/>
      </w:pPr>
      <w:rPr>
        <w:rFonts w:ascii="Courier New" w:hAnsi="Courier New" w:cs="Courier New" w:hint="default"/>
      </w:rPr>
    </w:lvl>
    <w:lvl w:ilvl="5" w:tplc="18090005" w:tentative="1">
      <w:start w:val="1"/>
      <w:numFmt w:val="bullet"/>
      <w:lvlText w:val=""/>
      <w:lvlJc w:val="left"/>
      <w:pPr>
        <w:ind w:left="4711" w:hanging="360"/>
      </w:pPr>
      <w:rPr>
        <w:rFonts w:ascii="Wingdings" w:hAnsi="Wingdings" w:hint="default"/>
      </w:rPr>
    </w:lvl>
    <w:lvl w:ilvl="6" w:tplc="18090001" w:tentative="1">
      <w:start w:val="1"/>
      <w:numFmt w:val="bullet"/>
      <w:lvlText w:val=""/>
      <w:lvlJc w:val="left"/>
      <w:pPr>
        <w:ind w:left="5431" w:hanging="360"/>
      </w:pPr>
      <w:rPr>
        <w:rFonts w:ascii="Symbol" w:hAnsi="Symbol" w:hint="default"/>
      </w:rPr>
    </w:lvl>
    <w:lvl w:ilvl="7" w:tplc="18090003" w:tentative="1">
      <w:start w:val="1"/>
      <w:numFmt w:val="bullet"/>
      <w:lvlText w:val="o"/>
      <w:lvlJc w:val="left"/>
      <w:pPr>
        <w:ind w:left="6151" w:hanging="360"/>
      </w:pPr>
      <w:rPr>
        <w:rFonts w:ascii="Courier New" w:hAnsi="Courier New" w:cs="Courier New" w:hint="default"/>
      </w:rPr>
    </w:lvl>
    <w:lvl w:ilvl="8" w:tplc="18090005" w:tentative="1">
      <w:start w:val="1"/>
      <w:numFmt w:val="bullet"/>
      <w:lvlText w:val=""/>
      <w:lvlJc w:val="left"/>
      <w:pPr>
        <w:ind w:left="6871" w:hanging="360"/>
      </w:pPr>
      <w:rPr>
        <w:rFonts w:ascii="Wingdings" w:hAnsi="Wingdings" w:hint="default"/>
      </w:rPr>
    </w:lvl>
  </w:abstractNum>
  <w:abstractNum w:abstractNumId="1" w15:restartNumberingAfterBreak="0">
    <w:nsid w:val="29351947"/>
    <w:multiLevelType w:val="hybridMultilevel"/>
    <w:tmpl w:val="FDB803D6"/>
    <w:lvl w:ilvl="0" w:tplc="70E43CFC">
      <w:numFmt w:val="bullet"/>
      <w:lvlText w:val=""/>
      <w:lvlJc w:val="left"/>
      <w:pPr>
        <w:ind w:left="942" w:hanging="361"/>
      </w:pPr>
      <w:rPr>
        <w:rFonts w:ascii="Symbol" w:eastAsia="Symbol" w:hAnsi="Symbol" w:cs="Symbol" w:hint="default"/>
        <w:w w:val="99"/>
        <w:sz w:val="20"/>
        <w:szCs w:val="20"/>
        <w:lang w:val="en-US" w:eastAsia="en-US" w:bidi="ar-SA"/>
      </w:rPr>
    </w:lvl>
    <w:lvl w:ilvl="1" w:tplc="DE6455BE">
      <w:numFmt w:val="bullet"/>
      <w:lvlText w:val="•"/>
      <w:lvlJc w:val="left"/>
      <w:pPr>
        <w:ind w:left="1915" w:hanging="361"/>
      </w:pPr>
      <w:rPr>
        <w:rFonts w:hint="default"/>
        <w:lang w:val="en-US" w:eastAsia="en-US" w:bidi="ar-SA"/>
      </w:rPr>
    </w:lvl>
    <w:lvl w:ilvl="2" w:tplc="C52E2E98">
      <w:numFmt w:val="bullet"/>
      <w:lvlText w:val="•"/>
      <w:lvlJc w:val="left"/>
      <w:pPr>
        <w:ind w:left="2891" w:hanging="361"/>
      </w:pPr>
      <w:rPr>
        <w:rFonts w:hint="default"/>
        <w:lang w:val="en-US" w:eastAsia="en-US" w:bidi="ar-SA"/>
      </w:rPr>
    </w:lvl>
    <w:lvl w:ilvl="3" w:tplc="C1A20D5A">
      <w:numFmt w:val="bullet"/>
      <w:lvlText w:val="•"/>
      <w:lvlJc w:val="left"/>
      <w:pPr>
        <w:ind w:left="3867" w:hanging="361"/>
      </w:pPr>
      <w:rPr>
        <w:rFonts w:hint="default"/>
        <w:lang w:val="en-US" w:eastAsia="en-US" w:bidi="ar-SA"/>
      </w:rPr>
    </w:lvl>
    <w:lvl w:ilvl="4" w:tplc="91A62032">
      <w:numFmt w:val="bullet"/>
      <w:lvlText w:val="•"/>
      <w:lvlJc w:val="left"/>
      <w:pPr>
        <w:ind w:left="4843" w:hanging="361"/>
      </w:pPr>
      <w:rPr>
        <w:rFonts w:hint="default"/>
        <w:lang w:val="en-US" w:eastAsia="en-US" w:bidi="ar-SA"/>
      </w:rPr>
    </w:lvl>
    <w:lvl w:ilvl="5" w:tplc="6D70F99C">
      <w:numFmt w:val="bullet"/>
      <w:lvlText w:val="•"/>
      <w:lvlJc w:val="left"/>
      <w:pPr>
        <w:ind w:left="5819" w:hanging="361"/>
      </w:pPr>
      <w:rPr>
        <w:rFonts w:hint="default"/>
        <w:lang w:val="en-US" w:eastAsia="en-US" w:bidi="ar-SA"/>
      </w:rPr>
    </w:lvl>
    <w:lvl w:ilvl="6" w:tplc="6C14B52E">
      <w:numFmt w:val="bullet"/>
      <w:lvlText w:val="•"/>
      <w:lvlJc w:val="left"/>
      <w:pPr>
        <w:ind w:left="6795" w:hanging="361"/>
      </w:pPr>
      <w:rPr>
        <w:rFonts w:hint="default"/>
        <w:lang w:val="en-US" w:eastAsia="en-US" w:bidi="ar-SA"/>
      </w:rPr>
    </w:lvl>
    <w:lvl w:ilvl="7" w:tplc="4E602090">
      <w:numFmt w:val="bullet"/>
      <w:lvlText w:val="•"/>
      <w:lvlJc w:val="left"/>
      <w:pPr>
        <w:ind w:left="7771" w:hanging="361"/>
      </w:pPr>
      <w:rPr>
        <w:rFonts w:hint="default"/>
        <w:lang w:val="en-US" w:eastAsia="en-US" w:bidi="ar-SA"/>
      </w:rPr>
    </w:lvl>
    <w:lvl w:ilvl="8" w:tplc="8756766C">
      <w:numFmt w:val="bullet"/>
      <w:lvlText w:val="•"/>
      <w:lvlJc w:val="left"/>
      <w:pPr>
        <w:ind w:left="8747" w:hanging="361"/>
      </w:pPr>
      <w:rPr>
        <w:rFonts w:hint="default"/>
        <w:lang w:val="en-US" w:eastAsia="en-US" w:bidi="ar-SA"/>
      </w:rPr>
    </w:lvl>
  </w:abstractNum>
  <w:abstractNum w:abstractNumId="2" w15:restartNumberingAfterBreak="0">
    <w:nsid w:val="2E594671"/>
    <w:multiLevelType w:val="hybridMultilevel"/>
    <w:tmpl w:val="3A788154"/>
    <w:lvl w:ilvl="0" w:tplc="E6341EAA">
      <w:numFmt w:val="bullet"/>
      <w:lvlText w:val=""/>
      <w:lvlJc w:val="left"/>
      <w:pPr>
        <w:ind w:left="376" w:hanging="360"/>
      </w:pPr>
      <w:rPr>
        <w:rFonts w:ascii="Wingdings" w:eastAsia="Wingdings" w:hAnsi="Wingdings" w:cs="Wingdings" w:hint="default"/>
        <w:color w:val="FF0000"/>
        <w:w w:val="100"/>
        <w:sz w:val="16"/>
        <w:szCs w:val="16"/>
        <w:lang w:val="en-US" w:eastAsia="en-US" w:bidi="ar-SA"/>
      </w:rPr>
    </w:lvl>
    <w:lvl w:ilvl="1" w:tplc="DBD40F3C">
      <w:numFmt w:val="bullet"/>
      <w:lvlText w:val="•"/>
      <w:lvlJc w:val="left"/>
      <w:pPr>
        <w:ind w:left="529" w:hanging="360"/>
      </w:pPr>
      <w:rPr>
        <w:rFonts w:hint="default"/>
        <w:lang w:val="en-US" w:eastAsia="en-US" w:bidi="ar-SA"/>
      </w:rPr>
    </w:lvl>
    <w:lvl w:ilvl="2" w:tplc="E86C35DC">
      <w:numFmt w:val="bullet"/>
      <w:lvlText w:val="•"/>
      <w:lvlJc w:val="left"/>
      <w:pPr>
        <w:ind w:left="678" w:hanging="360"/>
      </w:pPr>
      <w:rPr>
        <w:rFonts w:hint="default"/>
        <w:lang w:val="en-US" w:eastAsia="en-US" w:bidi="ar-SA"/>
      </w:rPr>
    </w:lvl>
    <w:lvl w:ilvl="3" w:tplc="9E80362C">
      <w:numFmt w:val="bullet"/>
      <w:lvlText w:val="•"/>
      <w:lvlJc w:val="left"/>
      <w:pPr>
        <w:ind w:left="827" w:hanging="360"/>
      </w:pPr>
      <w:rPr>
        <w:rFonts w:hint="default"/>
        <w:lang w:val="en-US" w:eastAsia="en-US" w:bidi="ar-SA"/>
      </w:rPr>
    </w:lvl>
    <w:lvl w:ilvl="4" w:tplc="AAF28FF6">
      <w:numFmt w:val="bullet"/>
      <w:lvlText w:val="•"/>
      <w:lvlJc w:val="left"/>
      <w:pPr>
        <w:ind w:left="976" w:hanging="360"/>
      </w:pPr>
      <w:rPr>
        <w:rFonts w:hint="default"/>
        <w:lang w:val="en-US" w:eastAsia="en-US" w:bidi="ar-SA"/>
      </w:rPr>
    </w:lvl>
    <w:lvl w:ilvl="5" w:tplc="35BCD1CC">
      <w:numFmt w:val="bullet"/>
      <w:lvlText w:val="•"/>
      <w:lvlJc w:val="left"/>
      <w:pPr>
        <w:ind w:left="1125" w:hanging="360"/>
      </w:pPr>
      <w:rPr>
        <w:rFonts w:hint="default"/>
        <w:lang w:val="en-US" w:eastAsia="en-US" w:bidi="ar-SA"/>
      </w:rPr>
    </w:lvl>
    <w:lvl w:ilvl="6" w:tplc="18BE7F1C">
      <w:numFmt w:val="bullet"/>
      <w:lvlText w:val="•"/>
      <w:lvlJc w:val="left"/>
      <w:pPr>
        <w:ind w:left="1274" w:hanging="360"/>
      </w:pPr>
      <w:rPr>
        <w:rFonts w:hint="default"/>
        <w:lang w:val="en-US" w:eastAsia="en-US" w:bidi="ar-SA"/>
      </w:rPr>
    </w:lvl>
    <w:lvl w:ilvl="7" w:tplc="BC989B9C">
      <w:numFmt w:val="bullet"/>
      <w:lvlText w:val="•"/>
      <w:lvlJc w:val="left"/>
      <w:pPr>
        <w:ind w:left="1423" w:hanging="360"/>
      </w:pPr>
      <w:rPr>
        <w:rFonts w:hint="default"/>
        <w:lang w:val="en-US" w:eastAsia="en-US" w:bidi="ar-SA"/>
      </w:rPr>
    </w:lvl>
    <w:lvl w:ilvl="8" w:tplc="369202BE">
      <w:numFmt w:val="bullet"/>
      <w:lvlText w:val="•"/>
      <w:lvlJc w:val="left"/>
      <w:pPr>
        <w:ind w:left="1572" w:hanging="360"/>
      </w:pPr>
      <w:rPr>
        <w:rFonts w:hint="default"/>
        <w:lang w:val="en-US" w:eastAsia="en-US" w:bidi="ar-SA"/>
      </w:rPr>
    </w:lvl>
  </w:abstractNum>
  <w:abstractNum w:abstractNumId="3" w15:restartNumberingAfterBreak="0">
    <w:nsid w:val="3EB26A7B"/>
    <w:multiLevelType w:val="hybridMultilevel"/>
    <w:tmpl w:val="A346232C"/>
    <w:lvl w:ilvl="0" w:tplc="C0BA269E">
      <w:numFmt w:val="bullet"/>
      <w:lvlText w:val=""/>
      <w:lvlJc w:val="left"/>
      <w:pPr>
        <w:ind w:left="828" w:hanging="361"/>
      </w:pPr>
      <w:rPr>
        <w:rFonts w:ascii="Symbol" w:eastAsia="Symbol" w:hAnsi="Symbol" w:cs="Symbol" w:hint="default"/>
        <w:w w:val="99"/>
        <w:sz w:val="20"/>
        <w:szCs w:val="20"/>
        <w:lang w:val="en-US" w:eastAsia="en-US" w:bidi="ar-SA"/>
      </w:rPr>
    </w:lvl>
    <w:lvl w:ilvl="1" w:tplc="D19E11EE">
      <w:numFmt w:val="bullet"/>
      <w:lvlText w:val="•"/>
      <w:lvlJc w:val="left"/>
      <w:pPr>
        <w:ind w:left="1783" w:hanging="361"/>
      </w:pPr>
      <w:rPr>
        <w:rFonts w:hint="default"/>
        <w:lang w:val="en-US" w:eastAsia="en-US" w:bidi="ar-SA"/>
      </w:rPr>
    </w:lvl>
    <w:lvl w:ilvl="2" w:tplc="1CD8FE92">
      <w:numFmt w:val="bullet"/>
      <w:lvlText w:val="•"/>
      <w:lvlJc w:val="left"/>
      <w:pPr>
        <w:ind w:left="2746" w:hanging="361"/>
      </w:pPr>
      <w:rPr>
        <w:rFonts w:hint="default"/>
        <w:lang w:val="en-US" w:eastAsia="en-US" w:bidi="ar-SA"/>
      </w:rPr>
    </w:lvl>
    <w:lvl w:ilvl="3" w:tplc="D3C23820">
      <w:numFmt w:val="bullet"/>
      <w:lvlText w:val="•"/>
      <w:lvlJc w:val="left"/>
      <w:pPr>
        <w:ind w:left="3709" w:hanging="361"/>
      </w:pPr>
      <w:rPr>
        <w:rFonts w:hint="default"/>
        <w:lang w:val="en-US" w:eastAsia="en-US" w:bidi="ar-SA"/>
      </w:rPr>
    </w:lvl>
    <w:lvl w:ilvl="4" w:tplc="723E0E98">
      <w:numFmt w:val="bullet"/>
      <w:lvlText w:val="•"/>
      <w:lvlJc w:val="left"/>
      <w:pPr>
        <w:ind w:left="4672" w:hanging="361"/>
      </w:pPr>
      <w:rPr>
        <w:rFonts w:hint="default"/>
        <w:lang w:val="en-US" w:eastAsia="en-US" w:bidi="ar-SA"/>
      </w:rPr>
    </w:lvl>
    <w:lvl w:ilvl="5" w:tplc="26EA36D6">
      <w:numFmt w:val="bullet"/>
      <w:lvlText w:val="•"/>
      <w:lvlJc w:val="left"/>
      <w:pPr>
        <w:ind w:left="5635" w:hanging="361"/>
      </w:pPr>
      <w:rPr>
        <w:rFonts w:hint="default"/>
        <w:lang w:val="en-US" w:eastAsia="en-US" w:bidi="ar-SA"/>
      </w:rPr>
    </w:lvl>
    <w:lvl w:ilvl="6" w:tplc="070EECE6">
      <w:numFmt w:val="bullet"/>
      <w:lvlText w:val="•"/>
      <w:lvlJc w:val="left"/>
      <w:pPr>
        <w:ind w:left="6598" w:hanging="361"/>
      </w:pPr>
      <w:rPr>
        <w:rFonts w:hint="default"/>
        <w:lang w:val="en-US" w:eastAsia="en-US" w:bidi="ar-SA"/>
      </w:rPr>
    </w:lvl>
    <w:lvl w:ilvl="7" w:tplc="BEDEDBD2">
      <w:numFmt w:val="bullet"/>
      <w:lvlText w:val="•"/>
      <w:lvlJc w:val="left"/>
      <w:pPr>
        <w:ind w:left="7561" w:hanging="361"/>
      </w:pPr>
      <w:rPr>
        <w:rFonts w:hint="default"/>
        <w:lang w:val="en-US" w:eastAsia="en-US" w:bidi="ar-SA"/>
      </w:rPr>
    </w:lvl>
    <w:lvl w:ilvl="8" w:tplc="8ABCCCEE">
      <w:numFmt w:val="bullet"/>
      <w:lvlText w:val="•"/>
      <w:lvlJc w:val="left"/>
      <w:pPr>
        <w:ind w:left="8524" w:hanging="361"/>
      </w:pPr>
      <w:rPr>
        <w:rFonts w:hint="default"/>
        <w:lang w:val="en-US" w:eastAsia="en-US" w:bidi="ar-SA"/>
      </w:rPr>
    </w:lvl>
  </w:abstractNum>
  <w:abstractNum w:abstractNumId="4" w15:restartNumberingAfterBreak="0">
    <w:nsid w:val="581B3BDB"/>
    <w:multiLevelType w:val="hybridMultilevel"/>
    <w:tmpl w:val="151C5AC8"/>
    <w:lvl w:ilvl="0" w:tplc="0876093C">
      <w:numFmt w:val="bullet"/>
      <w:lvlText w:val=""/>
      <w:lvlJc w:val="left"/>
      <w:pPr>
        <w:ind w:left="828" w:hanging="361"/>
      </w:pPr>
      <w:rPr>
        <w:rFonts w:ascii="Symbol" w:eastAsia="Symbol" w:hAnsi="Symbol" w:cs="Symbol" w:hint="default"/>
        <w:w w:val="99"/>
        <w:sz w:val="20"/>
        <w:szCs w:val="20"/>
        <w:lang w:val="en-US" w:eastAsia="en-US" w:bidi="ar-SA"/>
      </w:rPr>
    </w:lvl>
    <w:lvl w:ilvl="1" w:tplc="8BFE1096">
      <w:numFmt w:val="bullet"/>
      <w:lvlText w:val="•"/>
      <w:lvlJc w:val="left"/>
      <w:pPr>
        <w:ind w:left="1783" w:hanging="361"/>
      </w:pPr>
      <w:rPr>
        <w:rFonts w:hint="default"/>
        <w:lang w:val="en-US" w:eastAsia="en-US" w:bidi="ar-SA"/>
      </w:rPr>
    </w:lvl>
    <w:lvl w:ilvl="2" w:tplc="C0E8FE34">
      <w:numFmt w:val="bullet"/>
      <w:lvlText w:val="•"/>
      <w:lvlJc w:val="left"/>
      <w:pPr>
        <w:ind w:left="2746" w:hanging="361"/>
      </w:pPr>
      <w:rPr>
        <w:rFonts w:hint="default"/>
        <w:lang w:val="en-US" w:eastAsia="en-US" w:bidi="ar-SA"/>
      </w:rPr>
    </w:lvl>
    <w:lvl w:ilvl="3" w:tplc="C8EC84B0">
      <w:numFmt w:val="bullet"/>
      <w:lvlText w:val="•"/>
      <w:lvlJc w:val="left"/>
      <w:pPr>
        <w:ind w:left="3710" w:hanging="361"/>
      </w:pPr>
      <w:rPr>
        <w:rFonts w:hint="default"/>
        <w:lang w:val="en-US" w:eastAsia="en-US" w:bidi="ar-SA"/>
      </w:rPr>
    </w:lvl>
    <w:lvl w:ilvl="4" w:tplc="BF72E870">
      <w:numFmt w:val="bullet"/>
      <w:lvlText w:val="•"/>
      <w:lvlJc w:val="left"/>
      <w:pPr>
        <w:ind w:left="4673" w:hanging="361"/>
      </w:pPr>
      <w:rPr>
        <w:rFonts w:hint="default"/>
        <w:lang w:val="en-US" w:eastAsia="en-US" w:bidi="ar-SA"/>
      </w:rPr>
    </w:lvl>
    <w:lvl w:ilvl="5" w:tplc="A90CAA72">
      <w:numFmt w:val="bullet"/>
      <w:lvlText w:val="•"/>
      <w:lvlJc w:val="left"/>
      <w:pPr>
        <w:ind w:left="5636" w:hanging="361"/>
      </w:pPr>
      <w:rPr>
        <w:rFonts w:hint="default"/>
        <w:lang w:val="en-US" w:eastAsia="en-US" w:bidi="ar-SA"/>
      </w:rPr>
    </w:lvl>
    <w:lvl w:ilvl="6" w:tplc="51ACAE4C">
      <w:numFmt w:val="bullet"/>
      <w:lvlText w:val="•"/>
      <w:lvlJc w:val="left"/>
      <w:pPr>
        <w:ind w:left="6600" w:hanging="361"/>
      </w:pPr>
      <w:rPr>
        <w:rFonts w:hint="default"/>
        <w:lang w:val="en-US" w:eastAsia="en-US" w:bidi="ar-SA"/>
      </w:rPr>
    </w:lvl>
    <w:lvl w:ilvl="7" w:tplc="4B2423A0">
      <w:numFmt w:val="bullet"/>
      <w:lvlText w:val="•"/>
      <w:lvlJc w:val="left"/>
      <w:pPr>
        <w:ind w:left="7563" w:hanging="361"/>
      </w:pPr>
      <w:rPr>
        <w:rFonts w:hint="default"/>
        <w:lang w:val="en-US" w:eastAsia="en-US" w:bidi="ar-SA"/>
      </w:rPr>
    </w:lvl>
    <w:lvl w:ilvl="8" w:tplc="27544B26">
      <w:numFmt w:val="bullet"/>
      <w:lvlText w:val="•"/>
      <w:lvlJc w:val="left"/>
      <w:pPr>
        <w:ind w:left="8526" w:hanging="361"/>
      </w:pPr>
      <w:rPr>
        <w:rFonts w:hint="default"/>
        <w:lang w:val="en-US" w:eastAsia="en-US" w:bidi="ar-SA"/>
      </w:rPr>
    </w:lvl>
  </w:abstractNum>
  <w:abstractNum w:abstractNumId="5" w15:restartNumberingAfterBreak="0">
    <w:nsid w:val="70165975"/>
    <w:multiLevelType w:val="hybridMultilevel"/>
    <w:tmpl w:val="E88E1BC4"/>
    <w:lvl w:ilvl="0" w:tplc="18090005">
      <w:start w:val="1"/>
      <w:numFmt w:val="bullet"/>
      <w:lvlText w:val=""/>
      <w:lvlJc w:val="left"/>
      <w:pPr>
        <w:ind w:left="828" w:hanging="361"/>
      </w:pPr>
      <w:rPr>
        <w:rFonts w:ascii="Wingdings" w:hAnsi="Wingdings" w:hint="default"/>
        <w:w w:val="99"/>
        <w:sz w:val="20"/>
        <w:szCs w:val="20"/>
        <w:lang w:val="en-US" w:eastAsia="en-US" w:bidi="ar-SA"/>
      </w:rPr>
    </w:lvl>
    <w:lvl w:ilvl="1" w:tplc="FFFFFFFF">
      <w:numFmt w:val="bullet"/>
      <w:lvlText w:val="•"/>
      <w:lvlJc w:val="left"/>
      <w:pPr>
        <w:ind w:left="1783" w:hanging="361"/>
      </w:pPr>
      <w:rPr>
        <w:rFonts w:hint="default"/>
        <w:lang w:val="en-US" w:eastAsia="en-US" w:bidi="ar-SA"/>
      </w:rPr>
    </w:lvl>
    <w:lvl w:ilvl="2" w:tplc="FFFFFFFF">
      <w:numFmt w:val="bullet"/>
      <w:lvlText w:val="•"/>
      <w:lvlJc w:val="left"/>
      <w:pPr>
        <w:ind w:left="2746" w:hanging="361"/>
      </w:pPr>
      <w:rPr>
        <w:rFonts w:hint="default"/>
        <w:lang w:val="en-US" w:eastAsia="en-US" w:bidi="ar-SA"/>
      </w:rPr>
    </w:lvl>
    <w:lvl w:ilvl="3" w:tplc="FFFFFFFF">
      <w:numFmt w:val="bullet"/>
      <w:lvlText w:val="•"/>
      <w:lvlJc w:val="left"/>
      <w:pPr>
        <w:ind w:left="3709" w:hanging="361"/>
      </w:pPr>
      <w:rPr>
        <w:rFonts w:hint="default"/>
        <w:lang w:val="en-US" w:eastAsia="en-US" w:bidi="ar-SA"/>
      </w:rPr>
    </w:lvl>
    <w:lvl w:ilvl="4" w:tplc="FFFFFFFF">
      <w:numFmt w:val="bullet"/>
      <w:lvlText w:val="•"/>
      <w:lvlJc w:val="left"/>
      <w:pPr>
        <w:ind w:left="4672" w:hanging="361"/>
      </w:pPr>
      <w:rPr>
        <w:rFonts w:hint="default"/>
        <w:lang w:val="en-US" w:eastAsia="en-US" w:bidi="ar-SA"/>
      </w:rPr>
    </w:lvl>
    <w:lvl w:ilvl="5" w:tplc="FFFFFFFF">
      <w:numFmt w:val="bullet"/>
      <w:lvlText w:val="•"/>
      <w:lvlJc w:val="left"/>
      <w:pPr>
        <w:ind w:left="5635" w:hanging="361"/>
      </w:pPr>
      <w:rPr>
        <w:rFonts w:hint="default"/>
        <w:lang w:val="en-US" w:eastAsia="en-US" w:bidi="ar-SA"/>
      </w:rPr>
    </w:lvl>
    <w:lvl w:ilvl="6" w:tplc="FFFFFFFF">
      <w:numFmt w:val="bullet"/>
      <w:lvlText w:val="•"/>
      <w:lvlJc w:val="left"/>
      <w:pPr>
        <w:ind w:left="6598" w:hanging="361"/>
      </w:pPr>
      <w:rPr>
        <w:rFonts w:hint="default"/>
        <w:lang w:val="en-US" w:eastAsia="en-US" w:bidi="ar-SA"/>
      </w:rPr>
    </w:lvl>
    <w:lvl w:ilvl="7" w:tplc="FFFFFFFF">
      <w:numFmt w:val="bullet"/>
      <w:lvlText w:val="•"/>
      <w:lvlJc w:val="left"/>
      <w:pPr>
        <w:ind w:left="7561" w:hanging="361"/>
      </w:pPr>
      <w:rPr>
        <w:rFonts w:hint="default"/>
        <w:lang w:val="en-US" w:eastAsia="en-US" w:bidi="ar-SA"/>
      </w:rPr>
    </w:lvl>
    <w:lvl w:ilvl="8" w:tplc="FFFFFFFF">
      <w:numFmt w:val="bullet"/>
      <w:lvlText w:val="•"/>
      <w:lvlJc w:val="left"/>
      <w:pPr>
        <w:ind w:left="8524" w:hanging="361"/>
      </w:pPr>
      <w:rPr>
        <w:rFonts w:hint="default"/>
        <w:lang w:val="en-US" w:eastAsia="en-US" w:bidi="ar-SA"/>
      </w:rPr>
    </w:lvl>
  </w:abstractNum>
  <w:num w:numId="1" w16cid:durableId="73475286">
    <w:abstractNumId w:val="4"/>
  </w:num>
  <w:num w:numId="2" w16cid:durableId="525867217">
    <w:abstractNumId w:val="1"/>
  </w:num>
  <w:num w:numId="3" w16cid:durableId="149060878">
    <w:abstractNumId w:val="3"/>
  </w:num>
  <w:num w:numId="4" w16cid:durableId="1499346215">
    <w:abstractNumId w:val="2"/>
  </w:num>
  <w:num w:numId="5" w16cid:durableId="1002587530">
    <w:abstractNumId w:val="0"/>
  </w:num>
  <w:num w:numId="6" w16cid:durableId="626399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144"/>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11253E"/>
    <w:rsid w:val="00093887"/>
    <w:rsid w:val="000A4D44"/>
    <w:rsid w:val="00112424"/>
    <w:rsid w:val="0011253E"/>
    <w:rsid w:val="00150923"/>
    <w:rsid w:val="001650E0"/>
    <w:rsid w:val="001B0717"/>
    <w:rsid w:val="001B0A9E"/>
    <w:rsid w:val="001B56D2"/>
    <w:rsid w:val="0022619C"/>
    <w:rsid w:val="002A686A"/>
    <w:rsid w:val="002D61FD"/>
    <w:rsid w:val="002E3F29"/>
    <w:rsid w:val="002E474C"/>
    <w:rsid w:val="002F3EEC"/>
    <w:rsid w:val="003232B6"/>
    <w:rsid w:val="00370CF5"/>
    <w:rsid w:val="0039379B"/>
    <w:rsid w:val="003B0E2B"/>
    <w:rsid w:val="004200B9"/>
    <w:rsid w:val="0053572A"/>
    <w:rsid w:val="00554485"/>
    <w:rsid w:val="005E2454"/>
    <w:rsid w:val="00607C14"/>
    <w:rsid w:val="00612B70"/>
    <w:rsid w:val="00615E60"/>
    <w:rsid w:val="006429C9"/>
    <w:rsid w:val="00646C94"/>
    <w:rsid w:val="00677539"/>
    <w:rsid w:val="00785C03"/>
    <w:rsid w:val="007A4C4F"/>
    <w:rsid w:val="007A719F"/>
    <w:rsid w:val="00832088"/>
    <w:rsid w:val="009009CB"/>
    <w:rsid w:val="009933D2"/>
    <w:rsid w:val="009A646E"/>
    <w:rsid w:val="009C41FF"/>
    <w:rsid w:val="00A9776D"/>
    <w:rsid w:val="00AD591F"/>
    <w:rsid w:val="00B160BD"/>
    <w:rsid w:val="00B2109A"/>
    <w:rsid w:val="00B533B2"/>
    <w:rsid w:val="00B858D2"/>
    <w:rsid w:val="00BB1A0B"/>
    <w:rsid w:val="00BE2358"/>
    <w:rsid w:val="00BE3C21"/>
    <w:rsid w:val="00C049A2"/>
    <w:rsid w:val="00C30DDB"/>
    <w:rsid w:val="00C654D8"/>
    <w:rsid w:val="00C7499A"/>
    <w:rsid w:val="00C94025"/>
    <w:rsid w:val="00C96FE8"/>
    <w:rsid w:val="00CC22AD"/>
    <w:rsid w:val="00D00FB1"/>
    <w:rsid w:val="00D1609F"/>
    <w:rsid w:val="00D228A6"/>
    <w:rsid w:val="00D24FC5"/>
    <w:rsid w:val="00D37086"/>
    <w:rsid w:val="00D45771"/>
    <w:rsid w:val="00DA660C"/>
    <w:rsid w:val="00DC13A5"/>
    <w:rsid w:val="00E20BA1"/>
    <w:rsid w:val="00E80A5E"/>
    <w:rsid w:val="00EA0C5B"/>
    <w:rsid w:val="00EB7EF3"/>
    <w:rsid w:val="00F13E01"/>
    <w:rsid w:val="00F42335"/>
    <w:rsid w:val="00F6112A"/>
    <w:rsid w:val="00F64DB6"/>
    <w:rsid w:val="00FC1A83"/>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rules v:ext="edit">
        <o:r id="V:Rule1" type="connector" idref="#Line 21"/>
        <o:r id="V:Rule2" type="connector" idref="#Line 19"/>
        <o:r id="V:Rule3" type="connector" idref="#Line 20"/>
        <o:r id="V:Rule4" type="connector" idref="#Line 17"/>
        <o:r id="V:Rule5" type="connector" idref="#Line 14"/>
        <o:r id="V:Rule6" type="connector" idref="#Line 18"/>
      </o:rules>
    </o:shapelayout>
  </w:shapeDefaults>
  <w:decimalSymbol w:val="."/>
  <w:listSeparator w:val=","/>
  <w14:docId w14:val="59468C44"/>
  <w15:docId w15:val="{0676BBC8-63CC-43DE-8B22-7E06BD30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8"/>
      <w:ind w:left="942"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5E60"/>
    <w:pPr>
      <w:tabs>
        <w:tab w:val="center" w:pos="4513"/>
        <w:tab w:val="right" w:pos="9026"/>
      </w:tabs>
    </w:pPr>
  </w:style>
  <w:style w:type="character" w:customStyle="1" w:styleId="HeaderChar">
    <w:name w:val="Header Char"/>
    <w:basedOn w:val="DefaultParagraphFont"/>
    <w:link w:val="Header"/>
    <w:uiPriority w:val="99"/>
    <w:rsid w:val="00615E60"/>
    <w:rPr>
      <w:rFonts w:ascii="Arial" w:eastAsia="Arial" w:hAnsi="Arial" w:cs="Arial"/>
    </w:rPr>
  </w:style>
  <w:style w:type="paragraph" w:styleId="Footer">
    <w:name w:val="footer"/>
    <w:basedOn w:val="Normal"/>
    <w:link w:val="FooterChar"/>
    <w:uiPriority w:val="99"/>
    <w:unhideWhenUsed/>
    <w:rsid w:val="00615E60"/>
    <w:pPr>
      <w:tabs>
        <w:tab w:val="center" w:pos="4513"/>
        <w:tab w:val="right" w:pos="9026"/>
      </w:tabs>
    </w:pPr>
  </w:style>
  <w:style w:type="character" w:customStyle="1" w:styleId="FooterChar">
    <w:name w:val="Footer Char"/>
    <w:basedOn w:val="DefaultParagraphFont"/>
    <w:link w:val="Footer"/>
    <w:uiPriority w:val="99"/>
    <w:rsid w:val="00615E60"/>
    <w:rPr>
      <w:rFonts w:ascii="Arial" w:eastAsia="Arial" w:hAnsi="Arial" w:cs="Arial"/>
    </w:rPr>
  </w:style>
  <w:style w:type="paragraph" w:customStyle="1" w:styleId="titregris">
    <w:name w:val="titre gris"/>
    <w:basedOn w:val="Normal"/>
    <w:link w:val="titregrisChar"/>
    <w:qFormat/>
    <w:rsid w:val="006429C9"/>
    <w:pPr>
      <w:framePr w:hSpace="180" w:wrap="around" w:vAnchor="text" w:hAnchor="margin" w:xAlign="center" w:y="192"/>
      <w:widowControl/>
      <w:autoSpaceDE/>
      <w:autoSpaceDN/>
      <w:spacing w:before="60" w:after="60"/>
      <w:ind w:left="284" w:hanging="284"/>
    </w:pPr>
    <w:rPr>
      <w:rFonts w:eastAsia="Times New Roman"/>
      <w:b/>
      <w:color w:val="002060"/>
      <w:sz w:val="20"/>
      <w:szCs w:val="20"/>
      <w:shd w:val="clear" w:color="auto" w:fill="F2F2F2"/>
      <w:lang w:eastAsia="fr-FR"/>
    </w:rPr>
  </w:style>
  <w:style w:type="character" w:customStyle="1" w:styleId="titregrisChar">
    <w:name w:val="titre gris Char"/>
    <w:basedOn w:val="DefaultParagraphFont"/>
    <w:link w:val="titregris"/>
    <w:rsid w:val="006429C9"/>
    <w:rPr>
      <w:rFonts w:ascii="Arial" w:eastAsia="Times New Roman" w:hAnsi="Arial" w:cs="Arial"/>
      <w:b/>
      <w:color w:val="002060"/>
      <w:sz w:val="20"/>
      <w:szCs w:val="20"/>
      <w:lang w:eastAsia="fr-FR"/>
    </w:rPr>
  </w:style>
  <w:style w:type="table" w:styleId="TableGrid">
    <w:name w:val="Table Grid"/>
    <w:basedOn w:val="TableNormal"/>
    <w:uiPriority w:val="59"/>
    <w:rsid w:val="006429C9"/>
    <w:pPr>
      <w:widowControl/>
      <w:autoSpaceDE/>
      <w:autoSpaceDN/>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Christina.O'Donoghue</dc:creator>
  <cp:keywords/>
  <cp:lastModifiedBy>Glen Lynch (Sodexo Ireland Ltd)</cp:lastModifiedBy>
  <cp:revision>19</cp:revision>
  <dcterms:created xsi:type="dcterms:W3CDTF">2024-06-11T21:44:00Z</dcterms:created>
  <dcterms:modified xsi:type="dcterms:W3CDTF">2025-10-14T13:31:00Z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2010</vt:lpwstr>
  </property>
  <property fmtid="{D5CDD505-2E9C-101B-9397-08002B2CF9AE}" pid="4" name="LastSaved">
    <vt:filetime>2020-03-04T00:00:00Z</vt:filetime>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v-micga@microsoft.com</vt:lpwstr>
  </property>
  <property fmtid="{D5CDD505-2E9C-101B-9397-08002B2CF9AE}" pid="8" name="MSIP_Label_f42aa342-8706-4288-bd11-ebb85995028c_SetDate">
    <vt:lpwstr>2020-03-04T21:09:31.4057240Z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ActionId">
    <vt:lpwstr>524210e6-74ac-4895-9c10-3f720721661c</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