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19B599FA" w:rsidR="00685BE2" w:rsidRPr="00707D60" w:rsidRDefault="00F56637" w:rsidP="009A36F7">
                            <w:pPr>
                              <w:jc w:val="left"/>
                              <w:rPr>
                                <w:b/>
                                <w:bCs/>
                                <w:color w:val="FFFFFF" w:themeColor="background1"/>
                                <w:sz w:val="40"/>
                                <w:szCs w:val="40"/>
                                <w:lang w:val="en-AU"/>
                              </w:rPr>
                            </w:pPr>
                            <w:r>
                              <w:rPr>
                                <w:b/>
                                <w:bCs/>
                                <w:color w:val="FFFFFF" w:themeColor="background1"/>
                                <w:sz w:val="44"/>
                                <w:szCs w:val="44"/>
                                <w:lang w:val="en-AU"/>
                              </w:rPr>
                              <w:t>Food Sustainability Initiative Lead</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19B599FA" w:rsidR="00685BE2" w:rsidRPr="00707D60" w:rsidRDefault="00F56637" w:rsidP="009A36F7">
                      <w:pPr>
                        <w:jc w:val="left"/>
                        <w:rPr>
                          <w:b/>
                          <w:bCs/>
                          <w:color w:val="FFFFFF" w:themeColor="background1"/>
                          <w:sz w:val="40"/>
                          <w:szCs w:val="40"/>
                          <w:lang w:val="en-AU"/>
                        </w:rPr>
                      </w:pPr>
                      <w:r>
                        <w:rPr>
                          <w:b/>
                          <w:bCs/>
                          <w:color w:val="FFFFFF" w:themeColor="background1"/>
                          <w:sz w:val="44"/>
                          <w:szCs w:val="44"/>
                          <w:lang w:val="en-AU"/>
                        </w:rPr>
                        <w:t>Food Sustainability Initiative Lead</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9228D"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3E84539A" w:rsidR="00800A60" w:rsidRPr="00A824A9" w:rsidRDefault="004D7C29" w:rsidP="00800A60">
            <w:pPr>
              <w:spacing w:before="20" w:after="20"/>
              <w:jc w:val="left"/>
              <w:rPr>
                <w:rFonts w:cs="Arial"/>
                <w:color w:val="000000" w:themeColor="text1"/>
                <w:szCs w:val="20"/>
              </w:rPr>
            </w:pPr>
            <w:r>
              <w:rPr>
                <w:rFonts w:cs="Arial"/>
                <w:color w:val="000000" w:themeColor="text1"/>
                <w:szCs w:val="20"/>
              </w:rPr>
              <w:t xml:space="preserve">Food Services </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47C79C5C" w:rsidR="00800A60" w:rsidRPr="00A824A9" w:rsidRDefault="004D7C29" w:rsidP="00800A60">
            <w:pPr>
              <w:spacing w:before="20" w:after="20"/>
              <w:jc w:val="left"/>
              <w:rPr>
                <w:rFonts w:cs="Arial"/>
                <w:color w:val="000000" w:themeColor="text1"/>
                <w:szCs w:val="20"/>
                <w:lang w:val="en-GB"/>
              </w:rPr>
            </w:pPr>
            <w:r>
              <w:rPr>
                <w:rFonts w:cs="Arial"/>
                <w:color w:val="000000" w:themeColor="text1"/>
                <w:szCs w:val="20"/>
                <w:lang w:val="en-GB"/>
              </w:rPr>
              <w:t xml:space="preserve">Food Sustainability Initiative Lead </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58F88EC9" w:rsidR="00800A60" w:rsidRPr="00A824A9" w:rsidRDefault="004D7C29" w:rsidP="00800A60">
            <w:pPr>
              <w:spacing w:before="20" w:after="20"/>
              <w:jc w:val="left"/>
              <w:rPr>
                <w:rFonts w:cs="Arial"/>
                <w:color w:val="000000" w:themeColor="text1"/>
                <w:szCs w:val="20"/>
              </w:rPr>
            </w:pPr>
            <w:r>
              <w:rPr>
                <w:rFonts w:cs="Arial"/>
                <w:color w:val="000000" w:themeColor="text1"/>
                <w:szCs w:val="20"/>
              </w:rPr>
              <w:t>New Role</w:t>
            </w: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5A75D029" w:rsidR="00800A60" w:rsidRPr="00A824A9" w:rsidRDefault="004D7C29" w:rsidP="00800A60">
            <w:pPr>
              <w:spacing w:before="20" w:after="20"/>
              <w:jc w:val="left"/>
              <w:rPr>
                <w:rFonts w:cs="Arial"/>
                <w:color w:val="000000" w:themeColor="text1"/>
                <w:szCs w:val="20"/>
              </w:rPr>
            </w:pPr>
            <w:r>
              <w:rPr>
                <w:rFonts w:cs="Arial"/>
                <w:color w:val="000000" w:themeColor="text1"/>
                <w:szCs w:val="20"/>
              </w:rPr>
              <w:t xml:space="preserve">New Role </w:t>
            </w: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6E449FE9" w:rsidR="00800A60" w:rsidRDefault="00F56637" w:rsidP="00800A60">
            <w:pPr>
              <w:spacing w:before="20" w:after="20"/>
              <w:jc w:val="left"/>
              <w:rPr>
                <w:rFonts w:cs="Arial"/>
                <w:color w:val="000000" w:themeColor="text1"/>
                <w:szCs w:val="20"/>
              </w:rPr>
            </w:pPr>
            <w:r>
              <w:rPr>
                <w:rFonts w:cs="Arial"/>
                <w:color w:val="000000" w:themeColor="text1"/>
                <w:szCs w:val="20"/>
              </w:rPr>
              <w:t xml:space="preserve">Director of Food Services </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4BF9E64" w:rsidR="00800A60" w:rsidRDefault="00800A60" w:rsidP="00800A60">
            <w:pPr>
              <w:spacing w:before="20" w:after="20"/>
              <w:jc w:val="left"/>
              <w:rPr>
                <w:rFonts w:cs="Arial"/>
                <w:color w:val="000000" w:themeColor="text1"/>
                <w:szCs w:val="20"/>
              </w:rPr>
            </w:pP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47CE10E3" w:rsidR="00800A60" w:rsidRDefault="004879EA" w:rsidP="00800A60">
            <w:pPr>
              <w:spacing w:before="20" w:after="20"/>
              <w:jc w:val="left"/>
              <w:rPr>
                <w:rFonts w:cs="Arial"/>
                <w:color w:val="000000" w:themeColor="text1"/>
                <w:szCs w:val="20"/>
              </w:rPr>
            </w:pPr>
            <w:r>
              <w:rPr>
                <w:rFonts w:cs="Arial"/>
                <w:color w:val="000000" w:themeColor="text1"/>
                <w:szCs w:val="20"/>
              </w:rPr>
              <w:t xml:space="preserve">Flexible but easy travel to London/Salford </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A824A9" w:rsidRDefault="009A36F7" w:rsidP="007771B7">
            <w:pPr>
              <w:pStyle w:val="ListParagraph"/>
              <w:spacing w:line="360" w:lineRule="auto"/>
              <w:ind w:left="284"/>
              <w:rPr>
                <w:rFonts w:cs="Arial"/>
                <w:color w:val="000000" w:themeColor="text1"/>
                <w:szCs w:val="20"/>
              </w:rPr>
            </w:pPr>
          </w:p>
          <w:p w14:paraId="09FFDD4E" w14:textId="523CB7D1" w:rsidR="0060007C" w:rsidRDefault="004879EA" w:rsidP="00AF0CE6">
            <w:pPr>
              <w:pStyle w:val="ListParagraph"/>
              <w:numPr>
                <w:ilvl w:val="0"/>
                <w:numId w:val="22"/>
              </w:numPr>
              <w:jc w:val="left"/>
              <w:rPr>
                <w:rFonts w:cs="Arial"/>
                <w:color w:val="000000" w:themeColor="text1"/>
                <w:szCs w:val="20"/>
              </w:rPr>
            </w:pPr>
            <w:r>
              <w:rPr>
                <w:rFonts w:cs="Arial"/>
                <w:color w:val="000000" w:themeColor="text1"/>
                <w:szCs w:val="20"/>
              </w:rPr>
              <w:t>To support the food services team in delivering the food sustainability initiatives and embedding them for success in the future as standard ways of working.</w:t>
            </w:r>
          </w:p>
          <w:p w14:paraId="282F3142" w14:textId="0E2058EB" w:rsidR="00AF0CE6" w:rsidRPr="00AF0CE6" w:rsidRDefault="00AF0CE6" w:rsidP="00AF0CE6">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0E5250DB" w14:textId="25146F80" w:rsidR="008260DB" w:rsidRDefault="004879EA" w:rsidP="0060007C">
            <w:pPr>
              <w:pStyle w:val="ListParagraph"/>
              <w:numPr>
                <w:ilvl w:val="0"/>
                <w:numId w:val="22"/>
              </w:numPr>
              <w:jc w:val="left"/>
              <w:rPr>
                <w:rFonts w:cs="Arial"/>
                <w:color w:val="000000" w:themeColor="text1"/>
                <w:szCs w:val="20"/>
              </w:rPr>
            </w:pPr>
            <w:r>
              <w:rPr>
                <w:rFonts w:cs="Arial"/>
                <w:color w:val="000000" w:themeColor="text1"/>
                <w:szCs w:val="20"/>
              </w:rPr>
              <w:t>Be the initiative lead on carbon scoring / measurement of recipes and menus.</w:t>
            </w:r>
          </w:p>
          <w:p w14:paraId="6C56BE36" w14:textId="0F015728" w:rsidR="00160B3D" w:rsidRDefault="004879EA" w:rsidP="0060007C">
            <w:pPr>
              <w:pStyle w:val="ListParagraph"/>
              <w:numPr>
                <w:ilvl w:val="0"/>
                <w:numId w:val="22"/>
              </w:numPr>
              <w:jc w:val="left"/>
              <w:rPr>
                <w:rFonts w:cs="Arial"/>
                <w:color w:val="000000" w:themeColor="text1"/>
                <w:szCs w:val="20"/>
              </w:rPr>
            </w:pPr>
            <w:r>
              <w:rPr>
                <w:rFonts w:cs="Arial"/>
                <w:color w:val="000000" w:themeColor="text1"/>
                <w:szCs w:val="20"/>
              </w:rPr>
              <w:t xml:space="preserve">Be the initiative lead for the food waste program and support the business in the overall reduction of food waste. </w:t>
            </w:r>
          </w:p>
          <w:p w14:paraId="188A28C7" w14:textId="2D4C1A1A" w:rsidR="00160B3D" w:rsidRPr="00160B3D" w:rsidRDefault="004879EA" w:rsidP="0060007C">
            <w:pPr>
              <w:pStyle w:val="ListParagraph"/>
              <w:numPr>
                <w:ilvl w:val="0"/>
                <w:numId w:val="22"/>
              </w:numPr>
              <w:jc w:val="left"/>
              <w:rPr>
                <w:rFonts w:cs="Arial"/>
                <w:color w:val="000000" w:themeColor="text1"/>
                <w:szCs w:val="20"/>
              </w:rPr>
            </w:pPr>
            <w:r>
              <w:rPr>
                <w:rFonts w:cs="Arial"/>
                <w:color w:val="000000" w:themeColor="text1"/>
                <w:szCs w:val="20"/>
              </w:rPr>
              <w:t xml:space="preserve">Support the food services team in embedding these sustainability initiatives as standard ways of working as opposed to individual initiatives so the medium to long term approach is more sustainable. </w:t>
            </w:r>
          </w:p>
          <w:p w14:paraId="06F4AD77" w14:textId="4CFA4F66" w:rsidR="008260DB" w:rsidRPr="008260DB" w:rsidRDefault="008260DB" w:rsidP="0060007C">
            <w:pPr>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7AB5A5F8" w14:textId="68AEAFEB" w:rsidR="008260DB" w:rsidRDefault="004D7C29" w:rsidP="00EF0A4B">
            <w:pPr>
              <w:pStyle w:val="ListParagraph"/>
              <w:numPr>
                <w:ilvl w:val="0"/>
                <w:numId w:val="22"/>
              </w:numPr>
              <w:jc w:val="left"/>
              <w:rPr>
                <w:rFonts w:cs="Arial"/>
                <w:color w:val="000000" w:themeColor="text1"/>
                <w:szCs w:val="20"/>
              </w:rPr>
            </w:pPr>
            <w:r>
              <w:rPr>
                <w:rFonts w:cs="Arial"/>
                <w:color w:val="000000" w:themeColor="text1"/>
                <w:szCs w:val="20"/>
              </w:rPr>
              <w:t>Carbon measurement of recipes and menus (and the provision of these measures to the consumer) is a new initiative and Sodexo is at the start of the journey so investing in developing these initiatives is key to setting the future direction.</w:t>
            </w:r>
          </w:p>
          <w:p w14:paraId="52EAA672" w14:textId="0D6A7EDA" w:rsidR="00160B3D" w:rsidRDefault="004D7C29" w:rsidP="00EF0A4B">
            <w:pPr>
              <w:pStyle w:val="ListParagraph"/>
              <w:numPr>
                <w:ilvl w:val="0"/>
                <w:numId w:val="22"/>
              </w:numPr>
              <w:jc w:val="left"/>
              <w:rPr>
                <w:rFonts w:cs="Arial"/>
                <w:color w:val="000000" w:themeColor="text1"/>
                <w:szCs w:val="20"/>
              </w:rPr>
            </w:pPr>
            <w:r>
              <w:rPr>
                <w:rFonts w:cs="Arial"/>
                <w:color w:val="000000" w:themeColor="text1"/>
                <w:szCs w:val="20"/>
              </w:rPr>
              <w:t xml:space="preserve">There is limited regulation presently and we expect over the next 2-5 years that there will be a regulatory direction on measurement and / or reporting. </w:t>
            </w:r>
          </w:p>
          <w:p w14:paraId="497637EA" w14:textId="7DBBF50A" w:rsidR="008260DB" w:rsidRDefault="004D7C29" w:rsidP="000B4AA1">
            <w:pPr>
              <w:pStyle w:val="ListParagraph"/>
              <w:numPr>
                <w:ilvl w:val="0"/>
                <w:numId w:val="22"/>
              </w:numPr>
              <w:jc w:val="left"/>
              <w:rPr>
                <w:rFonts w:cs="Arial"/>
                <w:color w:val="000000" w:themeColor="text1"/>
                <w:szCs w:val="20"/>
              </w:rPr>
            </w:pPr>
            <w:r>
              <w:rPr>
                <w:rFonts w:cs="Arial"/>
                <w:color w:val="000000" w:themeColor="text1"/>
                <w:szCs w:val="20"/>
              </w:rPr>
              <w:t xml:space="preserve">Working with the client facing operational teams, food services team, CSR Team and supplier management team will require an agile and authentic approach to impact and influence. </w:t>
            </w:r>
          </w:p>
          <w:p w14:paraId="67355C7B" w14:textId="11281339" w:rsidR="000B4AA1" w:rsidRPr="008260DB" w:rsidRDefault="000B4AA1" w:rsidP="000B4AA1">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lastRenderedPageBreak/>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0406A362" w14:textId="762C58F0" w:rsidR="00D87CC8" w:rsidRPr="004D7C29" w:rsidRDefault="004879EA" w:rsidP="00E42162">
            <w:pPr>
              <w:pStyle w:val="ListParagraph"/>
              <w:numPr>
                <w:ilvl w:val="0"/>
                <w:numId w:val="24"/>
              </w:numPr>
              <w:jc w:val="left"/>
              <w:rPr>
                <w:rFonts w:cs="Arial"/>
                <w:b/>
                <w:color w:val="000000" w:themeColor="text1"/>
                <w:szCs w:val="20"/>
              </w:rPr>
            </w:pPr>
            <w:r>
              <w:rPr>
                <w:rFonts w:cs="Arial"/>
                <w:szCs w:val="20"/>
              </w:rPr>
              <w:t>Lead on developing of carbon scoring of recipes within the region and the imbedding of this within culinary team and working with the team in building the carbon reduction plan for food services.</w:t>
            </w:r>
          </w:p>
          <w:p w14:paraId="1E5CDDB6" w14:textId="124C6CF9" w:rsidR="004D7C29" w:rsidRPr="00912B7B" w:rsidRDefault="004D7C29" w:rsidP="00E42162">
            <w:pPr>
              <w:pStyle w:val="ListParagraph"/>
              <w:numPr>
                <w:ilvl w:val="0"/>
                <w:numId w:val="24"/>
              </w:numPr>
              <w:jc w:val="left"/>
              <w:rPr>
                <w:rFonts w:cs="Arial"/>
                <w:b/>
                <w:color w:val="000000" w:themeColor="text1"/>
                <w:szCs w:val="20"/>
              </w:rPr>
            </w:pPr>
            <w:r>
              <w:rPr>
                <w:rFonts w:cs="Arial"/>
                <w:szCs w:val="20"/>
              </w:rPr>
              <w:t>Develop menu/offer led reporting capabilities that provide structure and direction to the wider food services team.</w:t>
            </w:r>
          </w:p>
          <w:p w14:paraId="0DB6AA0A" w14:textId="6AA9193E" w:rsidR="00D87CC8" w:rsidRPr="00912B7B" w:rsidRDefault="004879EA" w:rsidP="00E42162">
            <w:pPr>
              <w:pStyle w:val="ListParagraph"/>
              <w:numPr>
                <w:ilvl w:val="0"/>
                <w:numId w:val="24"/>
              </w:numPr>
              <w:jc w:val="left"/>
              <w:rPr>
                <w:rFonts w:cs="Arial"/>
                <w:b/>
                <w:color w:val="000000" w:themeColor="text1"/>
                <w:szCs w:val="20"/>
              </w:rPr>
            </w:pPr>
            <w:r>
              <w:rPr>
                <w:rFonts w:cs="Arial"/>
                <w:szCs w:val="20"/>
              </w:rPr>
              <w:t>Lead on developing the food waste initiative across the region to support the regional waste reduction and usage targets.</w:t>
            </w:r>
          </w:p>
          <w:p w14:paraId="33A60764" w14:textId="53F14243" w:rsidR="00D87CC8" w:rsidRPr="00912B7B" w:rsidRDefault="004879EA" w:rsidP="00E42162">
            <w:pPr>
              <w:pStyle w:val="ListParagraph"/>
              <w:numPr>
                <w:ilvl w:val="0"/>
                <w:numId w:val="24"/>
              </w:numPr>
              <w:jc w:val="left"/>
              <w:rPr>
                <w:rFonts w:cs="Arial"/>
                <w:b/>
                <w:color w:val="000000" w:themeColor="text1"/>
                <w:szCs w:val="20"/>
              </w:rPr>
            </w:pPr>
            <w:r>
              <w:rPr>
                <w:rFonts w:cs="Arial"/>
                <w:szCs w:val="20"/>
              </w:rPr>
              <w:t xml:space="preserve">Champion sustainability within the food services team, providing support to embed the capability within teams as this function is developed. </w:t>
            </w:r>
          </w:p>
          <w:p w14:paraId="0376654B" w14:textId="77777777" w:rsidR="00D87CC8" w:rsidRPr="008260DB" w:rsidRDefault="00D87CC8" w:rsidP="00E42162">
            <w:pPr>
              <w:pStyle w:val="ListParagraph"/>
              <w:ind w:left="360"/>
              <w:jc w:val="left"/>
              <w:rPr>
                <w:rFonts w:cs="Arial"/>
                <w:b/>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7FE1A5C7" w14:textId="4706DB9C" w:rsidR="0095128F" w:rsidRDefault="00F56637" w:rsidP="00862E4F">
            <w:pPr>
              <w:pStyle w:val="ListParagraph"/>
              <w:numPr>
                <w:ilvl w:val="0"/>
                <w:numId w:val="22"/>
              </w:numPr>
              <w:jc w:val="left"/>
              <w:rPr>
                <w:rFonts w:cs="Arial"/>
                <w:color w:val="000000" w:themeColor="text1"/>
                <w:szCs w:val="20"/>
              </w:rPr>
            </w:pPr>
            <w:r>
              <w:rPr>
                <w:rFonts w:cs="Arial"/>
                <w:color w:val="000000" w:themeColor="text1"/>
                <w:szCs w:val="20"/>
              </w:rPr>
              <w:t xml:space="preserve">Support the management of carbon measurement of recipes, ~ 5K recipes in the business and lead the initiative to develop the capability of team to reduce scope 3 emissions through menu design. </w:t>
            </w:r>
          </w:p>
          <w:p w14:paraId="42BC263C" w14:textId="6987F110" w:rsidR="00F56637" w:rsidRDefault="00F56637" w:rsidP="00862E4F">
            <w:pPr>
              <w:pStyle w:val="ListParagraph"/>
              <w:numPr>
                <w:ilvl w:val="0"/>
                <w:numId w:val="22"/>
              </w:numPr>
              <w:jc w:val="left"/>
              <w:rPr>
                <w:rFonts w:cs="Arial"/>
                <w:color w:val="000000" w:themeColor="text1"/>
                <w:szCs w:val="20"/>
              </w:rPr>
            </w:pPr>
            <w:r>
              <w:rPr>
                <w:rFonts w:cs="Arial"/>
                <w:color w:val="000000" w:themeColor="text1"/>
                <w:szCs w:val="20"/>
              </w:rPr>
              <w:t xml:space="preserve">Support the business in the delivery of waste reduction through effective menu design and standard operating processes across ~400 locations using the standardized initiative. </w:t>
            </w:r>
          </w:p>
          <w:p w14:paraId="1F37D2CC" w14:textId="60CF6A74" w:rsidR="004879EA" w:rsidRDefault="004879EA" w:rsidP="00862E4F">
            <w:pPr>
              <w:pStyle w:val="ListParagraph"/>
              <w:numPr>
                <w:ilvl w:val="0"/>
                <w:numId w:val="22"/>
              </w:numPr>
              <w:jc w:val="left"/>
              <w:rPr>
                <w:rFonts w:cs="Arial"/>
                <w:color w:val="000000" w:themeColor="text1"/>
                <w:szCs w:val="20"/>
              </w:rPr>
            </w:pPr>
            <w:r>
              <w:rPr>
                <w:rFonts w:cs="Arial"/>
                <w:color w:val="000000" w:themeColor="text1"/>
                <w:szCs w:val="20"/>
              </w:rPr>
              <w:t xml:space="preserve">Work across the food services team ~60 people in developing capability and understanding of the role of sustainability in food and menu design. </w:t>
            </w:r>
          </w:p>
          <w:p w14:paraId="0EA1C6A5" w14:textId="77777777" w:rsidR="0095128F" w:rsidRPr="00D87CC8" w:rsidRDefault="0095128F" w:rsidP="00862E4F">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7ADD4254" w14:textId="60AD7F98" w:rsidR="0095128F" w:rsidRDefault="00F56637" w:rsidP="00F56637">
            <w:pPr>
              <w:pStyle w:val="ListParagraph"/>
              <w:numPr>
                <w:ilvl w:val="0"/>
                <w:numId w:val="24"/>
              </w:numPr>
              <w:jc w:val="left"/>
              <w:rPr>
                <w:rFonts w:cs="Arial"/>
                <w:bCs/>
                <w:color w:val="000000" w:themeColor="text1"/>
                <w:szCs w:val="20"/>
              </w:rPr>
            </w:pPr>
            <w:r w:rsidRPr="00F56637">
              <w:rPr>
                <w:rFonts w:cs="Arial"/>
                <w:bCs/>
                <w:color w:val="000000" w:themeColor="text1"/>
                <w:szCs w:val="20"/>
              </w:rPr>
              <w:t>Passionate about sustainability and making a differenc</w:t>
            </w:r>
            <w:r>
              <w:rPr>
                <w:rFonts w:cs="Arial"/>
                <w:bCs/>
                <w:color w:val="000000" w:themeColor="text1"/>
                <w:szCs w:val="20"/>
              </w:rPr>
              <w:t>e through leading initiatives.</w:t>
            </w:r>
          </w:p>
          <w:p w14:paraId="0537D335" w14:textId="77777777" w:rsidR="00F56637" w:rsidRDefault="00F56637" w:rsidP="00F56637">
            <w:pPr>
              <w:pStyle w:val="ListParagraph"/>
              <w:numPr>
                <w:ilvl w:val="0"/>
                <w:numId w:val="24"/>
              </w:numPr>
              <w:jc w:val="left"/>
              <w:rPr>
                <w:rFonts w:cs="Arial"/>
                <w:bCs/>
                <w:color w:val="000000" w:themeColor="text1"/>
                <w:szCs w:val="20"/>
              </w:rPr>
            </w:pPr>
            <w:r>
              <w:rPr>
                <w:rFonts w:cs="Arial"/>
                <w:bCs/>
                <w:color w:val="000000" w:themeColor="text1"/>
                <w:szCs w:val="20"/>
              </w:rPr>
              <w:t>Ability to support and develop a wider team to create capability to deliver food led sustainability initiatives.</w:t>
            </w:r>
          </w:p>
          <w:p w14:paraId="7AA5CE41" w14:textId="2DFB826F" w:rsidR="004879EA" w:rsidRDefault="00F56637" w:rsidP="004879EA">
            <w:pPr>
              <w:pStyle w:val="ListParagraph"/>
              <w:numPr>
                <w:ilvl w:val="0"/>
                <w:numId w:val="24"/>
              </w:numPr>
              <w:jc w:val="left"/>
              <w:rPr>
                <w:rFonts w:cs="Arial"/>
                <w:bCs/>
                <w:color w:val="000000" w:themeColor="text1"/>
                <w:szCs w:val="20"/>
              </w:rPr>
            </w:pPr>
            <w:r>
              <w:rPr>
                <w:rFonts w:cs="Arial"/>
                <w:bCs/>
                <w:color w:val="000000" w:themeColor="text1"/>
                <w:szCs w:val="20"/>
              </w:rPr>
              <w:t>Ability to use</w:t>
            </w:r>
            <w:r w:rsidR="004D7C29">
              <w:rPr>
                <w:rFonts w:cs="Arial"/>
                <w:bCs/>
                <w:color w:val="000000" w:themeColor="text1"/>
                <w:szCs w:val="20"/>
              </w:rPr>
              <w:t xml:space="preserve"> and present</w:t>
            </w:r>
            <w:r>
              <w:rPr>
                <w:rFonts w:cs="Arial"/>
                <w:bCs/>
                <w:color w:val="000000" w:themeColor="text1"/>
                <w:szCs w:val="20"/>
              </w:rPr>
              <w:t xml:space="preserve"> data to support </w:t>
            </w:r>
            <w:r w:rsidR="004879EA">
              <w:rPr>
                <w:rFonts w:cs="Arial"/>
                <w:bCs/>
                <w:color w:val="000000" w:themeColor="text1"/>
                <w:szCs w:val="20"/>
              </w:rPr>
              <w:t>the initiative and create reports for the wider food</w:t>
            </w:r>
            <w:r w:rsidR="004D7C29">
              <w:rPr>
                <w:rFonts w:cs="Arial"/>
                <w:bCs/>
                <w:color w:val="000000" w:themeColor="text1"/>
                <w:szCs w:val="20"/>
              </w:rPr>
              <w:t xml:space="preserve"> services team</w:t>
            </w:r>
            <w:r w:rsidR="004879EA">
              <w:rPr>
                <w:rFonts w:cs="Arial"/>
                <w:bCs/>
                <w:color w:val="000000" w:themeColor="text1"/>
                <w:szCs w:val="20"/>
              </w:rPr>
              <w:t xml:space="preserve"> highlighting opportunities</w:t>
            </w:r>
            <w:r w:rsidR="004D7C29">
              <w:rPr>
                <w:rFonts w:cs="Arial"/>
                <w:bCs/>
                <w:color w:val="000000" w:themeColor="text1"/>
                <w:szCs w:val="20"/>
              </w:rPr>
              <w:t xml:space="preserve"> and risks. </w:t>
            </w:r>
          </w:p>
          <w:p w14:paraId="17239D60" w14:textId="3859B093" w:rsidR="004879EA" w:rsidRDefault="004879EA" w:rsidP="004879EA">
            <w:pPr>
              <w:pStyle w:val="ListParagraph"/>
              <w:numPr>
                <w:ilvl w:val="0"/>
                <w:numId w:val="24"/>
              </w:numPr>
              <w:jc w:val="left"/>
              <w:rPr>
                <w:rFonts w:cs="Arial"/>
                <w:bCs/>
                <w:color w:val="000000" w:themeColor="text1"/>
                <w:szCs w:val="20"/>
              </w:rPr>
            </w:pPr>
            <w:r>
              <w:rPr>
                <w:rFonts w:cs="Arial"/>
                <w:bCs/>
                <w:color w:val="000000" w:themeColor="text1"/>
                <w:szCs w:val="20"/>
              </w:rPr>
              <w:t xml:space="preserve">An understanding of the operational delivery of our food services </w:t>
            </w:r>
          </w:p>
          <w:p w14:paraId="652322A9" w14:textId="24C7B198" w:rsidR="004879EA" w:rsidRDefault="004879EA" w:rsidP="004879EA">
            <w:pPr>
              <w:pStyle w:val="ListParagraph"/>
              <w:numPr>
                <w:ilvl w:val="0"/>
                <w:numId w:val="24"/>
              </w:numPr>
              <w:jc w:val="left"/>
              <w:rPr>
                <w:rFonts w:cs="Arial"/>
                <w:bCs/>
                <w:color w:val="000000" w:themeColor="text1"/>
                <w:szCs w:val="20"/>
              </w:rPr>
            </w:pPr>
            <w:r>
              <w:rPr>
                <w:rFonts w:cs="Arial"/>
                <w:bCs/>
                <w:color w:val="000000" w:themeColor="text1"/>
                <w:szCs w:val="20"/>
              </w:rPr>
              <w:t xml:space="preserve">Proven ability to have impact and influence across varying levels of stakeholders. </w:t>
            </w:r>
          </w:p>
          <w:p w14:paraId="5B3551DB" w14:textId="213F5FED" w:rsidR="004D7C29" w:rsidRDefault="004D7C29" w:rsidP="004D7C29">
            <w:pPr>
              <w:pStyle w:val="ListParagraph"/>
              <w:numPr>
                <w:ilvl w:val="0"/>
                <w:numId w:val="24"/>
              </w:numPr>
              <w:jc w:val="left"/>
              <w:rPr>
                <w:rFonts w:cs="Arial"/>
                <w:bCs/>
                <w:color w:val="000000" w:themeColor="text1"/>
                <w:szCs w:val="20"/>
              </w:rPr>
            </w:pPr>
            <w:r>
              <w:rPr>
                <w:rFonts w:cs="Arial"/>
                <w:bCs/>
                <w:color w:val="000000" w:themeColor="text1"/>
                <w:szCs w:val="20"/>
              </w:rPr>
              <w:t xml:space="preserve">Understanding of industry trends, regulatory/policy </w:t>
            </w:r>
            <w:proofErr w:type="gramStart"/>
            <w:r>
              <w:rPr>
                <w:rFonts w:cs="Arial"/>
                <w:bCs/>
                <w:color w:val="000000" w:themeColor="text1"/>
                <w:szCs w:val="20"/>
              </w:rPr>
              <w:t>direction</w:t>
            </w:r>
            <w:proofErr w:type="gramEnd"/>
            <w:r>
              <w:rPr>
                <w:rFonts w:cs="Arial"/>
                <w:bCs/>
                <w:color w:val="000000" w:themeColor="text1"/>
                <w:szCs w:val="20"/>
              </w:rPr>
              <w:t xml:space="preserve"> and competitive landscape </w:t>
            </w:r>
          </w:p>
          <w:p w14:paraId="174FBE9F" w14:textId="7B9D5EB1" w:rsidR="004D7C29" w:rsidRDefault="004D7C29" w:rsidP="004D7C29">
            <w:pPr>
              <w:pStyle w:val="ListParagraph"/>
              <w:numPr>
                <w:ilvl w:val="0"/>
                <w:numId w:val="24"/>
              </w:numPr>
              <w:jc w:val="left"/>
              <w:rPr>
                <w:rFonts w:cs="Arial"/>
                <w:bCs/>
                <w:color w:val="000000" w:themeColor="text1"/>
                <w:szCs w:val="20"/>
              </w:rPr>
            </w:pPr>
            <w:r>
              <w:rPr>
                <w:rFonts w:cs="Arial"/>
                <w:bCs/>
                <w:color w:val="000000" w:themeColor="text1"/>
                <w:szCs w:val="20"/>
              </w:rPr>
              <w:t>An ability to present professionally up to board level.</w:t>
            </w:r>
          </w:p>
          <w:p w14:paraId="024A405C" w14:textId="68B180F8" w:rsidR="004D7C29" w:rsidRDefault="004D7C29" w:rsidP="004D7C29">
            <w:pPr>
              <w:pStyle w:val="ListParagraph"/>
              <w:numPr>
                <w:ilvl w:val="0"/>
                <w:numId w:val="24"/>
              </w:numPr>
              <w:jc w:val="left"/>
              <w:rPr>
                <w:rFonts w:cs="Arial"/>
                <w:bCs/>
                <w:color w:val="000000" w:themeColor="text1"/>
                <w:szCs w:val="20"/>
              </w:rPr>
            </w:pPr>
            <w:r>
              <w:rPr>
                <w:rFonts w:cs="Arial"/>
                <w:bCs/>
                <w:color w:val="000000" w:themeColor="text1"/>
                <w:szCs w:val="20"/>
              </w:rPr>
              <w:t>Ideally degree educated.</w:t>
            </w:r>
          </w:p>
          <w:p w14:paraId="1743DB43" w14:textId="77777777" w:rsidR="004D7C29" w:rsidRPr="004D7C29" w:rsidRDefault="004D7C29" w:rsidP="004D7C29">
            <w:pPr>
              <w:pStyle w:val="ListParagraph"/>
              <w:ind w:left="360"/>
              <w:jc w:val="left"/>
              <w:rPr>
                <w:rFonts w:cs="Arial"/>
                <w:bCs/>
                <w:color w:val="000000" w:themeColor="text1"/>
                <w:szCs w:val="20"/>
              </w:rPr>
            </w:pPr>
          </w:p>
          <w:p w14:paraId="35FEBE09" w14:textId="363D34E6" w:rsidR="004879EA" w:rsidRPr="004879EA" w:rsidRDefault="004879EA" w:rsidP="004879EA">
            <w:pPr>
              <w:jc w:val="left"/>
              <w:rPr>
                <w:rFonts w:cs="Arial"/>
                <w:bCs/>
                <w:color w:val="000000" w:themeColor="text1"/>
                <w:szCs w:val="20"/>
              </w:rPr>
            </w:pPr>
          </w:p>
        </w:tc>
      </w:tr>
    </w:tbl>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732664BA" w14:textId="77777777" w:rsidR="000B4AA1" w:rsidRDefault="000B4AA1" w:rsidP="006D5785">
            <w:pPr>
              <w:jc w:val="left"/>
              <w:rPr>
                <w:rFonts w:cs="Arial"/>
                <w:color w:val="000000" w:themeColor="text1"/>
                <w:szCs w:val="20"/>
              </w:rPr>
            </w:pPr>
          </w:p>
          <w:p w14:paraId="6732C362" w14:textId="30482226" w:rsidR="006D5785" w:rsidRDefault="00F56637" w:rsidP="00F56637">
            <w:pPr>
              <w:jc w:val="center"/>
              <w:rPr>
                <w:rFonts w:cs="Arial"/>
                <w:color w:val="000000" w:themeColor="text1"/>
                <w:szCs w:val="20"/>
              </w:rPr>
            </w:pPr>
            <w:r>
              <w:rPr>
                <w:rFonts w:cs="Arial"/>
                <w:noProof/>
                <w:color w:val="000000" w:themeColor="text1"/>
                <w:szCs w:val="20"/>
              </w:rPr>
              <w:drawing>
                <wp:inline distT="0" distB="0" distL="0" distR="0" wp14:anchorId="5A52D229" wp14:editId="52F12F8A">
                  <wp:extent cx="3966128" cy="17194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7913" cy="1733249"/>
                          </a:xfrm>
                          <a:prstGeom prst="rect">
                            <a:avLst/>
                          </a:prstGeom>
                          <a:noFill/>
                        </pic:spPr>
                      </pic:pic>
                    </a:graphicData>
                  </a:graphic>
                </wp:inline>
              </w:drawing>
            </w:r>
          </w:p>
          <w:p w14:paraId="08D37A64" w14:textId="7C54AB8B" w:rsidR="006D5785" w:rsidRDefault="006D5785" w:rsidP="006D5785">
            <w:pPr>
              <w:jc w:val="left"/>
              <w:rPr>
                <w:rFonts w:cs="Arial"/>
                <w:color w:val="000000" w:themeColor="text1"/>
                <w:szCs w:val="20"/>
              </w:rPr>
            </w:pPr>
          </w:p>
          <w:p w14:paraId="7483347D" w14:textId="4961C4C7" w:rsidR="006D5785" w:rsidRDefault="00F56637" w:rsidP="006D5785">
            <w:pPr>
              <w:jc w:val="left"/>
              <w:rPr>
                <w:rFonts w:cs="Arial"/>
                <w:color w:val="000000" w:themeColor="text1"/>
                <w:szCs w:val="20"/>
              </w:rPr>
            </w:pPr>
            <w:r>
              <w:rPr>
                <w:rFonts w:cs="Arial"/>
                <w:color w:val="000000" w:themeColor="text1"/>
                <w:szCs w:val="20"/>
              </w:rPr>
              <w:t>The role will report to the Director of Food Services but will not be a head of department.</w:t>
            </w:r>
          </w:p>
          <w:p w14:paraId="191F1442" w14:textId="40BB8251" w:rsidR="006D5785" w:rsidRPr="006D5785" w:rsidRDefault="006D5785" w:rsidP="006D5785">
            <w:pPr>
              <w:jc w:val="left"/>
              <w:rPr>
                <w:rFonts w:cs="Arial"/>
                <w:color w:val="000000" w:themeColor="text1"/>
                <w:szCs w:val="20"/>
              </w:rPr>
            </w:pPr>
          </w:p>
        </w:tc>
      </w:tr>
    </w:tbl>
    <w:p w14:paraId="01B16524" w14:textId="181C0602" w:rsidR="001A4130" w:rsidRDefault="001A4130" w:rsidP="00B80972">
      <w:pPr>
        <w:rPr>
          <w:rFonts w:cs="Arial"/>
          <w:color w:val="000000" w:themeColor="text1"/>
          <w:szCs w:val="20"/>
        </w:rPr>
      </w:pPr>
    </w:p>
    <w:p w14:paraId="061F473B" w14:textId="78FC675D" w:rsidR="00F56637" w:rsidRDefault="00F56637" w:rsidP="00B80972">
      <w:pPr>
        <w:rPr>
          <w:rFonts w:cs="Arial"/>
          <w:color w:val="000000" w:themeColor="text1"/>
          <w:szCs w:val="20"/>
        </w:rPr>
      </w:pPr>
    </w:p>
    <w:p w14:paraId="06165F30" w14:textId="234E666B" w:rsidR="00F56637" w:rsidRDefault="00F56637" w:rsidP="00B80972">
      <w:pPr>
        <w:rPr>
          <w:rFonts w:cs="Arial"/>
          <w:color w:val="000000" w:themeColor="text1"/>
          <w:szCs w:val="20"/>
        </w:rPr>
      </w:pPr>
    </w:p>
    <w:p w14:paraId="11BBD045" w14:textId="6D319FC9" w:rsidR="00F56637" w:rsidRDefault="00F56637" w:rsidP="00B80972">
      <w:pPr>
        <w:rPr>
          <w:rFonts w:cs="Arial"/>
          <w:color w:val="000000" w:themeColor="text1"/>
          <w:szCs w:val="20"/>
        </w:rPr>
      </w:pPr>
    </w:p>
    <w:p w14:paraId="23CBCF1E" w14:textId="5CD5775B" w:rsidR="00F56637" w:rsidRDefault="00F56637" w:rsidP="00B80972">
      <w:pPr>
        <w:rPr>
          <w:rFonts w:cs="Arial"/>
          <w:color w:val="000000" w:themeColor="text1"/>
          <w:szCs w:val="20"/>
        </w:rPr>
      </w:pPr>
    </w:p>
    <w:p w14:paraId="0450C683" w14:textId="29DC4B02" w:rsidR="00F56637" w:rsidRDefault="00F56637" w:rsidP="00B80972">
      <w:pPr>
        <w:rPr>
          <w:rFonts w:cs="Arial"/>
          <w:color w:val="000000" w:themeColor="text1"/>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default" r:id="rId13"/>
      <w:footerReference w:type="default" r:id="rId14"/>
      <w:footerReference w:type="first" r:id="rId15"/>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AB48A" w14:textId="77777777" w:rsidR="00CF667B" w:rsidRDefault="00CF667B">
      <w:r>
        <w:separator/>
      </w:r>
    </w:p>
  </w:endnote>
  <w:endnote w:type="continuationSeparator" w:id="0">
    <w:p w14:paraId="0631E8D2" w14:textId="77777777" w:rsidR="00CF667B" w:rsidRDefault="00CF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0E257" w14:textId="77777777" w:rsidR="00CF667B" w:rsidRDefault="00CF667B">
      <w:r>
        <w:separator/>
      </w:r>
    </w:p>
  </w:footnote>
  <w:footnote w:type="continuationSeparator" w:id="0">
    <w:p w14:paraId="053000C6" w14:textId="77777777" w:rsidR="00CF667B" w:rsidRDefault="00CF6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7"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3"/>
  </w:num>
  <w:num w:numId="2" w16cid:durableId="622349277">
    <w:abstractNumId w:val="29"/>
  </w:num>
  <w:num w:numId="3" w16cid:durableId="550311602">
    <w:abstractNumId w:val="26"/>
  </w:num>
  <w:num w:numId="4" w16cid:durableId="1442384864">
    <w:abstractNumId w:val="5"/>
  </w:num>
  <w:num w:numId="5" w16cid:durableId="858856169">
    <w:abstractNumId w:val="8"/>
  </w:num>
  <w:num w:numId="6" w16cid:durableId="1778941285">
    <w:abstractNumId w:val="18"/>
  </w:num>
  <w:num w:numId="7" w16cid:durableId="1670985634">
    <w:abstractNumId w:val="28"/>
  </w:num>
  <w:num w:numId="8" w16cid:durableId="1465075794">
    <w:abstractNumId w:val="9"/>
  </w:num>
  <w:num w:numId="9" w16cid:durableId="1120950928">
    <w:abstractNumId w:val="19"/>
  </w:num>
  <w:num w:numId="10" w16cid:durableId="1867672630">
    <w:abstractNumId w:val="25"/>
  </w:num>
  <w:num w:numId="11" w16cid:durableId="1292441941">
    <w:abstractNumId w:val="12"/>
  </w:num>
  <w:num w:numId="12" w16cid:durableId="535775843">
    <w:abstractNumId w:val="22"/>
  </w:num>
  <w:num w:numId="13" w16cid:durableId="882788155">
    <w:abstractNumId w:val="30"/>
  </w:num>
  <w:num w:numId="14" w16cid:durableId="1976452099">
    <w:abstractNumId w:val="27"/>
  </w:num>
  <w:num w:numId="15" w16cid:durableId="1792629629">
    <w:abstractNumId w:val="31"/>
  </w:num>
  <w:num w:numId="16" w16cid:durableId="1600018535">
    <w:abstractNumId w:val="6"/>
  </w:num>
  <w:num w:numId="17" w16cid:durableId="1774787898">
    <w:abstractNumId w:val="10"/>
  </w:num>
  <w:num w:numId="18" w16cid:durableId="1104881660">
    <w:abstractNumId w:val="15"/>
  </w:num>
  <w:num w:numId="19" w16cid:durableId="92632144">
    <w:abstractNumId w:val="21"/>
  </w:num>
  <w:num w:numId="20" w16cid:durableId="2108039559">
    <w:abstractNumId w:val="16"/>
  </w:num>
  <w:num w:numId="21" w16cid:durableId="641354061">
    <w:abstractNumId w:val="14"/>
  </w:num>
  <w:num w:numId="22" w16cid:durableId="1322194723">
    <w:abstractNumId w:val="11"/>
  </w:num>
  <w:num w:numId="23" w16cid:durableId="1470393616">
    <w:abstractNumId w:val="17"/>
  </w:num>
  <w:num w:numId="24" w16cid:durableId="581110854">
    <w:abstractNumId w:val="4"/>
  </w:num>
  <w:num w:numId="25" w16cid:durableId="1364792100">
    <w:abstractNumId w:val="2"/>
  </w:num>
  <w:num w:numId="26" w16cid:durableId="286935695">
    <w:abstractNumId w:val="7"/>
  </w:num>
  <w:num w:numId="27" w16cid:durableId="2141067581">
    <w:abstractNumId w:val="3"/>
  </w:num>
  <w:num w:numId="28" w16cid:durableId="1629048879">
    <w:abstractNumId w:val="20"/>
  </w:num>
  <w:num w:numId="29" w16cid:durableId="16544730">
    <w:abstractNumId w:val="1"/>
  </w:num>
  <w:num w:numId="30" w16cid:durableId="834733564">
    <w:abstractNumId w:val="0"/>
  </w:num>
  <w:num w:numId="31" w16cid:durableId="794910256">
    <w:abstractNumId w:val="24"/>
  </w:num>
  <w:num w:numId="32" w16cid:durableId="206930442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879EA"/>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D7C29"/>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63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3.xml><?xml version="1.0" encoding="utf-8"?>
<ds:datastoreItem xmlns:ds="http://schemas.openxmlformats.org/officeDocument/2006/customXml" ds:itemID="{8A877914-C3AD-46B5-80F0-1F6A76AD02AA}"/>
</file>

<file path=customXml/itemProps4.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716</Words>
  <Characters>4021</Characters>
  <Application>Microsoft Office Word</Application>
  <DocSecurity>0</DocSecurity>
  <Lines>33</Lines>
  <Paragraphs>9</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Abraham, Charles</cp:lastModifiedBy>
  <cp:revision>2</cp:revision>
  <cp:lastPrinted>2014-08-21T13:59:00Z</cp:lastPrinted>
  <dcterms:created xsi:type="dcterms:W3CDTF">2023-10-10T16:49:00Z</dcterms:created>
  <dcterms:modified xsi:type="dcterms:W3CDTF">2023-10-10T16:49:00Z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0x0101008DACE98361CF25468862B881D0866E77</vt:lpwstr>
  </property>
</Properties>
</file>