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E8C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6ED7CE3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F4A5C">
                              <w:rPr>
                                <w:color w:val="FFFFFF"/>
                                <w:sz w:val="44"/>
                                <w:szCs w:val="44"/>
                                <w:lang w:val="en-AU"/>
                              </w:rPr>
                              <w:t>Technical Assurance</w:t>
                            </w:r>
                            <w:r w:rsidR="00FD368E">
                              <w:rPr>
                                <w:color w:val="FFFFFF"/>
                                <w:sz w:val="44"/>
                                <w:szCs w:val="44"/>
                                <w:lang w:val="en-AU"/>
                              </w:rPr>
                              <w:t xml:space="preserve">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A7636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628FDBE" w14:textId="6ED7CE3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F4A5C">
                        <w:rPr>
                          <w:color w:val="FFFFFF"/>
                          <w:sz w:val="44"/>
                          <w:szCs w:val="44"/>
                          <w:lang w:val="en-AU"/>
                        </w:rPr>
                        <w:t>Technical Assurance</w:t>
                      </w:r>
                      <w:r w:rsidR="00FD368E">
                        <w:rPr>
                          <w:color w:val="FFFFFF"/>
                          <w:sz w:val="44"/>
                          <w:szCs w:val="44"/>
                          <w:lang w:val="en-AU"/>
                        </w:rPr>
                        <w:t xml:space="preserve"> Lead</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2A543D" w14:textId="77777777" w:rsidR="00366A73" w:rsidRPr="00366A73" w:rsidRDefault="00366A73" w:rsidP="00366A73"/>
    <w:p w14:paraId="7CEE6200" w14:textId="77777777" w:rsidR="00366A73" w:rsidRPr="00366A73" w:rsidRDefault="00366A73" w:rsidP="00366A73"/>
    <w:p w14:paraId="6032A2E4" w14:textId="77777777" w:rsidR="00366A73" w:rsidRPr="00366A73" w:rsidRDefault="00366A73" w:rsidP="00366A73"/>
    <w:p w14:paraId="119FFFA4" w14:textId="77777777" w:rsidR="00366A73" w:rsidRPr="00366A73" w:rsidRDefault="00366A73" w:rsidP="00366A73"/>
    <w:p w14:paraId="421EDEE4" w14:textId="77777777" w:rsidR="00366A73" w:rsidRDefault="00366A73" w:rsidP="00366A73"/>
    <w:p w14:paraId="3559A00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8DFAC2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DC20FA9" w14:textId="316804B1" w:rsidR="00366A73" w:rsidRPr="00876EDD" w:rsidRDefault="003A2A21" w:rsidP="00161F93">
            <w:pPr>
              <w:spacing w:before="20" w:after="20"/>
              <w:jc w:val="left"/>
              <w:rPr>
                <w:rFonts w:cs="Arial"/>
                <w:color w:val="000000"/>
                <w:szCs w:val="20"/>
              </w:rPr>
            </w:pPr>
            <w:r w:rsidRPr="00D21768">
              <w:rPr>
                <w:rFonts w:cs="Arial"/>
                <w:color w:val="000000"/>
                <w:szCs w:val="20"/>
              </w:rPr>
              <w:t xml:space="preserve">Government </w:t>
            </w:r>
            <w:r>
              <w:rPr>
                <w:rFonts w:cs="Arial"/>
                <w:color w:val="000000"/>
                <w:szCs w:val="20"/>
              </w:rPr>
              <w:t>UK &amp; Ireland, Property Professional Services</w:t>
            </w:r>
          </w:p>
        </w:tc>
      </w:tr>
      <w:tr w:rsidR="00366A73" w:rsidRPr="00315425" w14:paraId="4220E0C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2CEBE647" w:rsidR="00366A73" w:rsidRPr="004B2221" w:rsidRDefault="0065103F" w:rsidP="00161F93">
            <w:pPr>
              <w:pStyle w:val="Heading2"/>
              <w:rPr>
                <w:b w:val="0"/>
                <w:lang w:val="en-CA"/>
              </w:rPr>
            </w:pPr>
            <w:r>
              <w:rPr>
                <w:b w:val="0"/>
                <w:lang w:val="en-CA"/>
              </w:rPr>
              <w:t>Assurance and Compliance Manager</w:t>
            </w:r>
          </w:p>
        </w:tc>
      </w:tr>
      <w:tr w:rsidR="001877A7" w:rsidRPr="00315425" w14:paraId="0DB64C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1877A7" w:rsidRPr="004860AD" w:rsidRDefault="001877A7" w:rsidP="001877A7">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5E1BEB3E" w:rsidR="001877A7" w:rsidRPr="00291E94" w:rsidRDefault="0065103F" w:rsidP="001877A7">
            <w:pPr>
              <w:spacing w:before="20" w:after="20"/>
              <w:jc w:val="left"/>
              <w:rPr>
                <w:rFonts w:cs="Arial"/>
                <w:bCs/>
                <w:color w:val="000000"/>
                <w:szCs w:val="20"/>
              </w:rPr>
            </w:pPr>
            <w:r>
              <w:rPr>
                <w:b/>
                <w:lang w:val="en-CA"/>
              </w:rPr>
              <w:t>Assurance and Compliance Manager</w:t>
            </w:r>
          </w:p>
        </w:tc>
      </w:tr>
      <w:tr w:rsidR="001877A7" w:rsidRPr="00315425" w14:paraId="2AB5F99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1877A7" w:rsidRPr="004860AD" w:rsidRDefault="001877A7" w:rsidP="001877A7">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41F5FC10" w:rsidR="001877A7" w:rsidRPr="00876EDD" w:rsidRDefault="001877A7" w:rsidP="001877A7">
            <w:pPr>
              <w:spacing w:before="20" w:after="20"/>
              <w:jc w:val="left"/>
              <w:rPr>
                <w:rFonts w:cs="Arial"/>
                <w:color w:val="000000"/>
                <w:szCs w:val="20"/>
              </w:rPr>
            </w:pPr>
            <w:r>
              <w:rPr>
                <w:rFonts w:cs="Arial"/>
                <w:color w:val="000000"/>
                <w:szCs w:val="20"/>
              </w:rPr>
              <w:t>n/a</w:t>
            </w:r>
          </w:p>
        </w:tc>
      </w:tr>
      <w:tr w:rsidR="001877A7" w:rsidRPr="00315425" w14:paraId="6653BC2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1877A7" w:rsidRPr="004860AD" w:rsidRDefault="001877A7" w:rsidP="001877A7">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73C6AA6C" w:rsidR="001877A7" w:rsidRDefault="001877A7" w:rsidP="001877A7">
            <w:pPr>
              <w:spacing w:before="20" w:after="20"/>
              <w:jc w:val="left"/>
              <w:rPr>
                <w:rFonts w:cs="Arial"/>
                <w:color w:val="000000"/>
                <w:szCs w:val="20"/>
              </w:rPr>
            </w:pPr>
            <w:r>
              <w:rPr>
                <w:rFonts w:cs="Arial"/>
                <w:color w:val="000000"/>
                <w:szCs w:val="20"/>
              </w:rPr>
              <w:t>n/a</w:t>
            </w:r>
          </w:p>
        </w:tc>
      </w:tr>
      <w:tr w:rsidR="001877A7" w:rsidRPr="00315425" w14:paraId="0F9C8E2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1877A7" w:rsidRPr="004860AD" w:rsidRDefault="001877A7" w:rsidP="001877A7">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0C938591" w:rsidR="001877A7" w:rsidRPr="00876EDD" w:rsidRDefault="0065103F" w:rsidP="001877A7">
            <w:pPr>
              <w:spacing w:before="20" w:after="20"/>
              <w:jc w:val="left"/>
              <w:rPr>
                <w:rFonts w:cs="Arial"/>
                <w:color w:val="000000"/>
                <w:szCs w:val="20"/>
              </w:rPr>
            </w:pPr>
            <w:r>
              <w:rPr>
                <w:rFonts w:cs="Arial"/>
                <w:color w:val="000000"/>
                <w:szCs w:val="20"/>
              </w:rPr>
              <w:t>Technical and Asset Manager</w:t>
            </w:r>
          </w:p>
        </w:tc>
      </w:tr>
      <w:tr w:rsidR="001877A7" w:rsidRPr="00315425" w14:paraId="1D80618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1877A7" w:rsidRPr="004860AD" w:rsidRDefault="001877A7" w:rsidP="001877A7">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1FC777B" w14:textId="25CC70E9" w:rsidR="001877A7" w:rsidRDefault="00BF7DB9" w:rsidP="001877A7">
            <w:pPr>
              <w:spacing w:before="20" w:after="20"/>
              <w:jc w:val="left"/>
              <w:rPr>
                <w:rFonts w:cs="Arial"/>
                <w:color w:val="000000"/>
                <w:szCs w:val="20"/>
              </w:rPr>
            </w:pPr>
            <w:r>
              <w:rPr>
                <w:rFonts w:cs="Arial"/>
                <w:color w:val="000000"/>
                <w:szCs w:val="20"/>
              </w:rPr>
              <w:t>n/a</w:t>
            </w:r>
          </w:p>
        </w:tc>
      </w:tr>
      <w:tr w:rsidR="001877A7" w:rsidRPr="00315425" w14:paraId="268C412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1877A7" w:rsidRPr="004860AD" w:rsidRDefault="001877A7" w:rsidP="001877A7">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EFF4BA" w14:textId="193A1F81" w:rsidR="001877A7" w:rsidRDefault="0065103F" w:rsidP="001877A7">
            <w:pPr>
              <w:spacing w:before="20" w:after="20"/>
              <w:jc w:val="left"/>
              <w:rPr>
                <w:rFonts w:cs="Arial"/>
                <w:color w:val="000000"/>
                <w:szCs w:val="20"/>
              </w:rPr>
            </w:pPr>
            <w:r>
              <w:rPr>
                <w:rFonts w:cs="Arial"/>
                <w:color w:val="000000"/>
                <w:szCs w:val="20"/>
              </w:rPr>
              <w:t>Remote</w:t>
            </w:r>
          </w:p>
        </w:tc>
      </w:tr>
      <w:tr w:rsidR="001877A7" w:rsidRPr="00315425" w14:paraId="4E0DFA3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DACA792" w14:textId="77777777" w:rsidR="001877A7" w:rsidRDefault="001877A7" w:rsidP="001877A7">
            <w:pPr>
              <w:jc w:val="left"/>
              <w:rPr>
                <w:rFonts w:cs="Arial"/>
                <w:sz w:val="10"/>
                <w:szCs w:val="20"/>
              </w:rPr>
            </w:pPr>
          </w:p>
          <w:p w14:paraId="13A5788A" w14:textId="77777777" w:rsidR="001877A7" w:rsidRPr="00315425" w:rsidRDefault="001877A7" w:rsidP="001877A7">
            <w:pPr>
              <w:jc w:val="left"/>
              <w:rPr>
                <w:rFonts w:cs="Arial"/>
                <w:sz w:val="10"/>
                <w:szCs w:val="20"/>
              </w:rPr>
            </w:pPr>
          </w:p>
        </w:tc>
      </w:tr>
      <w:tr w:rsidR="001877A7" w:rsidRPr="00315425" w14:paraId="29AD037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944A650" w14:textId="77777777" w:rsidR="001877A7" w:rsidRPr="002E304F" w:rsidRDefault="001877A7" w:rsidP="001877A7">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1877A7" w:rsidRPr="00AC039B" w14:paraId="6AD4B1C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FB19602" w14:textId="3D1DE123" w:rsidR="005E4735" w:rsidRPr="00F479E6" w:rsidRDefault="00407147" w:rsidP="00C548BB">
            <w:pPr>
              <w:pStyle w:val="Puces4"/>
              <w:numPr>
                <w:ilvl w:val="0"/>
                <w:numId w:val="0"/>
              </w:numPr>
              <w:rPr>
                <w:color w:val="000000" w:themeColor="text1"/>
              </w:rPr>
            </w:pPr>
            <w:r>
              <w:t xml:space="preserve">The purpose of this role is to </w:t>
            </w:r>
            <w:r w:rsidR="00BC50F4">
              <w:t xml:space="preserve">improve the quality of </w:t>
            </w:r>
            <w:r w:rsidR="00926689">
              <w:rPr>
                <w:color w:val="000000" w:themeColor="text1"/>
              </w:rPr>
              <w:t xml:space="preserve">asset data across a </w:t>
            </w:r>
            <w:r w:rsidR="00A95B6E">
              <w:rPr>
                <w:color w:val="000000" w:themeColor="text1"/>
              </w:rPr>
              <w:t xml:space="preserve">large central government property portfolio through </w:t>
            </w:r>
            <w:r w:rsidR="005507A8">
              <w:rPr>
                <w:color w:val="000000" w:themeColor="text1"/>
              </w:rPr>
              <w:t xml:space="preserve">robust change control processes and </w:t>
            </w:r>
            <w:r w:rsidR="008C4BEC">
              <w:rPr>
                <w:color w:val="000000" w:themeColor="text1"/>
              </w:rPr>
              <w:t xml:space="preserve">new data from cyclical and ad hoc </w:t>
            </w:r>
            <w:r w:rsidR="00A63AB6">
              <w:rPr>
                <w:color w:val="000000" w:themeColor="text1"/>
              </w:rPr>
              <w:t>survey program</w:t>
            </w:r>
            <w:r>
              <w:rPr>
                <w:color w:val="000000" w:themeColor="text1"/>
              </w:rPr>
              <w:t>s</w:t>
            </w:r>
            <w:r w:rsidR="009A08F0">
              <w:rPr>
                <w:color w:val="000000" w:themeColor="text1"/>
              </w:rPr>
              <w:t xml:space="preserve">, and to use that data to develop </w:t>
            </w:r>
            <w:r w:rsidR="00AF55C9">
              <w:rPr>
                <w:color w:val="000000" w:themeColor="text1"/>
              </w:rPr>
              <w:t xml:space="preserve">affective asset lifecycle management and to drive compliance through </w:t>
            </w:r>
            <w:r w:rsidR="00A96C40">
              <w:rPr>
                <w:color w:val="000000" w:themeColor="text1"/>
              </w:rPr>
              <w:t>remedial management.</w:t>
            </w:r>
          </w:p>
        </w:tc>
      </w:tr>
      <w:tr w:rsidR="001877A7" w:rsidRPr="00315425" w14:paraId="40E59DF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CB40995" w14:textId="77777777" w:rsidR="001877A7" w:rsidRDefault="001877A7" w:rsidP="001877A7">
            <w:pPr>
              <w:jc w:val="left"/>
              <w:rPr>
                <w:rFonts w:cs="Arial"/>
                <w:sz w:val="10"/>
                <w:szCs w:val="20"/>
              </w:rPr>
            </w:pPr>
          </w:p>
          <w:p w14:paraId="21E09CA1" w14:textId="77777777" w:rsidR="001877A7" w:rsidRPr="00315425" w:rsidRDefault="001877A7" w:rsidP="001877A7">
            <w:pPr>
              <w:jc w:val="left"/>
              <w:rPr>
                <w:rFonts w:cs="Arial"/>
                <w:sz w:val="10"/>
                <w:szCs w:val="20"/>
              </w:rPr>
            </w:pPr>
          </w:p>
        </w:tc>
      </w:tr>
      <w:tr w:rsidR="001877A7" w:rsidRPr="00315425" w14:paraId="53CDD51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E8C4AC" w14:textId="77777777" w:rsidR="001877A7" w:rsidRPr="00315425" w:rsidRDefault="001877A7" w:rsidP="001877A7">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877A7" w:rsidRPr="007C0E94" w14:paraId="7034835D" w14:textId="77777777" w:rsidTr="00161F93">
        <w:trPr>
          <w:trHeight w:val="232"/>
        </w:trPr>
        <w:tc>
          <w:tcPr>
            <w:tcW w:w="1008" w:type="dxa"/>
            <w:vMerge w:val="restart"/>
            <w:tcBorders>
              <w:top w:val="dotted" w:sz="2" w:space="0" w:color="auto"/>
              <w:left w:val="single" w:sz="2" w:space="0" w:color="auto"/>
              <w:right w:val="nil"/>
            </w:tcBorders>
            <w:vAlign w:val="center"/>
          </w:tcPr>
          <w:p w14:paraId="1A740489" w14:textId="77777777" w:rsidR="001877A7" w:rsidRPr="007C0E94" w:rsidRDefault="001877A7" w:rsidP="001877A7">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FDEABF2" w14:textId="77777777" w:rsidR="001877A7" w:rsidRPr="007C0E94" w:rsidRDefault="001877A7" w:rsidP="001877A7">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1877A7" w:rsidRPr="007C0E94" w:rsidRDefault="001877A7" w:rsidP="001877A7">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1877A7" w:rsidRPr="007C0E94" w:rsidRDefault="001877A7" w:rsidP="001877A7">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1877A7" w:rsidRPr="007C0E94" w:rsidRDefault="001877A7" w:rsidP="001877A7">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EB89AE" w14:textId="77777777" w:rsidR="001877A7" w:rsidRPr="007C0E94" w:rsidRDefault="001877A7" w:rsidP="001877A7">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1877A7" w:rsidRPr="007C0E94" w:rsidRDefault="001877A7" w:rsidP="001877A7">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1877A7" w:rsidRPr="007C0E94" w:rsidRDefault="001877A7" w:rsidP="001877A7">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FE3CBC6" w14:textId="77777777" w:rsidR="001877A7" w:rsidRPr="007C0E94" w:rsidRDefault="001877A7" w:rsidP="001877A7">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010D2441" w14:textId="77777777" w:rsidR="001877A7" w:rsidRPr="007C0E94" w:rsidRDefault="001877A7" w:rsidP="001877A7">
            <w:pPr>
              <w:rPr>
                <w:sz w:val="18"/>
                <w:szCs w:val="18"/>
              </w:rPr>
            </w:pPr>
            <w:r w:rsidRPr="007C0E94">
              <w:rPr>
                <w:sz w:val="18"/>
                <w:szCs w:val="18"/>
              </w:rPr>
              <w:t>tbc</w:t>
            </w:r>
          </w:p>
        </w:tc>
      </w:tr>
      <w:tr w:rsidR="001877A7" w:rsidRPr="007C0E94" w14:paraId="66CC1410" w14:textId="77777777" w:rsidTr="00161F93">
        <w:trPr>
          <w:trHeight w:val="263"/>
        </w:trPr>
        <w:tc>
          <w:tcPr>
            <w:tcW w:w="1008" w:type="dxa"/>
            <w:vMerge/>
            <w:tcBorders>
              <w:left w:val="single" w:sz="2" w:space="0" w:color="auto"/>
              <w:right w:val="nil"/>
            </w:tcBorders>
            <w:vAlign w:val="center"/>
          </w:tcPr>
          <w:p w14:paraId="29A07801" w14:textId="77777777" w:rsidR="001877A7" w:rsidRPr="007C0E94" w:rsidRDefault="001877A7" w:rsidP="001877A7">
            <w:pPr>
              <w:rPr>
                <w:sz w:val="18"/>
                <w:szCs w:val="18"/>
              </w:rPr>
            </w:pPr>
          </w:p>
        </w:tc>
        <w:tc>
          <w:tcPr>
            <w:tcW w:w="630" w:type="dxa"/>
            <w:gridSpan w:val="2"/>
            <w:vMerge/>
            <w:tcBorders>
              <w:left w:val="nil"/>
              <w:right w:val="dotted" w:sz="2" w:space="0" w:color="auto"/>
            </w:tcBorders>
            <w:vAlign w:val="center"/>
          </w:tcPr>
          <w:p w14:paraId="0C288F11" w14:textId="77777777" w:rsidR="001877A7" w:rsidRPr="007C0E94" w:rsidRDefault="001877A7" w:rsidP="001877A7">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1877A7" w:rsidRPr="007C0E94" w:rsidRDefault="001877A7" w:rsidP="001877A7">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1877A7" w:rsidRPr="007C0E94" w:rsidRDefault="001877A7" w:rsidP="001877A7">
            <w:pPr>
              <w:rPr>
                <w:sz w:val="18"/>
                <w:szCs w:val="18"/>
              </w:rPr>
            </w:pPr>
            <w:r>
              <w:rPr>
                <w:sz w:val="18"/>
                <w:szCs w:val="18"/>
              </w:rPr>
              <w:t>tbc</w:t>
            </w:r>
          </w:p>
        </w:tc>
        <w:tc>
          <w:tcPr>
            <w:tcW w:w="810" w:type="dxa"/>
            <w:vMerge/>
            <w:tcBorders>
              <w:left w:val="dotted" w:sz="4" w:space="0" w:color="auto"/>
              <w:right w:val="nil"/>
            </w:tcBorders>
            <w:vAlign w:val="center"/>
          </w:tcPr>
          <w:p w14:paraId="1A5E9BE2" w14:textId="77777777" w:rsidR="001877A7" w:rsidRPr="007C0E94" w:rsidRDefault="001877A7" w:rsidP="001877A7">
            <w:pPr>
              <w:rPr>
                <w:sz w:val="18"/>
                <w:szCs w:val="18"/>
              </w:rPr>
            </w:pPr>
          </w:p>
        </w:tc>
        <w:tc>
          <w:tcPr>
            <w:tcW w:w="900" w:type="dxa"/>
            <w:vMerge/>
            <w:tcBorders>
              <w:left w:val="nil"/>
              <w:right w:val="nil"/>
            </w:tcBorders>
            <w:vAlign w:val="center"/>
          </w:tcPr>
          <w:p w14:paraId="3A8EDA22" w14:textId="77777777" w:rsidR="001877A7" w:rsidRPr="007C0E94" w:rsidRDefault="001877A7" w:rsidP="001877A7">
            <w:pPr>
              <w:rPr>
                <w:sz w:val="18"/>
                <w:szCs w:val="18"/>
              </w:rPr>
            </w:pPr>
          </w:p>
        </w:tc>
        <w:tc>
          <w:tcPr>
            <w:tcW w:w="1260" w:type="dxa"/>
            <w:vMerge/>
            <w:tcBorders>
              <w:left w:val="dotted" w:sz="4" w:space="0" w:color="auto"/>
              <w:bottom w:val="dotted" w:sz="4" w:space="0" w:color="auto"/>
              <w:right w:val="nil"/>
            </w:tcBorders>
            <w:vAlign w:val="center"/>
          </w:tcPr>
          <w:p w14:paraId="15532A90" w14:textId="77777777" w:rsidR="001877A7" w:rsidRPr="007C0E94" w:rsidRDefault="001877A7" w:rsidP="001877A7">
            <w:pPr>
              <w:rPr>
                <w:sz w:val="18"/>
                <w:szCs w:val="18"/>
              </w:rPr>
            </w:pPr>
          </w:p>
        </w:tc>
        <w:tc>
          <w:tcPr>
            <w:tcW w:w="540" w:type="dxa"/>
            <w:vMerge/>
            <w:tcBorders>
              <w:left w:val="nil"/>
              <w:bottom w:val="dotted" w:sz="4" w:space="0" w:color="auto"/>
              <w:right w:val="dotted" w:sz="4" w:space="0" w:color="auto"/>
            </w:tcBorders>
            <w:vAlign w:val="center"/>
          </w:tcPr>
          <w:p w14:paraId="3294927B" w14:textId="77777777" w:rsidR="001877A7" w:rsidRPr="007C0E94" w:rsidRDefault="001877A7" w:rsidP="001877A7">
            <w:pPr>
              <w:rPr>
                <w:sz w:val="18"/>
                <w:szCs w:val="18"/>
              </w:rPr>
            </w:pPr>
          </w:p>
        </w:tc>
        <w:tc>
          <w:tcPr>
            <w:tcW w:w="1800" w:type="dxa"/>
            <w:vMerge/>
            <w:tcBorders>
              <w:left w:val="dotted" w:sz="4" w:space="0" w:color="auto"/>
              <w:bottom w:val="dotted" w:sz="4" w:space="0" w:color="auto"/>
              <w:right w:val="nil"/>
            </w:tcBorders>
            <w:vAlign w:val="center"/>
          </w:tcPr>
          <w:p w14:paraId="08C44D0E" w14:textId="77777777" w:rsidR="001877A7" w:rsidRPr="007C0E94" w:rsidRDefault="001877A7" w:rsidP="001877A7">
            <w:pPr>
              <w:rPr>
                <w:sz w:val="18"/>
                <w:szCs w:val="18"/>
              </w:rPr>
            </w:pPr>
          </w:p>
        </w:tc>
        <w:tc>
          <w:tcPr>
            <w:tcW w:w="990" w:type="dxa"/>
            <w:gridSpan w:val="2"/>
            <w:vMerge/>
            <w:tcBorders>
              <w:left w:val="nil"/>
              <w:bottom w:val="dotted" w:sz="4" w:space="0" w:color="auto"/>
              <w:right w:val="single" w:sz="2" w:space="0" w:color="auto"/>
            </w:tcBorders>
            <w:vAlign w:val="center"/>
          </w:tcPr>
          <w:p w14:paraId="6DCCD9CA" w14:textId="77777777" w:rsidR="001877A7" w:rsidRPr="007C0E94" w:rsidRDefault="001877A7" w:rsidP="001877A7">
            <w:pPr>
              <w:rPr>
                <w:sz w:val="18"/>
                <w:szCs w:val="18"/>
              </w:rPr>
            </w:pPr>
          </w:p>
        </w:tc>
      </w:tr>
      <w:tr w:rsidR="001877A7" w:rsidRPr="007C0E94" w14:paraId="7D8E9909" w14:textId="77777777" w:rsidTr="00161F93">
        <w:trPr>
          <w:trHeight w:val="263"/>
        </w:trPr>
        <w:tc>
          <w:tcPr>
            <w:tcW w:w="1008" w:type="dxa"/>
            <w:vMerge/>
            <w:tcBorders>
              <w:left w:val="single" w:sz="2" w:space="0" w:color="auto"/>
              <w:right w:val="nil"/>
            </w:tcBorders>
            <w:vAlign w:val="center"/>
          </w:tcPr>
          <w:p w14:paraId="3E2AA96A" w14:textId="77777777" w:rsidR="001877A7" w:rsidRPr="007C0E94" w:rsidRDefault="001877A7" w:rsidP="001877A7">
            <w:pPr>
              <w:rPr>
                <w:sz w:val="18"/>
                <w:szCs w:val="18"/>
              </w:rPr>
            </w:pPr>
          </w:p>
        </w:tc>
        <w:tc>
          <w:tcPr>
            <w:tcW w:w="630" w:type="dxa"/>
            <w:gridSpan w:val="2"/>
            <w:vMerge/>
            <w:tcBorders>
              <w:left w:val="nil"/>
              <w:right w:val="dotted" w:sz="2" w:space="0" w:color="auto"/>
            </w:tcBorders>
            <w:vAlign w:val="center"/>
          </w:tcPr>
          <w:p w14:paraId="05B22E2A" w14:textId="77777777" w:rsidR="001877A7" w:rsidRPr="007C0E94" w:rsidRDefault="001877A7" w:rsidP="001877A7">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1877A7" w:rsidRPr="007C0E94" w:rsidRDefault="001877A7" w:rsidP="001877A7">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1877A7" w:rsidRPr="007C0E94" w:rsidRDefault="001877A7" w:rsidP="001877A7">
            <w:pPr>
              <w:rPr>
                <w:sz w:val="18"/>
                <w:szCs w:val="18"/>
              </w:rPr>
            </w:pPr>
            <w:r>
              <w:rPr>
                <w:sz w:val="18"/>
                <w:szCs w:val="18"/>
              </w:rPr>
              <w:t>tbc</w:t>
            </w:r>
          </w:p>
        </w:tc>
        <w:tc>
          <w:tcPr>
            <w:tcW w:w="810" w:type="dxa"/>
            <w:vMerge/>
            <w:tcBorders>
              <w:left w:val="dotted" w:sz="4" w:space="0" w:color="auto"/>
              <w:right w:val="nil"/>
            </w:tcBorders>
            <w:vAlign w:val="center"/>
          </w:tcPr>
          <w:p w14:paraId="7909FD02" w14:textId="77777777" w:rsidR="001877A7" w:rsidRPr="007C0E94" w:rsidRDefault="001877A7" w:rsidP="001877A7">
            <w:pPr>
              <w:rPr>
                <w:sz w:val="18"/>
                <w:szCs w:val="18"/>
              </w:rPr>
            </w:pPr>
          </w:p>
        </w:tc>
        <w:tc>
          <w:tcPr>
            <w:tcW w:w="900" w:type="dxa"/>
            <w:vMerge/>
            <w:tcBorders>
              <w:left w:val="nil"/>
              <w:right w:val="nil"/>
            </w:tcBorders>
            <w:vAlign w:val="center"/>
          </w:tcPr>
          <w:p w14:paraId="0F3C3376" w14:textId="77777777" w:rsidR="001877A7" w:rsidRPr="007C0E94" w:rsidRDefault="001877A7" w:rsidP="001877A7">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1877A7" w:rsidRPr="007C0E94" w:rsidRDefault="001877A7" w:rsidP="001877A7">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1877A7" w:rsidRPr="007C0E94" w:rsidRDefault="001877A7" w:rsidP="001877A7">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1877A7" w:rsidRPr="008071F4" w:rsidRDefault="001877A7" w:rsidP="001877A7">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1877A7" w:rsidRPr="007C0E94" w:rsidRDefault="001877A7" w:rsidP="001877A7">
            <w:pPr>
              <w:rPr>
                <w:sz w:val="18"/>
                <w:szCs w:val="18"/>
              </w:rPr>
            </w:pPr>
            <w:r w:rsidRPr="007C0E94">
              <w:rPr>
                <w:sz w:val="18"/>
                <w:szCs w:val="18"/>
              </w:rPr>
              <w:t>tbc</w:t>
            </w:r>
          </w:p>
        </w:tc>
      </w:tr>
      <w:tr w:rsidR="001877A7" w:rsidRPr="007C0E94" w14:paraId="3240B1EB" w14:textId="77777777" w:rsidTr="00161F93">
        <w:trPr>
          <w:trHeight w:val="218"/>
        </w:trPr>
        <w:tc>
          <w:tcPr>
            <w:tcW w:w="1008" w:type="dxa"/>
            <w:vMerge/>
            <w:tcBorders>
              <w:left w:val="single" w:sz="2" w:space="0" w:color="auto"/>
              <w:bottom w:val="dotted" w:sz="4" w:space="0" w:color="auto"/>
              <w:right w:val="nil"/>
            </w:tcBorders>
            <w:vAlign w:val="center"/>
          </w:tcPr>
          <w:p w14:paraId="6291D718" w14:textId="77777777" w:rsidR="001877A7" w:rsidRPr="007C0E94" w:rsidRDefault="001877A7" w:rsidP="001877A7">
            <w:pPr>
              <w:rPr>
                <w:sz w:val="18"/>
                <w:szCs w:val="18"/>
              </w:rPr>
            </w:pPr>
          </w:p>
        </w:tc>
        <w:tc>
          <w:tcPr>
            <w:tcW w:w="630" w:type="dxa"/>
            <w:gridSpan w:val="2"/>
            <w:vMerge/>
            <w:tcBorders>
              <w:left w:val="nil"/>
              <w:bottom w:val="dotted" w:sz="4" w:space="0" w:color="auto"/>
              <w:right w:val="dotted" w:sz="2" w:space="0" w:color="auto"/>
            </w:tcBorders>
            <w:vAlign w:val="center"/>
          </w:tcPr>
          <w:p w14:paraId="0FF5920F" w14:textId="77777777" w:rsidR="001877A7" w:rsidRPr="007C0E94" w:rsidRDefault="001877A7" w:rsidP="001877A7">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1877A7" w:rsidRPr="007C0E94" w:rsidRDefault="001877A7" w:rsidP="001877A7">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1877A7" w:rsidRPr="007C0E94" w:rsidRDefault="001877A7" w:rsidP="001877A7">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3508390" w14:textId="77777777" w:rsidR="001877A7" w:rsidRPr="007C0E94" w:rsidRDefault="001877A7" w:rsidP="001877A7">
            <w:pPr>
              <w:rPr>
                <w:sz w:val="18"/>
                <w:szCs w:val="18"/>
              </w:rPr>
            </w:pPr>
          </w:p>
        </w:tc>
        <w:tc>
          <w:tcPr>
            <w:tcW w:w="900" w:type="dxa"/>
            <w:vMerge/>
            <w:tcBorders>
              <w:left w:val="nil"/>
              <w:bottom w:val="dotted" w:sz="4" w:space="0" w:color="auto"/>
              <w:right w:val="nil"/>
            </w:tcBorders>
            <w:vAlign w:val="center"/>
          </w:tcPr>
          <w:p w14:paraId="62D3E395" w14:textId="77777777" w:rsidR="001877A7" w:rsidRPr="007C0E94" w:rsidRDefault="001877A7" w:rsidP="001877A7">
            <w:pPr>
              <w:rPr>
                <w:sz w:val="18"/>
                <w:szCs w:val="18"/>
              </w:rPr>
            </w:pPr>
          </w:p>
        </w:tc>
        <w:tc>
          <w:tcPr>
            <w:tcW w:w="1260" w:type="dxa"/>
            <w:vMerge/>
            <w:tcBorders>
              <w:left w:val="dotted" w:sz="4" w:space="0" w:color="auto"/>
              <w:bottom w:val="dotted" w:sz="4" w:space="0" w:color="auto"/>
              <w:right w:val="nil"/>
            </w:tcBorders>
            <w:vAlign w:val="center"/>
          </w:tcPr>
          <w:p w14:paraId="75CEB4C6" w14:textId="77777777" w:rsidR="001877A7" w:rsidRPr="007C0E94" w:rsidRDefault="001877A7" w:rsidP="001877A7">
            <w:pPr>
              <w:rPr>
                <w:sz w:val="18"/>
                <w:szCs w:val="18"/>
              </w:rPr>
            </w:pPr>
          </w:p>
        </w:tc>
        <w:tc>
          <w:tcPr>
            <w:tcW w:w="540" w:type="dxa"/>
            <w:vMerge/>
            <w:tcBorders>
              <w:left w:val="nil"/>
              <w:bottom w:val="dotted" w:sz="4" w:space="0" w:color="auto"/>
              <w:right w:val="dotted" w:sz="4" w:space="0" w:color="auto"/>
            </w:tcBorders>
            <w:vAlign w:val="center"/>
          </w:tcPr>
          <w:p w14:paraId="15FA147B" w14:textId="77777777" w:rsidR="001877A7" w:rsidRPr="007C0E94" w:rsidRDefault="001877A7" w:rsidP="001877A7">
            <w:pPr>
              <w:rPr>
                <w:sz w:val="18"/>
                <w:szCs w:val="18"/>
              </w:rPr>
            </w:pPr>
          </w:p>
        </w:tc>
        <w:tc>
          <w:tcPr>
            <w:tcW w:w="1800" w:type="dxa"/>
            <w:vMerge/>
            <w:tcBorders>
              <w:left w:val="dotted" w:sz="4" w:space="0" w:color="auto"/>
              <w:bottom w:val="dotted" w:sz="4" w:space="0" w:color="auto"/>
              <w:right w:val="nil"/>
            </w:tcBorders>
            <w:vAlign w:val="center"/>
          </w:tcPr>
          <w:p w14:paraId="35F07299" w14:textId="77777777" w:rsidR="001877A7" w:rsidRPr="007C0E94" w:rsidRDefault="001877A7" w:rsidP="001877A7">
            <w:pPr>
              <w:rPr>
                <w:sz w:val="18"/>
                <w:szCs w:val="18"/>
              </w:rPr>
            </w:pPr>
          </w:p>
        </w:tc>
        <w:tc>
          <w:tcPr>
            <w:tcW w:w="990" w:type="dxa"/>
            <w:gridSpan w:val="2"/>
            <w:vMerge/>
            <w:tcBorders>
              <w:left w:val="nil"/>
              <w:bottom w:val="dotted" w:sz="2" w:space="0" w:color="auto"/>
              <w:right w:val="single" w:sz="2" w:space="0" w:color="auto"/>
            </w:tcBorders>
            <w:vAlign w:val="center"/>
          </w:tcPr>
          <w:p w14:paraId="64692F19" w14:textId="77777777" w:rsidR="001877A7" w:rsidRPr="007C0E94" w:rsidRDefault="001877A7" w:rsidP="001877A7">
            <w:pPr>
              <w:rPr>
                <w:sz w:val="18"/>
                <w:szCs w:val="18"/>
              </w:rPr>
            </w:pPr>
          </w:p>
        </w:tc>
      </w:tr>
      <w:tr w:rsidR="001877A7" w:rsidRPr="00FB6D69" w14:paraId="231E078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1877A7" w:rsidRPr="00FB6D69" w:rsidRDefault="001877A7" w:rsidP="001877A7">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09DDC6C" w14:textId="4F6B3ED3" w:rsidR="00A3653F" w:rsidRPr="005556BC" w:rsidRDefault="001A216C" w:rsidP="005556BC">
            <w:pPr>
              <w:numPr>
                <w:ilvl w:val="0"/>
                <w:numId w:val="1"/>
              </w:numPr>
              <w:spacing w:before="40" w:after="40"/>
              <w:jc w:val="left"/>
              <w:rPr>
                <w:rFonts w:cs="Arial"/>
                <w:color w:val="FF0000"/>
                <w:szCs w:val="20"/>
              </w:rPr>
            </w:pPr>
            <w:r w:rsidRPr="001A216C">
              <w:rPr>
                <w:rFonts w:cs="Arial"/>
                <w:szCs w:val="20"/>
              </w:rPr>
              <w:t>A property portfolio of c.</w:t>
            </w:r>
            <w:r w:rsidR="005556BC">
              <w:rPr>
                <w:rFonts w:cs="Arial"/>
                <w:szCs w:val="20"/>
              </w:rPr>
              <w:t>7</w:t>
            </w:r>
            <w:r w:rsidRPr="001A216C">
              <w:rPr>
                <w:rFonts w:cs="Arial"/>
                <w:szCs w:val="20"/>
              </w:rPr>
              <w:t xml:space="preserve">00 sites across the </w:t>
            </w:r>
            <w:r w:rsidR="005556BC">
              <w:rPr>
                <w:rFonts w:cs="Arial"/>
                <w:szCs w:val="20"/>
              </w:rPr>
              <w:t>UK with a small number of sites in Europe</w:t>
            </w:r>
          </w:p>
        </w:tc>
      </w:tr>
    </w:tbl>
    <w:p w14:paraId="5212CBC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37EED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E2DC4D" w14:textId="77777777" w:rsidTr="001877A7">
        <w:trPr>
          <w:trHeight w:val="2617"/>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315425" w:rsidRDefault="00366A73" w:rsidP="00366A73">
            <w:pPr>
              <w:jc w:val="center"/>
              <w:rPr>
                <w:rFonts w:cs="Arial"/>
                <w:b/>
                <w:sz w:val="4"/>
                <w:szCs w:val="20"/>
              </w:rPr>
            </w:pPr>
          </w:p>
          <w:p w14:paraId="584016A7" w14:textId="77777777" w:rsidR="00366A73" w:rsidRPr="00315425" w:rsidRDefault="00366A73" w:rsidP="00366A73">
            <w:pPr>
              <w:jc w:val="center"/>
              <w:rPr>
                <w:rFonts w:cs="Arial"/>
                <w:b/>
                <w:sz w:val="6"/>
                <w:szCs w:val="20"/>
              </w:rPr>
            </w:pPr>
          </w:p>
          <w:p w14:paraId="1DDCB9F1" w14:textId="77777777" w:rsidR="00366A73" w:rsidRDefault="00366A73" w:rsidP="00366A73">
            <w:pPr>
              <w:spacing w:after="40"/>
              <w:jc w:val="center"/>
              <w:rPr>
                <w:rFonts w:cs="Arial"/>
                <w:noProof/>
                <w:sz w:val="10"/>
                <w:szCs w:val="20"/>
                <w:lang w:eastAsia="en-US"/>
              </w:rPr>
            </w:pPr>
          </w:p>
          <w:p w14:paraId="3F93A30C" w14:textId="4ADA7D38" w:rsidR="00366A73" w:rsidRPr="00D376CF" w:rsidRDefault="00535051" w:rsidP="004C6B3B">
            <w:pPr>
              <w:spacing w:after="40"/>
              <w:jc w:val="center"/>
              <w:rPr>
                <w:rFonts w:cs="Arial"/>
                <w:sz w:val="14"/>
                <w:szCs w:val="20"/>
              </w:rPr>
            </w:pPr>
            <w:r w:rsidRPr="00AC52BA">
              <w:rPr>
                <w:rFonts w:cs="Arial"/>
                <w:noProof/>
                <w:sz w:val="10"/>
                <w:szCs w:val="20"/>
                <w:lang w:eastAsia="en-GB"/>
              </w:rPr>
              <w:drawing>
                <wp:inline distT="0" distB="0" distL="0" distR="0" wp14:anchorId="3B02B27F" wp14:editId="12CCE86A">
                  <wp:extent cx="5149850" cy="216535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2ADD2AD" w14:textId="7E5075FE" w:rsidR="001877A7" w:rsidRDefault="001877A7" w:rsidP="00366A73">
      <w:pPr>
        <w:jc w:val="left"/>
        <w:rPr>
          <w:rFonts w:cs="Arial"/>
        </w:rPr>
      </w:pPr>
    </w:p>
    <w:p w14:paraId="6FCB87BC" w14:textId="6FE4F275" w:rsidR="00C548BB" w:rsidRDefault="00C548BB" w:rsidP="00366A73">
      <w:pPr>
        <w:jc w:val="left"/>
        <w:rPr>
          <w:rFonts w:cs="Arial"/>
        </w:rPr>
      </w:pPr>
    </w:p>
    <w:p w14:paraId="3D36654B" w14:textId="6AD8D293" w:rsidR="00C548BB" w:rsidRDefault="00C548BB" w:rsidP="00366A73">
      <w:pPr>
        <w:jc w:val="left"/>
        <w:rPr>
          <w:rFonts w:cs="Arial"/>
        </w:rPr>
      </w:pPr>
    </w:p>
    <w:p w14:paraId="1B133390" w14:textId="2B5188CB" w:rsidR="00C548BB" w:rsidRDefault="00C548BB" w:rsidP="00366A73">
      <w:pPr>
        <w:jc w:val="left"/>
        <w:rPr>
          <w:rFonts w:cs="Arial"/>
        </w:rPr>
      </w:pPr>
    </w:p>
    <w:p w14:paraId="71F9A15E" w14:textId="77777777" w:rsidR="00D476DA" w:rsidRDefault="00D476DA" w:rsidP="00366A73">
      <w:pPr>
        <w:jc w:val="left"/>
        <w:rPr>
          <w:rFonts w:cs="Arial"/>
        </w:rPr>
      </w:pPr>
    </w:p>
    <w:p w14:paraId="23B2629E" w14:textId="77777777" w:rsidR="00F658DB" w:rsidRDefault="00F658DB" w:rsidP="00366A73">
      <w:pPr>
        <w:jc w:val="left"/>
        <w:rPr>
          <w:rFonts w:cs="Arial"/>
          <w:vanish/>
        </w:rPr>
      </w:pPr>
    </w:p>
    <w:p w14:paraId="35E0A32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9B30E5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5E051E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D5E08E0" w14:textId="77777777" w:rsidTr="003A2A21">
        <w:trPr>
          <w:trHeight w:val="983"/>
        </w:trPr>
        <w:tc>
          <w:tcPr>
            <w:tcW w:w="10458" w:type="dxa"/>
            <w:tcBorders>
              <w:top w:val="dotted" w:sz="2" w:space="0" w:color="auto"/>
              <w:left w:val="single" w:sz="2" w:space="0" w:color="auto"/>
              <w:bottom w:val="single" w:sz="4" w:space="0" w:color="auto"/>
              <w:right w:val="single" w:sz="2" w:space="0" w:color="auto"/>
            </w:tcBorders>
          </w:tcPr>
          <w:p w14:paraId="0F4DEA82" w14:textId="77777777" w:rsidR="00E81E46" w:rsidRPr="00AC52BA" w:rsidRDefault="00E81E46" w:rsidP="00E81E46">
            <w:pPr>
              <w:spacing w:before="40" w:after="40"/>
              <w:jc w:val="left"/>
              <w:rPr>
                <w:rFonts w:cs="Arial"/>
                <w:b/>
                <w:bCs/>
                <w:color w:val="000000" w:themeColor="text1"/>
                <w:szCs w:val="20"/>
              </w:rPr>
            </w:pPr>
            <w:r w:rsidRPr="00AC52BA">
              <w:rPr>
                <w:rFonts w:cs="Arial"/>
                <w:b/>
                <w:bCs/>
                <w:color w:val="000000" w:themeColor="text1"/>
                <w:szCs w:val="20"/>
              </w:rPr>
              <w:t>Context</w:t>
            </w:r>
          </w:p>
          <w:p w14:paraId="3B2A2769" w14:textId="77777777" w:rsidR="00E81E46" w:rsidRPr="00AC52BA" w:rsidRDefault="00E81E46" w:rsidP="00E81E46">
            <w:pPr>
              <w:spacing w:before="40" w:after="40"/>
              <w:jc w:val="left"/>
              <w:rPr>
                <w:rFonts w:cs="Arial"/>
                <w:color w:val="000000" w:themeColor="text1"/>
                <w:szCs w:val="20"/>
              </w:rPr>
            </w:pPr>
            <w:r w:rsidRPr="00AC52BA">
              <w:rPr>
                <w:rFonts w:cs="Arial"/>
                <w:color w:val="000000" w:themeColor="text1"/>
                <w:szCs w:val="20"/>
              </w:rPr>
              <w:t xml:space="preserve">Sodexo has been appointed as the client’s Performance Partner for the next 5 years. </w:t>
            </w:r>
          </w:p>
          <w:p w14:paraId="5B36CB19" w14:textId="77777777" w:rsidR="00E81E46" w:rsidRPr="00AC52BA" w:rsidRDefault="00E81E46" w:rsidP="00E81E46">
            <w:pPr>
              <w:pStyle w:val="ListParagraph"/>
              <w:numPr>
                <w:ilvl w:val="0"/>
                <w:numId w:val="21"/>
              </w:numPr>
              <w:rPr>
                <w:rFonts w:cs="Arial"/>
                <w:color w:val="000000" w:themeColor="text1"/>
                <w:szCs w:val="20"/>
                <w:lang w:eastAsia="en-US"/>
              </w:rPr>
            </w:pPr>
            <w:r w:rsidRPr="00AC52BA">
              <w:rPr>
                <w:rFonts w:cs="Arial"/>
                <w:color w:val="000000" w:themeColor="text1"/>
                <w:szCs w:val="20"/>
                <w:lang w:eastAsia="en-US"/>
              </w:rPr>
              <w:t>The Performance Partner manages FM services delivered by the client supply chain of 4 TFM suppliers.</w:t>
            </w:r>
          </w:p>
          <w:p w14:paraId="601A63C2" w14:textId="77777777" w:rsidR="00E81E46" w:rsidRPr="00AC52BA" w:rsidRDefault="00E81E46" w:rsidP="00E81E46">
            <w:pPr>
              <w:numPr>
                <w:ilvl w:val="0"/>
                <w:numId w:val="21"/>
              </w:numPr>
              <w:spacing w:before="40" w:after="40"/>
              <w:jc w:val="left"/>
              <w:rPr>
                <w:rFonts w:cs="Arial"/>
                <w:color w:val="000000" w:themeColor="text1"/>
                <w:szCs w:val="20"/>
              </w:rPr>
            </w:pPr>
            <w:r w:rsidRPr="00AC52BA">
              <w:rPr>
                <w:rFonts w:cs="Arial"/>
                <w:color w:val="000000" w:themeColor="text1"/>
                <w:szCs w:val="20"/>
              </w:rPr>
              <w:t>Operating in a dynamic and evolving environment with changes in the portfolio and supply chain.</w:t>
            </w:r>
          </w:p>
          <w:p w14:paraId="6F71F5F8" w14:textId="77777777" w:rsidR="00E81E46" w:rsidRPr="00AC52BA" w:rsidRDefault="00E81E46" w:rsidP="00E81E46">
            <w:pPr>
              <w:spacing w:before="40" w:after="40"/>
              <w:jc w:val="left"/>
              <w:rPr>
                <w:rFonts w:cs="Arial"/>
                <w:b/>
                <w:bCs/>
                <w:color w:val="000000" w:themeColor="text1"/>
                <w:szCs w:val="20"/>
              </w:rPr>
            </w:pPr>
            <w:r w:rsidRPr="00AC52BA">
              <w:rPr>
                <w:rFonts w:cs="Arial"/>
                <w:b/>
                <w:bCs/>
                <w:color w:val="000000" w:themeColor="text1"/>
                <w:szCs w:val="20"/>
              </w:rPr>
              <w:t>Main Issues</w:t>
            </w:r>
          </w:p>
          <w:p w14:paraId="01F62BE6" w14:textId="08BCFDF1" w:rsidR="00E81E46" w:rsidRPr="00A011E5" w:rsidRDefault="006F4ABF" w:rsidP="00F314FC">
            <w:pPr>
              <w:numPr>
                <w:ilvl w:val="0"/>
                <w:numId w:val="21"/>
              </w:numPr>
              <w:spacing w:before="40" w:after="40"/>
              <w:jc w:val="left"/>
              <w:rPr>
                <w:rFonts w:cs="Arial"/>
              </w:rPr>
            </w:pPr>
            <w:r w:rsidRPr="00A011E5">
              <w:rPr>
                <w:rFonts w:cs="Arial"/>
              </w:rPr>
              <w:t>Managing a team of asset and PPM coordinators</w:t>
            </w:r>
            <w:r w:rsidR="00A011E5" w:rsidRPr="00A011E5">
              <w:rPr>
                <w:rFonts w:cs="Arial"/>
              </w:rPr>
              <w:t xml:space="preserve"> who act on </w:t>
            </w:r>
            <w:r w:rsidR="00E81E46" w:rsidRPr="00A011E5">
              <w:rPr>
                <w:rFonts w:cs="Arial"/>
              </w:rPr>
              <w:t>a continuous flow of asset and PPM change requests arising from projects, remedial works, audits, and operational activity</w:t>
            </w:r>
          </w:p>
          <w:p w14:paraId="5BFED352" w14:textId="2835D6EA" w:rsidR="00E81E46" w:rsidRDefault="000742F1" w:rsidP="00E81E46">
            <w:pPr>
              <w:numPr>
                <w:ilvl w:val="0"/>
                <w:numId w:val="21"/>
              </w:numPr>
              <w:spacing w:before="40" w:after="40"/>
              <w:jc w:val="left"/>
              <w:rPr>
                <w:rFonts w:cs="Arial"/>
              </w:rPr>
            </w:pPr>
            <w:r>
              <w:rPr>
                <w:rFonts w:cs="Arial"/>
              </w:rPr>
              <w:t xml:space="preserve">Developing, implementing and managing robust change control </w:t>
            </w:r>
            <w:r w:rsidR="00F879AF">
              <w:rPr>
                <w:rFonts w:cs="Arial"/>
              </w:rPr>
              <w:t xml:space="preserve">processes to ensure </w:t>
            </w:r>
            <w:r w:rsidR="00E81E46" w:rsidRPr="0002402D">
              <w:rPr>
                <w:rFonts w:cs="Arial"/>
              </w:rPr>
              <w:t>accurate, up-to-date asset data and compliance records in CAFM and related systems</w:t>
            </w:r>
          </w:p>
          <w:p w14:paraId="216B83D1" w14:textId="7BE4384E" w:rsidR="00A45661" w:rsidRPr="0002402D" w:rsidRDefault="00A45661" w:rsidP="00E81E46">
            <w:pPr>
              <w:numPr>
                <w:ilvl w:val="0"/>
                <w:numId w:val="21"/>
              </w:numPr>
              <w:spacing w:before="40" w:after="40"/>
              <w:jc w:val="left"/>
              <w:rPr>
                <w:rFonts w:cs="Arial"/>
              </w:rPr>
            </w:pPr>
            <w:r>
              <w:rPr>
                <w:rFonts w:cs="Arial"/>
              </w:rPr>
              <w:t>Working closely with Lead Surveyors to agree survey programs and parameters</w:t>
            </w:r>
            <w:r w:rsidR="00E42D0A">
              <w:rPr>
                <w:rFonts w:cs="Arial"/>
              </w:rPr>
              <w:t xml:space="preserve"> that effectively</w:t>
            </w:r>
            <w:r w:rsidR="00A5496D">
              <w:rPr>
                <w:rFonts w:cs="Arial"/>
              </w:rPr>
              <w:t xml:space="preserve"> enhance the quality of asset data in the CAFM</w:t>
            </w:r>
          </w:p>
          <w:p w14:paraId="59FDD68B" w14:textId="77777777" w:rsidR="00E81E46" w:rsidRPr="0002402D" w:rsidRDefault="00E81E46" w:rsidP="00E81E46">
            <w:pPr>
              <w:numPr>
                <w:ilvl w:val="0"/>
                <w:numId w:val="21"/>
              </w:numPr>
              <w:spacing w:before="40" w:after="40"/>
              <w:jc w:val="left"/>
              <w:rPr>
                <w:rFonts w:cs="Arial"/>
              </w:rPr>
            </w:pPr>
            <w:r w:rsidRPr="0002402D">
              <w:rPr>
                <w:rFonts w:cs="Arial"/>
              </w:rPr>
              <w:t>Tracking and reviewing remedial actions arising from audit findings or compliance failures</w:t>
            </w:r>
          </w:p>
          <w:p w14:paraId="7A1C7699" w14:textId="77777777" w:rsidR="00E81E46" w:rsidRPr="00AC52BA" w:rsidRDefault="00E81E46" w:rsidP="00E81E46">
            <w:pPr>
              <w:pStyle w:val="ListParagraph"/>
              <w:numPr>
                <w:ilvl w:val="0"/>
                <w:numId w:val="21"/>
              </w:numPr>
              <w:spacing w:before="40" w:after="40"/>
              <w:jc w:val="left"/>
              <w:rPr>
                <w:rFonts w:cs="Arial"/>
                <w:color w:val="FF0000"/>
                <w:szCs w:val="20"/>
              </w:rPr>
            </w:pPr>
            <w:r w:rsidRPr="0002402D">
              <w:rPr>
                <w:rFonts w:cs="Arial"/>
              </w:rPr>
              <w:t>Operating within strict information security, data quality, and governance requirements</w:t>
            </w:r>
          </w:p>
          <w:p w14:paraId="13BB23ED" w14:textId="0E5E7838" w:rsidR="00F257F0" w:rsidRPr="00F257F0" w:rsidRDefault="00F257F0" w:rsidP="00A5496D">
            <w:pPr>
              <w:pStyle w:val="ListParagraph"/>
              <w:spacing w:before="40" w:after="40"/>
              <w:jc w:val="left"/>
              <w:rPr>
                <w:rFonts w:cs="Arial"/>
                <w:color w:val="FF0000"/>
                <w:szCs w:val="20"/>
              </w:rPr>
            </w:pPr>
          </w:p>
        </w:tc>
      </w:tr>
    </w:tbl>
    <w:p w14:paraId="6B8741AE" w14:textId="77777777" w:rsidR="00366A73" w:rsidRDefault="00366A73" w:rsidP="00366A73">
      <w:pPr>
        <w:jc w:val="left"/>
        <w:rPr>
          <w:rFonts w:cs="Arial"/>
        </w:rPr>
      </w:pPr>
    </w:p>
    <w:p w14:paraId="4F68843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3A93AD1" w14:textId="77777777" w:rsidTr="00161F93">
        <w:trPr>
          <w:trHeight w:val="565"/>
        </w:trPr>
        <w:tc>
          <w:tcPr>
            <w:tcW w:w="10458" w:type="dxa"/>
            <w:shd w:val="clear" w:color="auto" w:fill="F2F2F2"/>
            <w:vAlign w:val="center"/>
          </w:tcPr>
          <w:p w14:paraId="77A5834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B441D1B" w14:textId="77777777" w:rsidTr="00161F93">
        <w:trPr>
          <w:trHeight w:val="620"/>
        </w:trPr>
        <w:tc>
          <w:tcPr>
            <w:tcW w:w="10458" w:type="dxa"/>
          </w:tcPr>
          <w:p w14:paraId="212BBFD5" w14:textId="0A46F290" w:rsidR="00A15C6F" w:rsidRPr="00A43BAA" w:rsidRDefault="00DB118C" w:rsidP="00A43BAA">
            <w:pPr>
              <w:pStyle w:val="ListParagraph"/>
              <w:numPr>
                <w:ilvl w:val="0"/>
                <w:numId w:val="14"/>
              </w:numPr>
              <w:rPr>
                <w:rStyle w:val="normaltextrun"/>
                <w:rFonts w:cs="Arial"/>
                <w:color w:val="000000" w:themeColor="text1"/>
                <w:lang w:val="en-GB"/>
              </w:rPr>
            </w:pPr>
            <w:r>
              <w:rPr>
                <w:rStyle w:val="normaltextrun"/>
                <w:rFonts w:cs="Arial"/>
                <w:color w:val="000000"/>
                <w:szCs w:val="20"/>
                <w:shd w:val="clear" w:color="auto" w:fill="FFFFFF"/>
              </w:rPr>
              <w:t xml:space="preserve">Responsible for the management, development, and training of the </w:t>
            </w:r>
            <w:r w:rsidR="00E0311B">
              <w:rPr>
                <w:rStyle w:val="normaltextrun"/>
                <w:rFonts w:cs="Arial"/>
                <w:color w:val="000000"/>
                <w:szCs w:val="20"/>
                <w:shd w:val="clear" w:color="auto" w:fill="FFFFFF"/>
              </w:rPr>
              <w:t>asset data team</w:t>
            </w:r>
            <w:r w:rsidR="00397DD8">
              <w:rPr>
                <w:rStyle w:val="normaltextrun"/>
                <w:rFonts w:cs="Arial"/>
                <w:color w:val="000000"/>
                <w:szCs w:val="20"/>
                <w:shd w:val="clear" w:color="auto" w:fill="FFFFFF"/>
              </w:rPr>
              <w:t>.</w:t>
            </w:r>
          </w:p>
          <w:p w14:paraId="7913255F" w14:textId="009AD81C" w:rsidR="00E1462B" w:rsidRDefault="008C222C" w:rsidP="00A43BAA">
            <w:pPr>
              <w:pStyle w:val="ListParagraph"/>
              <w:numPr>
                <w:ilvl w:val="0"/>
                <w:numId w:val="14"/>
              </w:numPr>
              <w:rPr>
                <w:rFonts w:cs="Arial"/>
                <w:color w:val="000000" w:themeColor="text1"/>
                <w:lang w:val="en-GB"/>
              </w:rPr>
            </w:pPr>
            <w:r>
              <w:rPr>
                <w:rFonts w:cs="Arial"/>
                <w:color w:val="000000" w:themeColor="text1"/>
                <w:lang w:val="en-GB"/>
              </w:rPr>
              <w:t>A</w:t>
            </w:r>
            <w:r w:rsidR="00156445">
              <w:rPr>
                <w:rFonts w:cs="Arial"/>
                <w:color w:val="000000" w:themeColor="text1"/>
                <w:lang w:val="en-GB"/>
              </w:rPr>
              <w:t>ccountable</w:t>
            </w:r>
            <w:r w:rsidR="00FE4A24" w:rsidRPr="005A5496">
              <w:rPr>
                <w:rFonts w:cs="Arial"/>
                <w:color w:val="000000" w:themeColor="text1"/>
                <w:lang w:val="en-GB"/>
              </w:rPr>
              <w:t xml:space="preserve"> for the effective </w:t>
            </w:r>
            <w:r w:rsidR="003571F5">
              <w:rPr>
                <w:rFonts w:cs="Arial"/>
                <w:color w:val="000000" w:themeColor="text1"/>
                <w:lang w:val="en-GB"/>
              </w:rPr>
              <w:t>asset data management in the CAFM</w:t>
            </w:r>
          </w:p>
          <w:p w14:paraId="0A76A24D" w14:textId="257347D1" w:rsidR="00DD5260" w:rsidRDefault="00DD5260" w:rsidP="00DD5260">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Ensuring that the Asset Change process </w:t>
            </w:r>
            <w:r w:rsidR="0048034F">
              <w:rPr>
                <w:rFonts w:cs="Arial"/>
                <w:color w:val="000000" w:themeColor="text1"/>
                <w:szCs w:val="20"/>
                <w:lang w:val="en-GB"/>
              </w:rPr>
              <w:t>robust and effective</w:t>
            </w:r>
            <w:r>
              <w:rPr>
                <w:rFonts w:cs="Arial"/>
                <w:color w:val="000000" w:themeColor="text1"/>
                <w:szCs w:val="20"/>
                <w:lang w:val="en-GB"/>
              </w:rPr>
              <w:t xml:space="preserve"> </w:t>
            </w:r>
          </w:p>
          <w:p w14:paraId="4C2093E6" w14:textId="740CD390" w:rsidR="00621E12" w:rsidRPr="00DD5260" w:rsidRDefault="00621E12" w:rsidP="00DD5260">
            <w:pPr>
              <w:pStyle w:val="ListParagraph"/>
              <w:numPr>
                <w:ilvl w:val="0"/>
                <w:numId w:val="14"/>
              </w:numPr>
              <w:rPr>
                <w:rFonts w:cs="Arial"/>
                <w:color w:val="000000" w:themeColor="text1"/>
                <w:szCs w:val="20"/>
                <w:lang w:val="en-GB"/>
              </w:rPr>
            </w:pPr>
            <w:r>
              <w:rPr>
                <w:rFonts w:cs="Arial"/>
                <w:color w:val="000000" w:themeColor="text1"/>
                <w:szCs w:val="20"/>
                <w:lang w:val="en-GB"/>
              </w:rPr>
              <w:t>Ensuring that PPM</w:t>
            </w:r>
            <w:r w:rsidR="0048034F">
              <w:rPr>
                <w:rFonts w:cs="Arial"/>
                <w:color w:val="000000" w:themeColor="text1"/>
                <w:szCs w:val="20"/>
                <w:lang w:val="en-GB"/>
              </w:rPr>
              <w:t xml:space="preserve"> schedules provided by TFMs are </w:t>
            </w:r>
            <w:r w:rsidR="00903ECE">
              <w:rPr>
                <w:rFonts w:cs="Arial"/>
                <w:color w:val="000000" w:themeColor="text1"/>
                <w:szCs w:val="20"/>
                <w:lang w:val="en-GB"/>
              </w:rPr>
              <w:t>assured and implemented accurately and efficiently</w:t>
            </w:r>
          </w:p>
          <w:p w14:paraId="2DDB2119" w14:textId="7642565F" w:rsidR="00156445" w:rsidRPr="005736BA" w:rsidRDefault="00D12DE1" w:rsidP="00FC3D0C">
            <w:pPr>
              <w:pStyle w:val="ListParagraph"/>
              <w:numPr>
                <w:ilvl w:val="0"/>
                <w:numId w:val="14"/>
              </w:numPr>
              <w:rPr>
                <w:rFonts w:cs="Arial"/>
                <w:color w:val="000000" w:themeColor="text1"/>
                <w:szCs w:val="20"/>
                <w:lang w:val="en-GB"/>
              </w:rPr>
            </w:pPr>
            <w:r w:rsidRPr="00E22AB6">
              <w:rPr>
                <w:rFonts w:cs="Arial"/>
                <w:color w:val="000000" w:themeColor="text1"/>
                <w:lang w:val="en-GB"/>
              </w:rPr>
              <w:t>Ensure asset management</w:t>
            </w:r>
            <w:r w:rsidR="00B41831">
              <w:rPr>
                <w:rFonts w:cs="Arial"/>
                <w:color w:val="000000" w:themeColor="text1"/>
                <w:lang w:val="en-GB"/>
              </w:rPr>
              <w:t xml:space="preserve">, </w:t>
            </w:r>
            <w:r w:rsidRPr="00E22AB6">
              <w:rPr>
                <w:rFonts w:cs="Arial"/>
                <w:color w:val="000000" w:themeColor="text1"/>
                <w:lang w:val="en-GB"/>
              </w:rPr>
              <w:t xml:space="preserve">technical assurance </w:t>
            </w:r>
            <w:r w:rsidR="00B41831">
              <w:rPr>
                <w:rFonts w:cs="Arial"/>
                <w:color w:val="000000" w:themeColor="text1"/>
                <w:lang w:val="en-GB"/>
              </w:rPr>
              <w:t xml:space="preserve">and survey </w:t>
            </w:r>
            <w:r w:rsidRPr="00E22AB6">
              <w:rPr>
                <w:rFonts w:cs="Arial"/>
                <w:color w:val="000000" w:themeColor="text1"/>
                <w:lang w:val="en-GB"/>
              </w:rPr>
              <w:t>activities input effectively into the Forward Works Plan</w:t>
            </w:r>
          </w:p>
          <w:p w14:paraId="7DB8A1D7" w14:textId="08E19869" w:rsidR="00E57F0A" w:rsidRDefault="00733B64" w:rsidP="00FC3D0C">
            <w:pPr>
              <w:pStyle w:val="ListParagraph"/>
              <w:numPr>
                <w:ilvl w:val="0"/>
                <w:numId w:val="14"/>
              </w:numPr>
              <w:rPr>
                <w:rFonts w:cs="Arial"/>
                <w:color w:val="000000" w:themeColor="text1"/>
                <w:szCs w:val="20"/>
                <w:lang w:val="en-GB"/>
              </w:rPr>
            </w:pPr>
            <w:r>
              <w:rPr>
                <w:rFonts w:cs="Arial"/>
                <w:color w:val="000000" w:themeColor="text1"/>
                <w:szCs w:val="20"/>
                <w:lang w:val="en-GB"/>
              </w:rPr>
              <w:t xml:space="preserve">Manage relationships with </w:t>
            </w:r>
            <w:r w:rsidR="00706305">
              <w:rPr>
                <w:rFonts w:cs="Arial"/>
                <w:color w:val="000000" w:themeColor="text1"/>
                <w:szCs w:val="20"/>
                <w:lang w:val="en-GB"/>
              </w:rPr>
              <w:t>FM suppliers</w:t>
            </w:r>
            <w:r w:rsidR="00A17204">
              <w:rPr>
                <w:rFonts w:cs="Arial"/>
                <w:color w:val="000000" w:themeColor="text1"/>
                <w:szCs w:val="20"/>
                <w:lang w:val="en-GB"/>
              </w:rPr>
              <w:t xml:space="preserve"> as appropriate to support effective </w:t>
            </w:r>
            <w:r w:rsidR="00EF7698">
              <w:rPr>
                <w:rFonts w:cs="Arial"/>
                <w:color w:val="000000" w:themeColor="text1"/>
                <w:szCs w:val="20"/>
                <w:lang w:val="en-GB"/>
              </w:rPr>
              <w:t>asset and PPM data management</w:t>
            </w:r>
          </w:p>
          <w:p w14:paraId="577965B8" w14:textId="61919019" w:rsidR="00C512F0" w:rsidRPr="00654204" w:rsidRDefault="00C512F0" w:rsidP="00FC3D0C">
            <w:pPr>
              <w:pStyle w:val="ListParagraph"/>
              <w:numPr>
                <w:ilvl w:val="0"/>
                <w:numId w:val="14"/>
              </w:numPr>
              <w:rPr>
                <w:rFonts w:cs="Arial"/>
                <w:color w:val="000000" w:themeColor="text1"/>
                <w:szCs w:val="20"/>
                <w:lang w:val="en-GB"/>
              </w:rPr>
            </w:pPr>
            <w:r>
              <w:rPr>
                <w:rFonts w:cs="Arial"/>
                <w:color w:val="000000" w:themeColor="text1"/>
                <w:szCs w:val="20"/>
                <w:lang w:val="en-GB"/>
              </w:rPr>
              <w:t>Enable the use by the Technical Assurance Team and Help Desk o</w:t>
            </w:r>
            <w:r w:rsidR="004F7DB2">
              <w:rPr>
                <w:rFonts w:cs="Arial"/>
                <w:color w:val="000000" w:themeColor="text1"/>
                <w:szCs w:val="20"/>
                <w:lang w:val="en-GB"/>
              </w:rPr>
              <w:t>f</w:t>
            </w:r>
            <w:r>
              <w:rPr>
                <w:rFonts w:cs="Arial"/>
                <w:color w:val="000000" w:themeColor="text1"/>
                <w:szCs w:val="20"/>
                <w:lang w:val="en-GB"/>
              </w:rPr>
              <w:t xml:space="preserve"> </w:t>
            </w:r>
            <w:r w:rsidR="00A9260E">
              <w:rPr>
                <w:rFonts w:cs="Arial"/>
                <w:color w:val="000000" w:themeColor="text1"/>
                <w:szCs w:val="20"/>
                <w:lang w:val="en-GB"/>
              </w:rPr>
              <w:t xml:space="preserve">data </w:t>
            </w:r>
            <w:r w:rsidR="00B13506">
              <w:rPr>
                <w:rFonts w:cs="Arial"/>
                <w:color w:val="000000" w:themeColor="text1"/>
                <w:szCs w:val="20"/>
                <w:lang w:val="en-GB"/>
              </w:rPr>
              <w:t xml:space="preserve">on asset history </w:t>
            </w:r>
            <w:r w:rsidR="00A9260E">
              <w:rPr>
                <w:rFonts w:cs="Arial"/>
                <w:color w:val="000000" w:themeColor="text1"/>
                <w:szCs w:val="20"/>
                <w:lang w:val="en-GB"/>
              </w:rPr>
              <w:t>to guide</w:t>
            </w:r>
            <w:r w:rsidR="00575A5F">
              <w:rPr>
                <w:rFonts w:cs="Arial"/>
                <w:color w:val="000000" w:themeColor="text1"/>
                <w:szCs w:val="20"/>
                <w:lang w:val="en-GB"/>
              </w:rPr>
              <w:t xml:space="preserve"> decision making and information provided to the supply chain to </w:t>
            </w:r>
            <w:r w:rsidR="004F7DB2">
              <w:rPr>
                <w:rFonts w:cs="Arial"/>
                <w:color w:val="000000" w:themeColor="text1"/>
                <w:szCs w:val="20"/>
                <w:lang w:val="en-GB"/>
              </w:rPr>
              <w:t>maintain operation of assets.</w:t>
            </w:r>
          </w:p>
          <w:p w14:paraId="2E1E0398" w14:textId="3D00D447" w:rsidR="00654204" w:rsidRPr="00E22AB6" w:rsidRDefault="00EA2DF1" w:rsidP="00FC3D0C">
            <w:pPr>
              <w:pStyle w:val="ListParagraph"/>
              <w:numPr>
                <w:ilvl w:val="0"/>
                <w:numId w:val="14"/>
              </w:numPr>
              <w:rPr>
                <w:rFonts w:cs="Arial"/>
                <w:color w:val="000000" w:themeColor="text1"/>
                <w:szCs w:val="20"/>
                <w:lang w:val="en-GB"/>
              </w:rPr>
            </w:pPr>
            <w:r>
              <w:rPr>
                <w:rFonts w:cs="Arial"/>
                <w:color w:val="000000" w:themeColor="text1"/>
                <w:lang w:val="en-GB"/>
              </w:rPr>
              <w:t xml:space="preserve">Take a lead role in managing the provision of </w:t>
            </w:r>
            <w:r w:rsidR="00654204">
              <w:rPr>
                <w:rFonts w:cs="Arial"/>
                <w:color w:val="000000" w:themeColor="text1"/>
                <w:lang w:val="en-GB"/>
              </w:rPr>
              <w:t xml:space="preserve">additional client </w:t>
            </w:r>
            <w:r>
              <w:rPr>
                <w:rFonts w:cs="Arial"/>
                <w:color w:val="000000" w:themeColor="text1"/>
                <w:lang w:val="en-GB"/>
              </w:rPr>
              <w:t xml:space="preserve">technical </w:t>
            </w:r>
            <w:r w:rsidR="00654204">
              <w:rPr>
                <w:rFonts w:cs="Arial"/>
                <w:color w:val="000000" w:themeColor="text1"/>
                <w:lang w:val="en-GB"/>
              </w:rPr>
              <w:t xml:space="preserve">requirements including building </w:t>
            </w:r>
            <w:r>
              <w:rPr>
                <w:rFonts w:cs="Arial"/>
                <w:color w:val="000000" w:themeColor="text1"/>
                <w:lang w:val="en-GB"/>
              </w:rPr>
              <w:t>surveys.</w:t>
            </w:r>
          </w:p>
          <w:p w14:paraId="4C830E16" w14:textId="442B4CD9" w:rsidR="00724DDE" w:rsidRPr="00724DDE" w:rsidRDefault="00724DDE" w:rsidP="00A43BAA">
            <w:pPr>
              <w:pStyle w:val="ListParagraph"/>
              <w:numPr>
                <w:ilvl w:val="0"/>
                <w:numId w:val="14"/>
              </w:numPr>
              <w:rPr>
                <w:rFonts w:cs="Arial"/>
                <w:color w:val="000000" w:themeColor="text1"/>
                <w:szCs w:val="20"/>
                <w:lang w:val="en-GB"/>
              </w:rPr>
            </w:pPr>
            <w:r w:rsidRPr="00724DDE">
              <w:rPr>
                <w:rFonts w:cs="Arial"/>
                <w:color w:val="000000" w:themeColor="text1"/>
                <w:szCs w:val="20"/>
                <w:lang w:val="en-GB"/>
              </w:rPr>
              <w:t>To highlight to the contract management team areas where the service can be enhanced for consideration within stakeholder engagement and the account development plan.</w:t>
            </w:r>
          </w:p>
          <w:p w14:paraId="015BCCAD" w14:textId="77777777" w:rsidR="00E82129" w:rsidRPr="001B6015" w:rsidRDefault="00E82129" w:rsidP="00E82129">
            <w:pPr>
              <w:pStyle w:val="ListParagraph"/>
              <w:numPr>
                <w:ilvl w:val="0"/>
                <w:numId w:val="14"/>
              </w:numPr>
              <w:spacing w:before="40"/>
              <w:rPr>
                <w:rFonts w:cs="Arial"/>
              </w:rPr>
            </w:pPr>
            <w:r w:rsidRPr="001B6015">
              <w:rPr>
                <w:rFonts w:cs="Arial"/>
              </w:rPr>
              <w:t>Support compliance audits by preparing evidence, coordinating responses, and maintaining audit trails</w:t>
            </w:r>
          </w:p>
          <w:p w14:paraId="39C7A7F2" w14:textId="77777777" w:rsidR="00E82129" w:rsidRPr="001B6015" w:rsidRDefault="00E82129" w:rsidP="00E82129">
            <w:pPr>
              <w:pStyle w:val="ListParagraph"/>
              <w:numPr>
                <w:ilvl w:val="0"/>
                <w:numId w:val="14"/>
              </w:numPr>
              <w:spacing w:before="40"/>
              <w:rPr>
                <w:rFonts w:cs="Arial"/>
              </w:rPr>
            </w:pPr>
            <w:r w:rsidRPr="001B6015">
              <w:rPr>
                <w:rFonts w:cs="Arial"/>
              </w:rPr>
              <w:t>Review and monitor remedial actions arising from audits, inspections, or compliance reports, tracking progress to closure</w:t>
            </w:r>
          </w:p>
          <w:p w14:paraId="023AE85E" w14:textId="77777777" w:rsidR="00E82129" w:rsidRDefault="00E82129" w:rsidP="00E82129">
            <w:pPr>
              <w:pStyle w:val="ListParagraph"/>
              <w:numPr>
                <w:ilvl w:val="0"/>
                <w:numId w:val="14"/>
              </w:numPr>
              <w:spacing w:before="40"/>
              <w:rPr>
                <w:rFonts w:cs="Arial"/>
              </w:rPr>
            </w:pPr>
            <w:r w:rsidRPr="001B6015">
              <w:rPr>
                <w:rFonts w:cs="Arial"/>
              </w:rPr>
              <w:t>Carry out data quality checks and validation to identify gaps, inconsistencies, or non-compliance within asset and PPM data</w:t>
            </w:r>
          </w:p>
          <w:p w14:paraId="12281E7C" w14:textId="2CA59AF7" w:rsidR="00E56D06" w:rsidRDefault="00A505CF" w:rsidP="00E82129">
            <w:pPr>
              <w:pStyle w:val="ListParagraph"/>
              <w:numPr>
                <w:ilvl w:val="0"/>
                <w:numId w:val="14"/>
              </w:numPr>
              <w:spacing w:before="40"/>
              <w:rPr>
                <w:rFonts w:cs="Arial"/>
              </w:rPr>
            </w:pPr>
            <w:r>
              <w:rPr>
                <w:rFonts w:cs="Arial"/>
              </w:rPr>
              <w:t>R</w:t>
            </w:r>
            <w:r w:rsidRPr="00A505CF">
              <w:rPr>
                <w:rFonts w:cs="Arial"/>
              </w:rPr>
              <w:t>eview of compliance document</w:t>
            </w:r>
            <w:r>
              <w:rPr>
                <w:rFonts w:cs="Arial"/>
              </w:rPr>
              <w:t>ation</w:t>
            </w:r>
            <w:r w:rsidRPr="00A505CF">
              <w:rPr>
                <w:rFonts w:cs="Arial"/>
              </w:rPr>
              <w:t xml:space="preserve"> in Premoni Paperwork and the use of CP</w:t>
            </w:r>
            <w:r>
              <w:rPr>
                <w:rFonts w:cs="Arial"/>
              </w:rPr>
              <w:t>I to report on compliance</w:t>
            </w:r>
          </w:p>
          <w:p w14:paraId="17813FD6" w14:textId="300C9D56" w:rsidR="00A505CF" w:rsidRPr="001B6015" w:rsidRDefault="00F11061" w:rsidP="00E82129">
            <w:pPr>
              <w:pStyle w:val="ListParagraph"/>
              <w:numPr>
                <w:ilvl w:val="0"/>
                <w:numId w:val="14"/>
              </w:numPr>
              <w:spacing w:before="40"/>
              <w:rPr>
                <w:rFonts w:cs="Arial"/>
              </w:rPr>
            </w:pPr>
            <w:r>
              <w:rPr>
                <w:rFonts w:cs="Arial"/>
              </w:rPr>
              <w:t>Completion of adhoc technical audits with the support of the wider team</w:t>
            </w:r>
          </w:p>
          <w:p w14:paraId="28F11A51" w14:textId="4FF33602" w:rsidR="00E82129" w:rsidRPr="001B6015" w:rsidRDefault="00E82129" w:rsidP="00E82129">
            <w:pPr>
              <w:pStyle w:val="ListParagraph"/>
              <w:numPr>
                <w:ilvl w:val="0"/>
                <w:numId w:val="14"/>
              </w:numPr>
              <w:spacing w:before="40"/>
              <w:rPr>
                <w:rFonts w:cs="Arial"/>
              </w:rPr>
            </w:pPr>
            <w:r w:rsidRPr="001B6015">
              <w:rPr>
                <w:rFonts w:cs="Arial"/>
              </w:rPr>
              <w:t xml:space="preserve">Produce reports and summaries to support the </w:t>
            </w:r>
            <w:r>
              <w:rPr>
                <w:rFonts w:cs="Arial"/>
              </w:rPr>
              <w:t xml:space="preserve">Technical and </w:t>
            </w:r>
            <w:r w:rsidRPr="001B6015">
              <w:rPr>
                <w:rFonts w:cs="Arial"/>
              </w:rPr>
              <w:t xml:space="preserve">Asset </w:t>
            </w:r>
            <w:r>
              <w:rPr>
                <w:rFonts w:cs="Arial"/>
              </w:rPr>
              <w:t>Manager</w:t>
            </w:r>
          </w:p>
          <w:p w14:paraId="336695D2" w14:textId="77777777" w:rsidR="00E82129" w:rsidRPr="001B6015" w:rsidRDefault="00E82129" w:rsidP="00E82129">
            <w:pPr>
              <w:pStyle w:val="ListParagraph"/>
              <w:numPr>
                <w:ilvl w:val="0"/>
                <w:numId w:val="14"/>
              </w:numPr>
              <w:spacing w:before="40"/>
              <w:rPr>
                <w:rFonts w:cs="Arial"/>
              </w:rPr>
            </w:pPr>
            <w:r w:rsidRPr="001B6015">
              <w:rPr>
                <w:rFonts w:cs="Arial"/>
              </w:rPr>
              <w:t>Provide flexible support to the wider contract team to maintain service delivery and compliance outcomes</w:t>
            </w:r>
          </w:p>
          <w:p w14:paraId="03BAAB23" w14:textId="0C56D196" w:rsidR="00724DDE" w:rsidRPr="003A2A21" w:rsidRDefault="00724DDE" w:rsidP="00B6334A">
            <w:pPr>
              <w:pStyle w:val="ListParagraph"/>
              <w:rPr>
                <w:rFonts w:cs="Arial"/>
                <w:color w:val="000000" w:themeColor="text1"/>
                <w:szCs w:val="20"/>
                <w:lang w:val="en-GB"/>
              </w:rPr>
            </w:pPr>
          </w:p>
        </w:tc>
      </w:tr>
    </w:tbl>
    <w:p w14:paraId="6F1D61E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B8A9C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41FDF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101C32" w14:textId="77777777" w:rsidTr="00161F93">
        <w:trPr>
          <w:trHeight w:val="620"/>
        </w:trPr>
        <w:tc>
          <w:tcPr>
            <w:tcW w:w="10456" w:type="dxa"/>
            <w:tcBorders>
              <w:top w:val="nil"/>
              <w:left w:val="single" w:sz="2" w:space="0" w:color="auto"/>
              <w:bottom w:val="single" w:sz="4" w:space="0" w:color="auto"/>
              <w:right w:val="single" w:sz="4" w:space="0" w:color="auto"/>
            </w:tcBorders>
          </w:tcPr>
          <w:p w14:paraId="62B09124" w14:textId="657C84A2" w:rsidR="001D127D" w:rsidRDefault="001D127D" w:rsidP="004E6DE9">
            <w:pPr>
              <w:numPr>
                <w:ilvl w:val="0"/>
                <w:numId w:val="3"/>
              </w:numPr>
              <w:spacing w:before="40"/>
              <w:jc w:val="left"/>
              <w:rPr>
                <w:rFonts w:cs="Arial"/>
                <w:color w:val="000000" w:themeColor="text1"/>
                <w:szCs w:val="20"/>
                <w:lang w:val="en-GB"/>
              </w:rPr>
            </w:pPr>
            <w:r>
              <w:rPr>
                <w:rFonts w:cs="Arial"/>
                <w:color w:val="000000" w:themeColor="text1"/>
                <w:szCs w:val="20"/>
                <w:lang w:val="en-GB"/>
              </w:rPr>
              <w:t>Continuous improvement of asset data</w:t>
            </w:r>
          </w:p>
          <w:p w14:paraId="79BDC5EB" w14:textId="5E3DDA82" w:rsidR="00CA78BD" w:rsidRDefault="00CA78BD" w:rsidP="004E6DE9">
            <w:pPr>
              <w:numPr>
                <w:ilvl w:val="0"/>
                <w:numId w:val="3"/>
              </w:numPr>
              <w:spacing w:before="40"/>
              <w:jc w:val="left"/>
              <w:rPr>
                <w:rFonts w:cs="Arial"/>
                <w:color w:val="000000" w:themeColor="text1"/>
                <w:szCs w:val="20"/>
                <w:lang w:val="en-GB"/>
              </w:rPr>
            </w:pPr>
            <w:r>
              <w:rPr>
                <w:rFonts w:cs="Arial"/>
                <w:color w:val="000000" w:themeColor="text1"/>
                <w:szCs w:val="20"/>
                <w:lang w:val="en-GB"/>
              </w:rPr>
              <w:t>Survey specification</w:t>
            </w:r>
          </w:p>
          <w:p w14:paraId="5250A3D9" w14:textId="186A8898" w:rsidR="00C378D7" w:rsidRDefault="00CA78BD" w:rsidP="004E6DE9">
            <w:pPr>
              <w:numPr>
                <w:ilvl w:val="0"/>
                <w:numId w:val="3"/>
              </w:numPr>
              <w:spacing w:before="40"/>
              <w:jc w:val="left"/>
              <w:rPr>
                <w:rFonts w:cs="Arial"/>
                <w:color w:val="000000" w:themeColor="text1"/>
                <w:szCs w:val="20"/>
                <w:lang w:val="en-GB"/>
              </w:rPr>
            </w:pPr>
            <w:r>
              <w:rPr>
                <w:rFonts w:cs="Arial"/>
                <w:color w:val="000000" w:themeColor="text1"/>
                <w:szCs w:val="20"/>
                <w:lang w:val="en-GB"/>
              </w:rPr>
              <w:t>Accurate and efficient change management</w:t>
            </w:r>
          </w:p>
          <w:p w14:paraId="54E84BF9" w14:textId="2DB29C11" w:rsidR="00D250CF" w:rsidRDefault="001203F6" w:rsidP="004E6DE9">
            <w:pPr>
              <w:numPr>
                <w:ilvl w:val="0"/>
                <w:numId w:val="3"/>
              </w:numPr>
              <w:spacing w:before="40"/>
              <w:jc w:val="left"/>
              <w:rPr>
                <w:rFonts w:cs="Arial"/>
                <w:color w:val="000000" w:themeColor="text1"/>
                <w:szCs w:val="20"/>
                <w:lang w:val="en-GB"/>
              </w:rPr>
            </w:pPr>
            <w:r>
              <w:rPr>
                <w:rFonts w:cs="Arial"/>
                <w:color w:val="000000" w:themeColor="text1"/>
                <w:szCs w:val="20"/>
                <w:lang w:val="en-GB"/>
              </w:rPr>
              <w:t>A</w:t>
            </w:r>
            <w:r w:rsidR="00C378D7">
              <w:rPr>
                <w:rFonts w:cs="Arial"/>
                <w:color w:val="000000" w:themeColor="text1"/>
                <w:szCs w:val="20"/>
                <w:lang w:val="en-GB"/>
              </w:rPr>
              <w:t xml:space="preserve">sset </w:t>
            </w:r>
            <w:r>
              <w:rPr>
                <w:rFonts w:cs="Arial"/>
                <w:color w:val="000000" w:themeColor="text1"/>
                <w:szCs w:val="20"/>
                <w:lang w:val="en-GB"/>
              </w:rPr>
              <w:t>management</w:t>
            </w:r>
            <w:r w:rsidR="00260259">
              <w:rPr>
                <w:rFonts w:cs="Arial"/>
                <w:color w:val="000000" w:themeColor="text1"/>
                <w:szCs w:val="20"/>
                <w:lang w:val="en-GB"/>
              </w:rPr>
              <w:t xml:space="preserve"> </w:t>
            </w:r>
            <w:r>
              <w:rPr>
                <w:rFonts w:cs="Arial"/>
                <w:color w:val="000000" w:themeColor="text1"/>
                <w:szCs w:val="20"/>
                <w:lang w:val="en-GB"/>
              </w:rPr>
              <w:t>reporting</w:t>
            </w:r>
          </w:p>
          <w:p w14:paraId="1FC8DE97" w14:textId="3EDFE31B" w:rsidR="005709FA" w:rsidRPr="00424476" w:rsidRDefault="005709FA" w:rsidP="00CA78BD">
            <w:pPr>
              <w:spacing w:before="40"/>
              <w:ind w:left="360"/>
              <w:jc w:val="left"/>
              <w:rPr>
                <w:rFonts w:cs="Arial"/>
                <w:color w:val="000000" w:themeColor="text1"/>
                <w:szCs w:val="20"/>
                <w:lang w:val="en-GB"/>
              </w:rPr>
            </w:pPr>
          </w:p>
        </w:tc>
      </w:tr>
    </w:tbl>
    <w:p w14:paraId="1D16A61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E1E2A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8EED15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F2968EA" w14:textId="77777777" w:rsidTr="004238D8">
        <w:trPr>
          <w:trHeight w:val="620"/>
        </w:trPr>
        <w:tc>
          <w:tcPr>
            <w:tcW w:w="10458" w:type="dxa"/>
            <w:tcBorders>
              <w:top w:val="nil"/>
              <w:left w:val="single" w:sz="2" w:space="0" w:color="auto"/>
              <w:bottom w:val="single" w:sz="4" w:space="0" w:color="auto"/>
              <w:right w:val="single" w:sz="4" w:space="0" w:color="auto"/>
            </w:tcBorders>
          </w:tcPr>
          <w:p w14:paraId="137FE4EB" w14:textId="7223E1F1" w:rsidR="00E23424" w:rsidRPr="00D92562" w:rsidRDefault="00BE7389" w:rsidP="00D92562">
            <w:pPr>
              <w:pStyle w:val="Puces4"/>
              <w:numPr>
                <w:ilvl w:val="0"/>
                <w:numId w:val="3"/>
              </w:numPr>
              <w:suppressAutoHyphens/>
            </w:pPr>
            <w:r>
              <w:t>Experience leading a team in a technical environment</w:t>
            </w:r>
          </w:p>
          <w:p w14:paraId="123F008B" w14:textId="4C452278" w:rsidR="00A04184" w:rsidRDefault="00D92562" w:rsidP="00A04184">
            <w:pPr>
              <w:pStyle w:val="Puces4"/>
              <w:numPr>
                <w:ilvl w:val="0"/>
                <w:numId w:val="3"/>
              </w:numPr>
              <w:rPr>
                <w:color w:val="000000" w:themeColor="text1"/>
                <w:szCs w:val="20"/>
              </w:rPr>
            </w:pPr>
            <w:r>
              <w:rPr>
                <w:color w:val="000000" w:themeColor="text1"/>
                <w:szCs w:val="20"/>
              </w:rPr>
              <w:t>Strong u</w:t>
            </w:r>
            <w:r w:rsidR="00A04184" w:rsidRPr="00405269">
              <w:rPr>
                <w:color w:val="000000" w:themeColor="text1"/>
                <w:szCs w:val="20"/>
              </w:rPr>
              <w:t xml:space="preserve">nderstanding of </w:t>
            </w:r>
            <w:r>
              <w:rPr>
                <w:color w:val="000000" w:themeColor="text1"/>
                <w:szCs w:val="20"/>
              </w:rPr>
              <w:t xml:space="preserve">asset management </w:t>
            </w:r>
          </w:p>
          <w:p w14:paraId="32F03509" w14:textId="70470D92" w:rsidR="00346D03" w:rsidRPr="00405269" w:rsidRDefault="00346D03" w:rsidP="00A04184">
            <w:pPr>
              <w:pStyle w:val="Puces4"/>
              <w:numPr>
                <w:ilvl w:val="0"/>
                <w:numId w:val="3"/>
              </w:numPr>
              <w:rPr>
                <w:color w:val="000000" w:themeColor="text1"/>
                <w:szCs w:val="20"/>
              </w:rPr>
            </w:pPr>
            <w:r>
              <w:rPr>
                <w:color w:val="000000" w:themeColor="text1"/>
                <w:szCs w:val="20"/>
              </w:rPr>
              <w:t>Knowledge of ISO55000</w:t>
            </w:r>
          </w:p>
          <w:p w14:paraId="16048199" w14:textId="53A0391D" w:rsidR="00A04184" w:rsidRPr="00405269" w:rsidRDefault="00A04184" w:rsidP="00A04184">
            <w:pPr>
              <w:pStyle w:val="Puces4"/>
              <w:numPr>
                <w:ilvl w:val="0"/>
                <w:numId w:val="3"/>
              </w:numPr>
              <w:rPr>
                <w:color w:val="000000" w:themeColor="text1"/>
                <w:szCs w:val="20"/>
              </w:rPr>
            </w:pPr>
            <w:r w:rsidRPr="00405269">
              <w:rPr>
                <w:color w:val="000000" w:themeColor="text1"/>
                <w:szCs w:val="20"/>
              </w:rPr>
              <w:t>Experience of CAFM systems</w:t>
            </w:r>
          </w:p>
          <w:p w14:paraId="45EC7C26" w14:textId="77777777" w:rsidR="00A04184" w:rsidRPr="00405269" w:rsidRDefault="00A04184" w:rsidP="00A04184">
            <w:pPr>
              <w:pStyle w:val="Puces4"/>
              <w:numPr>
                <w:ilvl w:val="0"/>
                <w:numId w:val="3"/>
              </w:numPr>
              <w:rPr>
                <w:color w:val="000000" w:themeColor="text1"/>
                <w:szCs w:val="20"/>
              </w:rPr>
            </w:pPr>
            <w:r w:rsidRPr="00405269">
              <w:rPr>
                <w:color w:val="000000" w:themeColor="text1"/>
                <w:szCs w:val="20"/>
              </w:rPr>
              <w:t>Proficient in MS Excel</w:t>
            </w:r>
          </w:p>
          <w:p w14:paraId="1C638A6C" w14:textId="77777777" w:rsidR="00A04184" w:rsidRPr="00405269" w:rsidRDefault="00A04184" w:rsidP="00A04184">
            <w:pPr>
              <w:pStyle w:val="Puces4"/>
              <w:numPr>
                <w:ilvl w:val="0"/>
                <w:numId w:val="3"/>
              </w:numPr>
              <w:rPr>
                <w:color w:val="000000" w:themeColor="text1"/>
                <w:szCs w:val="20"/>
              </w:rPr>
            </w:pPr>
            <w:r w:rsidRPr="00405269">
              <w:rPr>
                <w:color w:val="000000" w:themeColor="text1"/>
                <w:szCs w:val="20"/>
              </w:rPr>
              <w:t>Ability to deal with complex high volume data</w:t>
            </w:r>
          </w:p>
          <w:p w14:paraId="31C20D7A" w14:textId="77777777" w:rsidR="00A04184" w:rsidRPr="00405269" w:rsidRDefault="00A04184" w:rsidP="00A04184">
            <w:pPr>
              <w:pStyle w:val="Puces4"/>
              <w:numPr>
                <w:ilvl w:val="0"/>
                <w:numId w:val="3"/>
              </w:numPr>
              <w:rPr>
                <w:color w:val="000000" w:themeColor="text1"/>
                <w:szCs w:val="20"/>
              </w:rPr>
            </w:pPr>
            <w:r w:rsidRPr="00405269">
              <w:rPr>
                <w:color w:val="000000" w:themeColor="text1"/>
                <w:szCs w:val="20"/>
              </w:rPr>
              <w:t>Attention to detail, quality driven approach</w:t>
            </w:r>
          </w:p>
          <w:p w14:paraId="7C8BDCA8" w14:textId="77777777" w:rsidR="00A04184" w:rsidRPr="00405269" w:rsidRDefault="00A04184" w:rsidP="00A04184">
            <w:pPr>
              <w:numPr>
                <w:ilvl w:val="0"/>
                <w:numId w:val="3"/>
              </w:numPr>
              <w:jc w:val="left"/>
              <w:rPr>
                <w:rFonts w:cs="Arial"/>
                <w:color w:val="000000" w:themeColor="text1"/>
              </w:rPr>
            </w:pPr>
            <w:r w:rsidRPr="00405269">
              <w:rPr>
                <w:rFonts w:cs="Arial"/>
                <w:color w:val="000000" w:themeColor="text1"/>
              </w:rPr>
              <w:t>Excellent planning and organisational skills</w:t>
            </w:r>
          </w:p>
          <w:p w14:paraId="0DFDF79D" w14:textId="01D46D23" w:rsidR="006F1975" w:rsidRDefault="006F1975" w:rsidP="006F1975">
            <w:pPr>
              <w:pStyle w:val="Puces4"/>
              <w:numPr>
                <w:ilvl w:val="0"/>
                <w:numId w:val="3"/>
              </w:numPr>
              <w:suppressAutoHyphens/>
            </w:pPr>
            <w:r>
              <w:t xml:space="preserve">Strong customer </w:t>
            </w:r>
            <w:r w:rsidR="007C39B9">
              <w:t xml:space="preserve">and supplier </w:t>
            </w:r>
            <w:r>
              <w:t>relationship management tools and techniques</w:t>
            </w:r>
          </w:p>
          <w:p w14:paraId="1959678D" w14:textId="59BB6466" w:rsidR="0037137F" w:rsidRPr="00D05E42" w:rsidRDefault="0037137F" w:rsidP="0037137F">
            <w:pPr>
              <w:pStyle w:val="Puces4"/>
              <w:numPr>
                <w:ilvl w:val="0"/>
                <w:numId w:val="3"/>
              </w:numPr>
              <w:suppressAutoHyphens/>
            </w:pPr>
            <w:r>
              <w:t>Self-</w:t>
            </w:r>
            <w:r w:rsidRPr="00D05E42">
              <w:t>motivated, proactive and work well under pressure</w:t>
            </w:r>
          </w:p>
          <w:p w14:paraId="4E882B07" w14:textId="0703B8FC" w:rsidR="00A04184" w:rsidRPr="00346D03" w:rsidRDefault="00ED76BB" w:rsidP="00833E8C">
            <w:pPr>
              <w:numPr>
                <w:ilvl w:val="0"/>
                <w:numId w:val="3"/>
              </w:numPr>
              <w:jc w:val="left"/>
              <w:rPr>
                <w:rFonts w:cs="Arial"/>
              </w:rPr>
            </w:pPr>
            <w:r w:rsidRPr="00346D03">
              <w:rPr>
                <w:rFonts w:cs="Arial"/>
              </w:rPr>
              <w:t xml:space="preserve">Applicants need to be eligible to pass security vetting </w:t>
            </w:r>
          </w:p>
          <w:p w14:paraId="58E78F32" w14:textId="77777777" w:rsidR="00A04184" w:rsidRDefault="00A04184" w:rsidP="00A04184">
            <w:r w:rsidRPr="00E752D9">
              <w:t>Desirable</w:t>
            </w:r>
          </w:p>
          <w:p w14:paraId="466D6155" w14:textId="77777777" w:rsidR="00A04184" w:rsidRDefault="00A04184" w:rsidP="00A04184">
            <w:pPr>
              <w:pStyle w:val="Puces4"/>
              <w:numPr>
                <w:ilvl w:val="0"/>
                <w:numId w:val="0"/>
              </w:numPr>
            </w:pPr>
            <w:r w:rsidRPr="005D08C7">
              <w:rPr>
                <w:color w:val="auto"/>
              </w:rPr>
              <w:t xml:space="preserve"> </w:t>
            </w:r>
          </w:p>
          <w:p w14:paraId="04BCD093" w14:textId="3A7816C7" w:rsidR="00254DDE" w:rsidRPr="00254DDE" w:rsidRDefault="00254DDE" w:rsidP="00A04184">
            <w:pPr>
              <w:pStyle w:val="Puces4"/>
              <w:numPr>
                <w:ilvl w:val="0"/>
                <w:numId w:val="3"/>
              </w:numPr>
              <w:rPr>
                <w:rStyle w:val="normaltextrun"/>
              </w:rPr>
            </w:pPr>
            <w:r>
              <w:rPr>
                <w:rStyle w:val="normaltextrun"/>
              </w:rPr>
              <w:t xml:space="preserve">Chartered membership of a relevant technical professional body (e.g. </w:t>
            </w:r>
            <w:r w:rsidR="00346D03">
              <w:rPr>
                <w:rStyle w:val="normaltextrun"/>
              </w:rPr>
              <w:t>IAM</w:t>
            </w:r>
            <w:r>
              <w:rPr>
                <w:rStyle w:val="normaltextrun"/>
              </w:rPr>
              <w:t>)</w:t>
            </w:r>
          </w:p>
          <w:p w14:paraId="380B28CF" w14:textId="5658B789" w:rsidR="00EA3990" w:rsidRPr="004238D8" w:rsidRDefault="00A04184" w:rsidP="00A04184">
            <w:pPr>
              <w:pStyle w:val="Puces4"/>
              <w:numPr>
                <w:ilvl w:val="0"/>
                <w:numId w:val="3"/>
              </w:numPr>
            </w:pPr>
            <w:r>
              <w:rPr>
                <w:rStyle w:val="normaltextrun"/>
                <w:szCs w:val="20"/>
                <w:shd w:val="clear" w:color="auto" w:fill="FFFFFF"/>
                <w:lang w:val="en-US"/>
              </w:rPr>
              <w:t xml:space="preserve">Experience of Programme Planning </w:t>
            </w:r>
          </w:p>
        </w:tc>
      </w:tr>
    </w:tbl>
    <w:p w14:paraId="12AAA48A" w14:textId="7F7DEC43" w:rsidR="00E27715" w:rsidRDefault="00E27715"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315425" w14:paraId="14417A94" w14:textId="77777777" w:rsidTr="00E104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73D25" w14:textId="77777777" w:rsidR="00A21522" w:rsidRPr="00FB6D69" w:rsidRDefault="00A21522" w:rsidP="00E10471">
            <w:pPr>
              <w:pStyle w:val="titregris"/>
              <w:framePr w:hSpace="0" w:wrap="auto" w:vAnchor="margin" w:hAnchor="text" w:xAlign="left" w:yAlign="inline"/>
              <w:rPr>
                <w:b w:val="0"/>
              </w:rPr>
            </w:pPr>
            <w:bookmarkStart w:id="0" w:name="_Hlk521439174"/>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p>
        </w:tc>
      </w:tr>
      <w:tr w:rsidR="00A21522" w:rsidRPr="00062691" w14:paraId="4D1E6A89" w14:textId="77777777" w:rsidTr="00E10471">
        <w:trPr>
          <w:trHeight w:val="620"/>
        </w:trPr>
        <w:tc>
          <w:tcPr>
            <w:tcW w:w="10458" w:type="dxa"/>
            <w:tcBorders>
              <w:top w:val="nil"/>
              <w:left w:val="single" w:sz="2" w:space="0" w:color="auto"/>
              <w:bottom w:val="single" w:sz="4" w:space="0" w:color="auto"/>
              <w:right w:val="single" w:sz="4" w:space="0" w:color="auto"/>
            </w:tcBorders>
          </w:tcPr>
          <w:p w14:paraId="3BB0AEE6" w14:textId="77777777" w:rsidR="00F50888" w:rsidRPr="0012756E" w:rsidRDefault="00F50888" w:rsidP="00F50888">
            <w:pPr>
              <w:pStyle w:val="Puces4"/>
              <w:numPr>
                <w:ilvl w:val="0"/>
                <w:numId w:val="17"/>
              </w:numPr>
            </w:pPr>
            <w:r>
              <w:rPr>
                <w:rFonts w:eastAsia="Times New Roman"/>
              </w:rPr>
              <w:t>Employee Engagement</w:t>
            </w:r>
          </w:p>
          <w:p w14:paraId="04327EDB" w14:textId="77777777" w:rsidR="00F50888" w:rsidRPr="0012756E" w:rsidRDefault="00F50888" w:rsidP="00F50888">
            <w:pPr>
              <w:pStyle w:val="Puces4"/>
              <w:numPr>
                <w:ilvl w:val="0"/>
                <w:numId w:val="17"/>
              </w:numPr>
            </w:pPr>
            <w:r>
              <w:rPr>
                <w:rFonts w:eastAsia="Times New Roman"/>
              </w:rPr>
              <w:t>Brand Notoriety</w:t>
            </w:r>
          </w:p>
          <w:p w14:paraId="20394E1C" w14:textId="77777777" w:rsidR="00F50888" w:rsidRPr="0012756E" w:rsidRDefault="00F50888" w:rsidP="00F50888">
            <w:pPr>
              <w:pStyle w:val="Puces4"/>
              <w:numPr>
                <w:ilvl w:val="0"/>
                <w:numId w:val="17"/>
              </w:numPr>
            </w:pPr>
            <w:r>
              <w:rPr>
                <w:rFonts w:eastAsia="Times New Roman"/>
              </w:rPr>
              <w:t>Rigorous management of results</w:t>
            </w:r>
          </w:p>
          <w:p w14:paraId="517644A3" w14:textId="77777777" w:rsidR="00F50888" w:rsidRDefault="00F50888" w:rsidP="00F50888">
            <w:pPr>
              <w:pStyle w:val="Puces4"/>
              <w:numPr>
                <w:ilvl w:val="0"/>
                <w:numId w:val="17"/>
              </w:numPr>
              <w:rPr>
                <w:rFonts w:eastAsia="Times New Roman"/>
              </w:rPr>
            </w:pPr>
            <w:r w:rsidRPr="0012756E">
              <w:rPr>
                <w:rFonts w:eastAsia="Times New Roman"/>
              </w:rPr>
              <w:t>Growth, Client &amp; Customer Satisfaction / Quality of Services provided</w:t>
            </w:r>
          </w:p>
          <w:p w14:paraId="42EB04A8" w14:textId="2C33D2F2" w:rsidR="00A21522" w:rsidRPr="007A6EA3" w:rsidRDefault="00F50888" w:rsidP="00F50888">
            <w:pPr>
              <w:pStyle w:val="Puces4"/>
              <w:numPr>
                <w:ilvl w:val="0"/>
                <w:numId w:val="17"/>
              </w:numPr>
              <w:rPr>
                <w:color w:val="000000" w:themeColor="text1"/>
                <w:szCs w:val="20"/>
              </w:rPr>
            </w:pPr>
            <w:r w:rsidRPr="0012756E">
              <w:rPr>
                <w:rFonts w:eastAsia="Times New Roman"/>
              </w:rPr>
              <w:t>Change and Innovation</w:t>
            </w:r>
          </w:p>
        </w:tc>
      </w:tr>
      <w:bookmarkEnd w:id="0"/>
    </w:tbl>
    <w:p w14:paraId="1CDDC5B8" w14:textId="12605CFD" w:rsidR="003A2A21" w:rsidRDefault="003A2A21" w:rsidP="000E3EF7">
      <w:pPr>
        <w:spacing w:after="200" w:line="276" w:lineRule="auto"/>
        <w:jc w:val="left"/>
      </w:pPr>
    </w:p>
    <w:p w14:paraId="5D8365A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FB62D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DFE90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62C9ED1" w14:textId="77777777" w:rsidTr="00353228">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C0E4ED1" w14:textId="77777777" w:rsidTr="00E57078">
              <w:tc>
                <w:tcPr>
                  <w:tcW w:w="2122" w:type="dxa"/>
                </w:tcPr>
                <w:p w14:paraId="7A8C900B" w14:textId="77777777" w:rsidR="00E57078" w:rsidRDefault="00E57078"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D7EE6B0" w14:textId="514D95AF" w:rsidR="00E57078" w:rsidRDefault="005420FE"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0864E60D" w14:textId="77777777" w:rsidR="00E57078" w:rsidRDefault="00E57078"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1DA3ACB" w14:textId="79F2A2E0" w:rsidR="00E57078" w:rsidRDefault="00BB4A85"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w:t>
                  </w:r>
                  <w:r w:rsidR="00E66D56">
                    <w:rPr>
                      <w:rFonts w:cs="Arial"/>
                      <w:color w:val="000000" w:themeColor="text1"/>
                      <w:szCs w:val="20"/>
                      <w:lang w:val="en-GB"/>
                    </w:rPr>
                    <w:t>7</w:t>
                  </w:r>
                  <w:r>
                    <w:rPr>
                      <w:rFonts w:cs="Arial"/>
                      <w:color w:val="000000" w:themeColor="text1"/>
                      <w:szCs w:val="20"/>
                      <w:lang w:val="en-GB"/>
                    </w:rPr>
                    <w:t>/0</w:t>
                  </w:r>
                  <w:r w:rsidR="00E66D56">
                    <w:rPr>
                      <w:rFonts w:cs="Arial"/>
                      <w:color w:val="000000" w:themeColor="text1"/>
                      <w:szCs w:val="20"/>
                      <w:lang w:val="en-GB"/>
                    </w:rPr>
                    <w:t>5</w:t>
                  </w:r>
                  <w:r w:rsidR="005420FE">
                    <w:rPr>
                      <w:rFonts w:cs="Arial"/>
                      <w:color w:val="000000" w:themeColor="text1"/>
                      <w:szCs w:val="20"/>
                      <w:lang w:val="en-GB"/>
                    </w:rPr>
                    <w:t>/202</w:t>
                  </w:r>
                  <w:r w:rsidR="00E66D56">
                    <w:rPr>
                      <w:rFonts w:cs="Arial"/>
                      <w:color w:val="000000" w:themeColor="text1"/>
                      <w:szCs w:val="20"/>
                      <w:lang w:val="en-GB"/>
                    </w:rPr>
                    <w:t>6</w:t>
                  </w:r>
                </w:p>
              </w:tc>
            </w:tr>
            <w:tr w:rsidR="00E57078" w14:paraId="3DA379CE" w14:textId="77777777" w:rsidTr="00E57078">
              <w:tc>
                <w:tcPr>
                  <w:tcW w:w="2122" w:type="dxa"/>
                </w:tcPr>
                <w:p w14:paraId="5BF2964B" w14:textId="77777777" w:rsidR="00E57078" w:rsidRDefault="00E57078"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47CAA72" w14:textId="28F4DEF6" w:rsidR="00E57078" w:rsidRDefault="00E66D56"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Rena Theocharidou</w:t>
                  </w:r>
                </w:p>
              </w:tc>
            </w:tr>
          </w:tbl>
          <w:p w14:paraId="4384BBFD" w14:textId="77777777" w:rsidR="00E57078" w:rsidRPr="00EA3990" w:rsidRDefault="00E57078" w:rsidP="00353228">
            <w:pPr>
              <w:spacing w:before="40"/>
              <w:ind w:left="720"/>
              <w:jc w:val="left"/>
              <w:rPr>
                <w:rFonts w:cs="Arial"/>
                <w:color w:val="000000" w:themeColor="text1"/>
                <w:szCs w:val="20"/>
                <w:lang w:val="en-GB"/>
              </w:rPr>
            </w:pPr>
          </w:p>
        </w:tc>
      </w:tr>
    </w:tbl>
    <w:p w14:paraId="08D5A3D4" w14:textId="2E06DCA4"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FB6D69" w14:paraId="19DCC20F" w14:textId="77777777" w:rsidTr="00E104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FB6D69" w:rsidRDefault="003A2A21" w:rsidP="00E10471">
            <w:pPr>
              <w:pStyle w:val="titregris"/>
              <w:framePr w:hSpace="0" w:wrap="auto" w:vAnchor="margin" w:hAnchor="text" w:xAlign="left" w:yAlign="inline"/>
              <w:rPr>
                <w:b w:val="0"/>
              </w:rPr>
            </w:pPr>
            <w:bookmarkStart w:id="1" w:name="_Hlk47417219"/>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3A2A21" w:rsidRPr="00EA3990" w14:paraId="3D22738C" w14:textId="77777777" w:rsidTr="00E10471">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Default="003A2A21" w:rsidP="00E10471">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14:paraId="518D4094" w14:textId="77777777" w:rsidTr="00E10471">
              <w:tc>
                <w:tcPr>
                  <w:tcW w:w="2122" w:type="dxa"/>
                </w:tcPr>
                <w:p w14:paraId="3179F65B" w14:textId="77777777" w:rsidR="003A2A21" w:rsidRDefault="003A2A21"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EECBCC7" w14:textId="77777777" w:rsidR="003A2A21" w:rsidRDefault="003A2A21" w:rsidP="007D1B36">
                  <w:pPr>
                    <w:framePr w:hSpace="180" w:wrap="around" w:vAnchor="text" w:hAnchor="margin" w:xAlign="center" w:y="192"/>
                    <w:spacing w:before="40"/>
                    <w:jc w:val="left"/>
                    <w:rPr>
                      <w:rFonts w:cs="Arial"/>
                      <w:color w:val="000000" w:themeColor="text1"/>
                      <w:szCs w:val="20"/>
                      <w:lang w:val="en-GB"/>
                    </w:rPr>
                  </w:pPr>
                </w:p>
              </w:tc>
              <w:tc>
                <w:tcPr>
                  <w:tcW w:w="2557" w:type="dxa"/>
                </w:tcPr>
                <w:p w14:paraId="4B12EF37" w14:textId="77777777" w:rsidR="003A2A21" w:rsidRDefault="003A2A21" w:rsidP="007D1B3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6FF16A" w14:textId="77777777" w:rsidR="003A2A21" w:rsidRDefault="003A2A21" w:rsidP="007D1B36">
                  <w:pPr>
                    <w:framePr w:hSpace="180" w:wrap="around" w:vAnchor="text" w:hAnchor="margin" w:xAlign="center" w:y="192"/>
                    <w:spacing w:before="40"/>
                    <w:jc w:val="left"/>
                    <w:rPr>
                      <w:rFonts w:cs="Arial"/>
                      <w:color w:val="000000" w:themeColor="text1"/>
                      <w:szCs w:val="20"/>
                      <w:lang w:val="en-GB"/>
                    </w:rPr>
                  </w:pPr>
                </w:p>
              </w:tc>
            </w:tr>
          </w:tbl>
          <w:p w14:paraId="32F35C23" w14:textId="77777777" w:rsidR="003A2A21" w:rsidRPr="00EA3990" w:rsidRDefault="003A2A21" w:rsidP="00E10471">
            <w:pPr>
              <w:spacing w:before="40"/>
              <w:jc w:val="left"/>
              <w:rPr>
                <w:rFonts w:cs="Arial"/>
                <w:color w:val="000000" w:themeColor="text1"/>
                <w:szCs w:val="20"/>
                <w:lang w:val="en-GB"/>
              </w:rPr>
            </w:pPr>
          </w:p>
        </w:tc>
      </w:tr>
      <w:bookmarkEnd w:id="1"/>
    </w:tbl>
    <w:p w14:paraId="06FA9E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A763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BB762394"/>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4A11366"/>
    <w:multiLevelType w:val="hybridMultilevel"/>
    <w:tmpl w:val="CF68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C4E55"/>
    <w:multiLevelType w:val="multilevel"/>
    <w:tmpl w:val="A75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104A0"/>
    <w:multiLevelType w:val="hybridMultilevel"/>
    <w:tmpl w:val="15EC7B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A7420"/>
    <w:multiLevelType w:val="hybridMultilevel"/>
    <w:tmpl w:val="9FE0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852F2"/>
    <w:multiLevelType w:val="hybridMultilevel"/>
    <w:tmpl w:val="6BA89B7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322886">
    <w:abstractNumId w:val="6"/>
  </w:num>
  <w:num w:numId="2" w16cid:durableId="1060521607">
    <w:abstractNumId w:val="12"/>
  </w:num>
  <w:num w:numId="3" w16cid:durableId="1775321743">
    <w:abstractNumId w:val="1"/>
  </w:num>
  <w:num w:numId="4" w16cid:durableId="801582102">
    <w:abstractNumId w:val="10"/>
  </w:num>
  <w:num w:numId="5" w16cid:durableId="546646017">
    <w:abstractNumId w:val="4"/>
  </w:num>
  <w:num w:numId="6" w16cid:durableId="1446999918">
    <w:abstractNumId w:val="2"/>
  </w:num>
  <w:num w:numId="7" w16cid:durableId="1496070872">
    <w:abstractNumId w:val="14"/>
  </w:num>
  <w:num w:numId="8" w16cid:durableId="949361055">
    <w:abstractNumId w:val="5"/>
  </w:num>
  <w:num w:numId="9" w16cid:durableId="744380235">
    <w:abstractNumId w:val="18"/>
  </w:num>
  <w:num w:numId="10" w16cid:durableId="179127456">
    <w:abstractNumId w:val="19"/>
  </w:num>
  <w:num w:numId="11" w16cid:durableId="1160581584">
    <w:abstractNumId w:val="9"/>
  </w:num>
  <w:num w:numId="12" w16cid:durableId="1141775646">
    <w:abstractNumId w:val="0"/>
  </w:num>
  <w:num w:numId="13" w16cid:durableId="926383796">
    <w:abstractNumId w:val="15"/>
  </w:num>
  <w:num w:numId="14" w16cid:durableId="377628435">
    <w:abstractNumId w:val="3"/>
  </w:num>
  <w:num w:numId="15" w16cid:durableId="754935818">
    <w:abstractNumId w:val="16"/>
  </w:num>
  <w:num w:numId="16" w16cid:durableId="1280723467">
    <w:abstractNumId w:val="17"/>
  </w:num>
  <w:num w:numId="17" w16cid:durableId="1797018393">
    <w:abstractNumId w:val="13"/>
  </w:num>
  <w:num w:numId="18" w16cid:durableId="35785277">
    <w:abstractNumId w:val="21"/>
  </w:num>
  <w:num w:numId="19" w16cid:durableId="1420251876">
    <w:abstractNumId w:val="7"/>
  </w:num>
  <w:num w:numId="20" w16cid:durableId="1031955941">
    <w:abstractNumId w:val="20"/>
  </w:num>
  <w:num w:numId="21" w16cid:durableId="92946215">
    <w:abstractNumId w:val="11"/>
  </w:num>
  <w:num w:numId="22" w16cid:durableId="484468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54A72"/>
    <w:rsid w:val="000742F1"/>
    <w:rsid w:val="000A4482"/>
    <w:rsid w:val="000D5334"/>
    <w:rsid w:val="000E3EF7"/>
    <w:rsid w:val="000E76F0"/>
    <w:rsid w:val="00104BDE"/>
    <w:rsid w:val="00117C5B"/>
    <w:rsid w:val="001203F6"/>
    <w:rsid w:val="00144E5D"/>
    <w:rsid w:val="00156445"/>
    <w:rsid w:val="001726AD"/>
    <w:rsid w:val="00176E31"/>
    <w:rsid w:val="00180896"/>
    <w:rsid w:val="001877A7"/>
    <w:rsid w:val="001A0880"/>
    <w:rsid w:val="001A1183"/>
    <w:rsid w:val="001A216C"/>
    <w:rsid w:val="001A4455"/>
    <w:rsid w:val="001A6E1E"/>
    <w:rsid w:val="001B2C26"/>
    <w:rsid w:val="001D127D"/>
    <w:rsid w:val="001F16E1"/>
    <w:rsid w:val="001F1F6A"/>
    <w:rsid w:val="001F4153"/>
    <w:rsid w:val="001F72F0"/>
    <w:rsid w:val="00232497"/>
    <w:rsid w:val="00234667"/>
    <w:rsid w:val="00242507"/>
    <w:rsid w:val="00254DDE"/>
    <w:rsid w:val="00260259"/>
    <w:rsid w:val="002765B2"/>
    <w:rsid w:val="00282B10"/>
    <w:rsid w:val="00291E94"/>
    <w:rsid w:val="00293E5D"/>
    <w:rsid w:val="002B1DC6"/>
    <w:rsid w:val="002D65F8"/>
    <w:rsid w:val="002E038F"/>
    <w:rsid w:val="002E3978"/>
    <w:rsid w:val="002F454E"/>
    <w:rsid w:val="00303EB0"/>
    <w:rsid w:val="00317382"/>
    <w:rsid w:val="00332B95"/>
    <w:rsid w:val="00346C53"/>
    <w:rsid w:val="00346D03"/>
    <w:rsid w:val="003571F5"/>
    <w:rsid w:val="00366A73"/>
    <w:rsid w:val="0037137F"/>
    <w:rsid w:val="00375CB5"/>
    <w:rsid w:val="003804A8"/>
    <w:rsid w:val="003866C9"/>
    <w:rsid w:val="00397DD8"/>
    <w:rsid w:val="003A2A21"/>
    <w:rsid w:val="003E17F7"/>
    <w:rsid w:val="003F12E7"/>
    <w:rsid w:val="003F4A5C"/>
    <w:rsid w:val="003F5D63"/>
    <w:rsid w:val="00405269"/>
    <w:rsid w:val="00407147"/>
    <w:rsid w:val="00410EB4"/>
    <w:rsid w:val="004238D8"/>
    <w:rsid w:val="00424476"/>
    <w:rsid w:val="0045470B"/>
    <w:rsid w:val="0048034F"/>
    <w:rsid w:val="004B2221"/>
    <w:rsid w:val="004C5B9D"/>
    <w:rsid w:val="004C6B3B"/>
    <w:rsid w:val="004D170A"/>
    <w:rsid w:val="004D2780"/>
    <w:rsid w:val="004E6DE9"/>
    <w:rsid w:val="004F7DB2"/>
    <w:rsid w:val="005038E9"/>
    <w:rsid w:val="00511FE0"/>
    <w:rsid w:val="00520545"/>
    <w:rsid w:val="00535051"/>
    <w:rsid w:val="00537F3E"/>
    <w:rsid w:val="0054126C"/>
    <w:rsid w:val="005420FE"/>
    <w:rsid w:val="00546270"/>
    <w:rsid w:val="005507A8"/>
    <w:rsid w:val="00551F0C"/>
    <w:rsid w:val="00554267"/>
    <w:rsid w:val="005556BC"/>
    <w:rsid w:val="005631E4"/>
    <w:rsid w:val="00563F01"/>
    <w:rsid w:val="00565173"/>
    <w:rsid w:val="00567F69"/>
    <w:rsid w:val="005709FA"/>
    <w:rsid w:val="005736BA"/>
    <w:rsid w:val="00575A5F"/>
    <w:rsid w:val="00576E8D"/>
    <w:rsid w:val="0059560F"/>
    <w:rsid w:val="005A0C2C"/>
    <w:rsid w:val="005A5496"/>
    <w:rsid w:val="005A611C"/>
    <w:rsid w:val="005A7C2D"/>
    <w:rsid w:val="005B05F2"/>
    <w:rsid w:val="005B0DE0"/>
    <w:rsid w:val="005B2B74"/>
    <w:rsid w:val="005C2231"/>
    <w:rsid w:val="005E4735"/>
    <w:rsid w:val="005E5B63"/>
    <w:rsid w:val="005F405C"/>
    <w:rsid w:val="00612316"/>
    <w:rsid w:val="00613392"/>
    <w:rsid w:val="00616B0B"/>
    <w:rsid w:val="00621E12"/>
    <w:rsid w:val="00625A7B"/>
    <w:rsid w:val="0062617B"/>
    <w:rsid w:val="0063748D"/>
    <w:rsid w:val="00644782"/>
    <w:rsid w:val="00646B79"/>
    <w:rsid w:val="0065103F"/>
    <w:rsid w:val="00654204"/>
    <w:rsid w:val="00656519"/>
    <w:rsid w:val="00674674"/>
    <w:rsid w:val="006802C0"/>
    <w:rsid w:val="006959A2"/>
    <w:rsid w:val="006B255E"/>
    <w:rsid w:val="006C26AC"/>
    <w:rsid w:val="006F1975"/>
    <w:rsid w:val="006F4ABF"/>
    <w:rsid w:val="00706305"/>
    <w:rsid w:val="00721854"/>
    <w:rsid w:val="00724DDE"/>
    <w:rsid w:val="007332EB"/>
    <w:rsid w:val="00733B64"/>
    <w:rsid w:val="007373B4"/>
    <w:rsid w:val="00745A24"/>
    <w:rsid w:val="00761923"/>
    <w:rsid w:val="007A57CD"/>
    <w:rsid w:val="007B0D95"/>
    <w:rsid w:val="007B4F35"/>
    <w:rsid w:val="007B7A1C"/>
    <w:rsid w:val="007C39B9"/>
    <w:rsid w:val="007C708B"/>
    <w:rsid w:val="007D1B36"/>
    <w:rsid w:val="007F602D"/>
    <w:rsid w:val="008000FD"/>
    <w:rsid w:val="008037F0"/>
    <w:rsid w:val="008210D7"/>
    <w:rsid w:val="00847059"/>
    <w:rsid w:val="00875D06"/>
    <w:rsid w:val="00890F66"/>
    <w:rsid w:val="00893B47"/>
    <w:rsid w:val="00897138"/>
    <w:rsid w:val="008B49C5"/>
    <w:rsid w:val="008B64DE"/>
    <w:rsid w:val="008C222C"/>
    <w:rsid w:val="008C4BEC"/>
    <w:rsid w:val="008D1A2B"/>
    <w:rsid w:val="008D6ED1"/>
    <w:rsid w:val="008F02C4"/>
    <w:rsid w:val="00903ECE"/>
    <w:rsid w:val="00926689"/>
    <w:rsid w:val="009346EC"/>
    <w:rsid w:val="00943CB0"/>
    <w:rsid w:val="00952C4B"/>
    <w:rsid w:val="00962FF3"/>
    <w:rsid w:val="009636CE"/>
    <w:rsid w:val="00966D62"/>
    <w:rsid w:val="009A08F0"/>
    <w:rsid w:val="009B7C0B"/>
    <w:rsid w:val="009D2D85"/>
    <w:rsid w:val="009D5EC2"/>
    <w:rsid w:val="00A009CE"/>
    <w:rsid w:val="00A011E5"/>
    <w:rsid w:val="00A04184"/>
    <w:rsid w:val="00A15C6F"/>
    <w:rsid w:val="00A17204"/>
    <w:rsid w:val="00A21522"/>
    <w:rsid w:val="00A3653F"/>
    <w:rsid w:val="00A36F0C"/>
    <w:rsid w:val="00A37146"/>
    <w:rsid w:val="00A43BAA"/>
    <w:rsid w:val="00A45661"/>
    <w:rsid w:val="00A505CF"/>
    <w:rsid w:val="00A5496D"/>
    <w:rsid w:val="00A556BB"/>
    <w:rsid w:val="00A5648D"/>
    <w:rsid w:val="00A63AB6"/>
    <w:rsid w:val="00A67F49"/>
    <w:rsid w:val="00A72EA8"/>
    <w:rsid w:val="00A75406"/>
    <w:rsid w:val="00A9260E"/>
    <w:rsid w:val="00A95B6E"/>
    <w:rsid w:val="00A96C40"/>
    <w:rsid w:val="00AA5860"/>
    <w:rsid w:val="00AB1063"/>
    <w:rsid w:val="00AC4F96"/>
    <w:rsid w:val="00AC74E3"/>
    <w:rsid w:val="00AD1B8F"/>
    <w:rsid w:val="00AD1DEC"/>
    <w:rsid w:val="00AF55C9"/>
    <w:rsid w:val="00AF6252"/>
    <w:rsid w:val="00B1008B"/>
    <w:rsid w:val="00B13506"/>
    <w:rsid w:val="00B41831"/>
    <w:rsid w:val="00B60B57"/>
    <w:rsid w:val="00B61355"/>
    <w:rsid w:val="00B6334A"/>
    <w:rsid w:val="00B70457"/>
    <w:rsid w:val="00BA1C6D"/>
    <w:rsid w:val="00BB4A85"/>
    <w:rsid w:val="00BB7968"/>
    <w:rsid w:val="00BC0C96"/>
    <w:rsid w:val="00BC50F4"/>
    <w:rsid w:val="00BE7389"/>
    <w:rsid w:val="00BF4D80"/>
    <w:rsid w:val="00BF7DB9"/>
    <w:rsid w:val="00C13107"/>
    <w:rsid w:val="00C14461"/>
    <w:rsid w:val="00C162DA"/>
    <w:rsid w:val="00C22530"/>
    <w:rsid w:val="00C378D7"/>
    <w:rsid w:val="00C4467B"/>
    <w:rsid w:val="00C4695A"/>
    <w:rsid w:val="00C512F0"/>
    <w:rsid w:val="00C531B7"/>
    <w:rsid w:val="00C548BB"/>
    <w:rsid w:val="00C60C09"/>
    <w:rsid w:val="00C61430"/>
    <w:rsid w:val="00C872D5"/>
    <w:rsid w:val="00C87880"/>
    <w:rsid w:val="00CA78BD"/>
    <w:rsid w:val="00CB26E0"/>
    <w:rsid w:val="00CC0297"/>
    <w:rsid w:val="00CC2929"/>
    <w:rsid w:val="00CD5012"/>
    <w:rsid w:val="00D12DE1"/>
    <w:rsid w:val="00D250CF"/>
    <w:rsid w:val="00D26829"/>
    <w:rsid w:val="00D35F3D"/>
    <w:rsid w:val="00D36030"/>
    <w:rsid w:val="00D37BC1"/>
    <w:rsid w:val="00D44BB9"/>
    <w:rsid w:val="00D476DA"/>
    <w:rsid w:val="00D52772"/>
    <w:rsid w:val="00D60BD0"/>
    <w:rsid w:val="00D63F98"/>
    <w:rsid w:val="00D65B9D"/>
    <w:rsid w:val="00D77C96"/>
    <w:rsid w:val="00D77F6D"/>
    <w:rsid w:val="00D86401"/>
    <w:rsid w:val="00D8790F"/>
    <w:rsid w:val="00D92562"/>
    <w:rsid w:val="00D949FB"/>
    <w:rsid w:val="00DA7564"/>
    <w:rsid w:val="00DB118C"/>
    <w:rsid w:val="00DC3611"/>
    <w:rsid w:val="00DD5260"/>
    <w:rsid w:val="00DE5E49"/>
    <w:rsid w:val="00DE7301"/>
    <w:rsid w:val="00E0311B"/>
    <w:rsid w:val="00E11C9B"/>
    <w:rsid w:val="00E1462B"/>
    <w:rsid w:val="00E153EB"/>
    <w:rsid w:val="00E17B47"/>
    <w:rsid w:val="00E22AB6"/>
    <w:rsid w:val="00E23424"/>
    <w:rsid w:val="00E27715"/>
    <w:rsid w:val="00E31AA0"/>
    <w:rsid w:val="00E32BF3"/>
    <w:rsid w:val="00E33C91"/>
    <w:rsid w:val="00E403BA"/>
    <w:rsid w:val="00E42D0A"/>
    <w:rsid w:val="00E56D06"/>
    <w:rsid w:val="00E57078"/>
    <w:rsid w:val="00E57F0A"/>
    <w:rsid w:val="00E66D56"/>
    <w:rsid w:val="00E70392"/>
    <w:rsid w:val="00E81E46"/>
    <w:rsid w:val="00E82129"/>
    <w:rsid w:val="00E86121"/>
    <w:rsid w:val="00E9229C"/>
    <w:rsid w:val="00EA2DF1"/>
    <w:rsid w:val="00EA3990"/>
    <w:rsid w:val="00EA4C16"/>
    <w:rsid w:val="00EA5822"/>
    <w:rsid w:val="00EC2604"/>
    <w:rsid w:val="00ED6ADD"/>
    <w:rsid w:val="00ED76BB"/>
    <w:rsid w:val="00EE0C60"/>
    <w:rsid w:val="00EE67B2"/>
    <w:rsid w:val="00EF6ED7"/>
    <w:rsid w:val="00EF7698"/>
    <w:rsid w:val="00F11061"/>
    <w:rsid w:val="00F2351C"/>
    <w:rsid w:val="00F257F0"/>
    <w:rsid w:val="00F479E6"/>
    <w:rsid w:val="00F50888"/>
    <w:rsid w:val="00F658DB"/>
    <w:rsid w:val="00F77EFF"/>
    <w:rsid w:val="00F879AF"/>
    <w:rsid w:val="00F9237F"/>
    <w:rsid w:val="00FA1A0A"/>
    <w:rsid w:val="00FB05AE"/>
    <w:rsid w:val="00FB7506"/>
    <w:rsid w:val="00FB75E3"/>
    <w:rsid w:val="00FD368E"/>
    <w:rsid w:val="00FD3B10"/>
    <w:rsid w:val="00FE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36FE"/>
  <w15:docId w15:val="{009EBCF4-9F34-43C2-AD79-31613BF3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4184"/>
  </w:style>
  <w:style w:type="character" w:customStyle="1" w:styleId="eop">
    <w:name w:val="eop"/>
    <w:basedOn w:val="DefaultParagraphFont"/>
    <w:rsid w:val="00A0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custT="1"/>
      <dgm:spPr>
        <a:xfrm>
          <a:off x="1328851" y="1186"/>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b="0" baseline="0">
              <a:solidFill>
                <a:sysClr val="window" lastClr="FFFFFF"/>
              </a:solidFill>
              <a:latin typeface="Calibri"/>
              <a:ea typeface="+mn-ea"/>
              <a:cs typeface="+mn-cs"/>
            </a:rPr>
            <a:t>Technical &amp; Asset Manager</a:t>
          </a:r>
        </a:p>
      </dgm:t>
    </dgm:pt>
    <dgm:pt modelId="{320BF7C1-7A75-4E2D-9632-94ADE144A74C}" type="sibTrans" cxnId="{A4D0E9B1-935C-47CD-9367-485CF9E9A676}">
      <dgm:prSet/>
      <dgm:spPr/>
      <dgm:t>
        <a:bodyPr/>
        <a:lstStyle/>
        <a:p>
          <a:endParaRPr lang="en-GB" sz="600"/>
        </a:p>
      </dgm:t>
    </dgm:pt>
    <dgm:pt modelId="{0B373261-2B34-40F1-A650-47B990355F5F}" type="parTrans" cxnId="{A4D0E9B1-935C-47CD-9367-485CF9E9A676}">
      <dgm:prSet/>
      <dgm:spPr/>
      <dgm:t>
        <a:bodyPr/>
        <a:lstStyle/>
        <a:p>
          <a:endParaRPr lang="en-GB" sz="600"/>
        </a:p>
      </dgm:t>
    </dgm:pt>
    <dgm:pt modelId="{80430DAA-64FB-44CE-AA19-94247391DD72}">
      <dgm:prSet custT="1">
        <dgm:style>
          <a:lnRef idx="2">
            <a:schemeClr val="accent1"/>
          </a:lnRef>
          <a:fillRef idx="1">
            <a:schemeClr val="lt1"/>
          </a:fillRef>
          <a:effectRef idx="0">
            <a:schemeClr val="accent1"/>
          </a:effectRef>
          <a:fontRef idx="minor">
            <a:schemeClr val="dk1"/>
          </a:fontRef>
        </dgm:style>
      </dgm:prSet>
      <dgm:spPr>
        <a:xfrm>
          <a:off x="1209357" y="376812"/>
          <a:ext cx="768038" cy="264525"/>
        </a:xfrm>
        <a:solidFill>
          <a:srgbClr val="00B050"/>
        </a:solidFill>
        <a:ln>
          <a:solidFill>
            <a:srgbClr val="00B050"/>
          </a:solidFill>
        </a:ln>
      </dgm:spPr>
      <dgm:t>
        <a:bodyPr/>
        <a:lstStyle/>
        <a:p>
          <a:pPr>
            <a:buNone/>
          </a:pPr>
          <a:r>
            <a:rPr lang="en-GB" sz="1000">
              <a:solidFill>
                <a:sysClr val="window" lastClr="FFFFFF"/>
              </a:solidFill>
              <a:latin typeface="Calibri"/>
              <a:ea typeface="+mn-ea"/>
              <a:cs typeface="+mn-cs"/>
            </a:rPr>
            <a:t>Assurance &amp; compliance Manager</a:t>
          </a:r>
        </a:p>
      </dgm:t>
    </dgm:pt>
    <dgm:pt modelId="{D002879B-7300-4FE2-9955-0AD706A93484}" type="parTrans" cxnId="{DF941E05-D856-43AA-B72A-079A314F4957}">
      <dgm:prSet/>
      <dgm:spPr>
        <a:xfrm>
          <a:off x="1547656" y="265712"/>
          <a:ext cx="91440" cy="111100"/>
        </a:xfrm>
        <a:noFill/>
        <a:ln w="25400" cap="flat" cmpd="sng" algn="ctr">
          <a:solidFill>
            <a:srgbClr val="4F81BD">
              <a:shade val="60000"/>
              <a:hueOff val="0"/>
              <a:satOff val="0"/>
              <a:lumOff val="0"/>
              <a:alphaOff val="0"/>
            </a:srgbClr>
          </a:solidFill>
          <a:prstDash val="solid"/>
        </a:ln>
        <a:effectLst/>
      </dgm:spPr>
      <dgm:t>
        <a:bodyPr/>
        <a:lstStyle/>
        <a:p>
          <a:endParaRPr lang="en-GB" sz="600"/>
        </a:p>
      </dgm:t>
    </dgm:pt>
    <dgm:pt modelId="{4767A9BF-E499-41FC-9CE8-691DA3F81AD1}" type="sibTrans" cxnId="{DF941E05-D856-43AA-B72A-079A314F4957}">
      <dgm:prSet/>
      <dgm:spPr/>
      <dgm:t>
        <a:bodyPr/>
        <a:lstStyle/>
        <a:p>
          <a:endParaRPr lang="en-GB" sz="600"/>
        </a:p>
      </dgm:t>
    </dgm:pt>
    <dgm:pt modelId="{C947A338-E0BB-46D5-A21C-DF2A7E25AAE7}">
      <dgm:prSet custT="1"/>
      <dgm:spPr>
        <a:xfrm>
          <a:off x="1401366" y="752438"/>
          <a:ext cx="529050" cy="264525"/>
        </a:xfr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 Lead</a:t>
          </a:r>
        </a:p>
      </dgm:t>
    </dgm:pt>
    <dgm:pt modelId="{BB3660BA-74D8-4DA0-AC1E-3DA748D4CEB5}" type="parTrans" cxnId="{263C199A-7025-4A87-B0AD-BE0806EE82D8}">
      <dgm:prSet/>
      <dgm:spPr>
        <a:xfrm>
          <a:off x="1286160" y="641338"/>
          <a:ext cx="115205" cy="243363"/>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1F557B7-D484-4119-96A4-54FDC8EEE66D}" type="sibTrans" cxnId="{263C199A-7025-4A87-B0AD-BE0806EE82D8}">
      <dgm:prSet/>
      <dgm:spPr/>
      <dgm:t>
        <a:bodyPr/>
        <a:lstStyle/>
        <a:p>
          <a:endParaRPr lang="en-GB"/>
        </a:p>
      </dgm:t>
    </dgm:pt>
    <dgm:pt modelId="{E90D089B-76B1-44FA-AD8C-441B9C7D4A8A}">
      <dgm:prSet custT="1"/>
      <dgm:spPr>
        <a:xfrm>
          <a:off x="1401366" y="1128064"/>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Surveyor</a:t>
          </a:r>
        </a:p>
      </dgm:t>
    </dgm:pt>
    <dgm:pt modelId="{B66F842D-D15F-4668-9089-C01541714B45}" type="parTrans" cxnId="{5AAB0BC3-6B8F-4AE0-83C5-701871E20DB0}">
      <dgm:prSet/>
      <dgm:spPr>
        <a:xfrm>
          <a:off x="1286160" y="641338"/>
          <a:ext cx="115205" cy="61898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13601B7-35B7-4573-BBEE-DEC46ACE52E8}" type="sibTrans" cxnId="{5AAB0BC3-6B8F-4AE0-83C5-701871E20DB0}">
      <dgm:prSet/>
      <dgm:spPr/>
      <dgm:t>
        <a:bodyPr/>
        <a:lstStyle/>
        <a:p>
          <a:endParaRPr lang="en-GB"/>
        </a:p>
      </dgm:t>
    </dgm:pt>
    <dgm:pt modelId="{23DD6BE4-4CB5-4059-AADE-9F315027FF04}">
      <dgm:prSet custT="1"/>
      <dgm:spPr/>
      <dgm:t>
        <a:bodyPr/>
        <a:lstStyle/>
        <a:p>
          <a:r>
            <a:rPr lang="en-GB" sz="1000"/>
            <a:t>Lead Asset Coordinator</a:t>
          </a:r>
        </a:p>
      </dgm:t>
    </dgm:pt>
    <dgm:pt modelId="{66C69978-A8F7-42E1-A303-880CF39E2C9E}" type="parTrans" cxnId="{68D963B5-C770-427A-8992-D3859B410742}">
      <dgm:prSet/>
      <dgm:spPr/>
      <dgm:t>
        <a:bodyPr/>
        <a:lstStyle/>
        <a:p>
          <a:endParaRPr lang="en-GB"/>
        </a:p>
      </dgm:t>
    </dgm:pt>
    <dgm:pt modelId="{60C9B3D7-A952-42D4-9F03-EBC6BC39BB0A}" type="sibTrans" cxnId="{68D963B5-C770-427A-8992-D3859B410742}">
      <dgm:prSet/>
      <dgm:spPr/>
      <dgm:t>
        <a:bodyPr/>
        <a:lstStyle/>
        <a:p>
          <a:endParaRPr lang="en-GB"/>
        </a:p>
      </dgm:t>
    </dgm:pt>
    <dgm:pt modelId="{C7A2F388-B40A-42DD-8651-0EC82D53DD84}">
      <dgm:prSet custT="1"/>
      <dgm:spPr>
        <a:solidFill>
          <a:schemeClr val="accent1"/>
        </a:solidFill>
      </dgm:spPr>
      <dgm:t>
        <a:bodyPr/>
        <a:lstStyle/>
        <a:p>
          <a:r>
            <a:rPr lang="en-GB" sz="1000"/>
            <a:t>Asset Coordinator</a:t>
          </a:r>
        </a:p>
      </dgm:t>
    </dgm:pt>
    <dgm:pt modelId="{01138514-8DF0-4D12-A795-961BBC6E6C89}" type="parTrans" cxnId="{8EA9CAB8-C096-4B76-8361-B109568A5D32}">
      <dgm:prSet/>
      <dgm:spPr/>
      <dgm:t>
        <a:bodyPr/>
        <a:lstStyle/>
        <a:p>
          <a:endParaRPr lang="en-GB"/>
        </a:p>
      </dgm:t>
    </dgm:pt>
    <dgm:pt modelId="{5B8C4BC7-8CC2-424A-9A43-B6DBB3A0B048}" type="sibTrans" cxnId="{8EA9CAB8-C096-4B76-8361-B109568A5D32}">
      <dgm:prSet/>
      <dgm:spPr/>
      <dgm:t>
        <a:bodyPr/>
        <a:lstStyle/>
        <a:p>
          <a:endParaRPr lang="en-GB"/>
        </a:p>
      </dgm:t>
    </dgm:pt>
    <dgm:pt modelId="{75BEA0DD-A81D-4D3A-BE79-24C836A1B0FE}">
      <dgm:prSet custT="1"/>
      <dgm:spPr>
        <a:solidFill>
          <a:schemeClr val="accent1"/>
        </a:solidFill>
      </dgm:spPr>
      <dgm:t>
        <a:bodyPr/>
        <a:lstStyle/>
        <a:p>
          <a:r>
            <a:rPr lang="en-GB" sz="1000"/>
            <a:t>Asset Coordinator</a:t>
          </a:r>
        </a:p>
      </dgm:t>
    </dgm:pt>
    <dgm:pt modelId="{D594AFAE-663F-405C-8831-9A7B8B789219}" type="parTrans" cxnId="{2091ED51-9211-49AF-9515-B017C601EAD2}">
      <dgm:prSet/>
      <dgm:spPr/>
      <dgm:t>
        <a:bodyPr/>
        <a:lstStyle/>
        <a:p>
          <a:endParaRPr lang="en-GB"/>
        </a:p>
      </dgm:t>
    </dgm:pt>
    <dgm:pt modelId="{A6203ED5-6C2D-4F82-8E9A-55A7016167A7}" type="sibTrans" cxnId="{2091ED51-9211-49AF-9515-B017C601EAD2}">
      <dgm:prSet/>
      <dgm:spPr/>
      <dgm:t>
        <a:bodyPr/>
        <a:lstStyle/>
        <a:p>
          <a:endParaRPr lang="en-GB"/>
        </a:p>
      </dgm:t>
    </dgm:pt>
    <dgm:pt modelId="{CB6FF302-52C2-4F92-B532-5B6A9BAAF057}" type="pres">
      <dgm:prSet presAssocID="{057305DF-ED3D-41FF-9E87-46D0428D20E3}" presName="mainComposite" presStyleCnt="0">
        <dgm:presLayoutVars>
          <dgm:chPref val="1"/>
          <dgm:dir/>
          <dgm:animOne val="branch"/>
          <dgm:animLvl val="lvl"/>
          <dgm:resizeHandles val="exact"/>
        </dgm:presLayoutVars>
      </dgm:prSet>
      <dgm:spPr/>
    </dgm:pt>
    <dgm:pt modelId="{7A2C0336-64CC-433A-ACA7-0806895E30EE}" type="pres">
      <dgm:prSet presAssocID="{057305DF-ED3D-41FF-9E87-46D0428D20E3}" presName="hierFlow" presStyleCnt="0"/>
      <dgm:spPr/>
    </dgm:pt>
    <dgm:pt modelId="{0AF214C1-AABA-43EF-9215-EB96E433DE55}" type="pres">
      <dgm:prSet presAssocID="{057305DF-ED3D-41FF-9E87-46D0428D20E3}" presName="hierChild1" presStyleCnt="0">
        <dgm:presLayoutVars>
          <dgm:chPref val="1"/>
          <dgm:animOne val="branch"/>
          <dgm:animLvl val="lvl"/>
        </dgm:presLayoutVars>
      </dgm:prSet>
      <dgm:spPr/>
    </dgm:pt>
    <dgm:pt modelId="{24B2195B-ADFD-497E-9944-5DFDF70E5513}" type="pres">
      <dgm:prSet presAssocID="{17863195-0110-4D14-9283-213BC4FAB447}" presName="Name14" presStyleCnt="0"/>
      <dgm:spPr/>
    </dgm:pt>
    <dgm:pt modelId="{E991C98A-88A2-4401-9D2C-A888E6ED579A}" type="pres">
      <dgm:prSet presAssocID="{17863195-0110-4D14-9283-213BC4FAB447}" presName="level1Shape" presStyleLbl="node0" presStyleIdx="0" presStyleCnt="1">
        <dgm:presLayoutVars>
          <dgm:chPref val="3"/>
        </dgm:presLayoutVars>
      </dgm:prSet>
      <dgm:spPr/>
    </dgm:pt>
    <dgm:pt modelId="{475C0647-60EA-4EFA-99A7-D3A45B7494B4}" type="pres">
      <dgm:prSet presAssocID="{17863195-0110-4D14-9283-213BC4FAB447}" presName="hierChild2" presStyleCnt="0"/>
      <dgm:spPr/>
    </dgm:pt>
    <dgm:pt modelId="{18BAE49C-7D45-4687-A323-FEB9C386F7E6}" type="pres">
      <dgm:prSet presAssocID="{D002879B-7300-4FE2-9955-0AD706A93484}" presName="Name19" presStyleLbl="parChTrans1D2" presStyleIdx="0" presStyleCnt="3"/>
      <dgm:spPr/>
    </dgm:pt>
    <dgm:pt modelId="{60B17829-8089-4083-8FB2-BAF682A26303}" type="pres">
      <dgm:prSet presAssocID="{80430DAA-64FB-44CE-AA19-94247391DD72}" presName="Name21" presStyleCnt="0"/>
      <dgm:spPr/>
    </dgm:pt>
    <dgm:pt modelId="{983D3130-4A03-4E2A-926D-1139E33F6F16}" type="pres">
      <dgm:prSet presAssocID="{80430DAA-64FB-44CE-AA19-94247391DD72}" presName="level2Shape" presStyleLbl="node2" presStyleIdx="0" presStyleCnt="3"/>
      <dgm:spPr/>
    </dgm:pt>
    <dgm:pt modelId="{BD21C9CB-CAE2-4DB9-92FF-DE387D155D2D}" type="pres">
      <dgm:prSet presAssocID="{80430DAA-64FB-44CE-AA19-94247391DD72}" presName="hierChild3" presStyleCnt="0"/>
      <dgm:spPr/>
    </dgm:pt>
    <dgm:pt modelId="{2928BF8A-923F-4C08-A2CC-0D0AD3110F1F}" type="pres">
      <dgm:prSet presAssocID="{66C69978-A8F7-42E1-A303-880CF39E2C9E}" presName="Name19" presStyleLbl="parChTrans1D3" presStyleIdx="0" presStyleCnt="3"/>
      <dgm:spPr/>
    </dgm:pt>
    <dgm:pt modelId="{9F19C1F3-B1FD-4531-8879-A7A3A8D8AB80}" type="pres">
      <dgm:prSet presAssocID="{23DD6BE4-4CB5-4059-AADE-9F315027FF04}" presName="Name21" presStyleCnt="0"/>
      <dgm:spPr/>
    </dgm:pt>
    <dgm:pt modelId="{D0B5013B-5801-4E28-89FD-8611292C9B2E}" type="pres">
      <dgm:prSet presAssocID="{23DD6BE4-4CB5-4059-AADE-9F315027FF04}" presName="level2Shape" presStyleLbl="node3" presStyleIdx="0" presStyleCnt="3"/>
      <dgm:spPr/>
    </dgm:pt>
    <dgm:pt modelId="{458EF350-B51A-4032-9C85-4E0AB9DD703D}" type="pres">
      <dgm:prSet presAssocID="{23DD6BE4-4CB5-4059-AADE-9F315027FF04}" presName="hierChild3" presStyleCnt="0"/>
      <dgm:spPr/>
    </dgm:pt>
    <dgm:pt modelId="{87588163-2245-4BBB-8355-8903269E1FA1}" type="pres">
      <dgm:prSet presAssocID="{01138514-8DF0-4D12-A795-961BBC6E6C89}" presName="Name19" presStyleLbl="parChTrans1D3" presStyleIdx="1" presStyleCnt="3"/>
      <dgm:spPr/>
    </dgm:pt>
    <dgm:pt modelId="{54202DBE-CED6-46E7-98B3-A34FE48E14FC}" type="pres">
      <dgm:prSet presAssocID="{C7A2F388-B40A-42DD-8651-0EC82D53DD84}" presName="Name21" presStyleCnt="0"/>
      <dgm:spPr/>
    </dgm:pt>
    <dgm:pt modelId="{E5C6A9C1-24AE-4DF7-A75E-1762F8816513}" type="pres">
      <dgm:prSet presAssocID="{C7A2F388-B40A-42DD-8651-0EC82D53DD84}" presName="level2Shape" presStyleLbl="node3" presStyleIdx="1" presStyleCnt="3"/>
      <dgm:spPr/>
    </dgm:pt>
    <dgm:pt modelId="{E3B9C7BB-C1D9-4B34-A658-77399D7F79D2}" type="pres">
      <dgm:prSet presAssocID="{C7A2F388-B40A-42DD-8651-0EC82D53DD84}" presName="hierChild3" presStyleCnt="0"/>
      <dgm:spPr/>
    </dgm:pt>
    <dgm:pt modelId="{7E58710B-D980-4CAD-99D1-11F19660E364}" type="pres">
      <dgm:prSet presAssocID="{D594AFAE-663F-405C-8831-9A7B8B789219}" presName="Name19" presStyleLbl="parChTrans1D3" presStyleIdx="2" presStyleCnt="3"/>
      <dgm:spPr/>
    </dgm:pt>
    <dgm:pt modelId="{7C7869E4-AC05-443E-9A4A-48EC0E47F80B}" type="pres">
      <dgm:prSet presAssocID="{75BEA0DD-A81D-4D3A-BE79-24C836A1B0FE}" presName="Name21" presStyleCnt="0"/>
      <dgm:spPr/>
    </dgm:pt>
    <dgm:pt modelId="{05F657E4-850A-4269-8DAD-0A2D467FA568}" type="pres">
      <dgm:prSet presAssocID="{75BEA0DD-A81D-4D3A-BE79-24C836A1B0FE}" presName="level2Shape" presStyleLbl="node3" presStyleIdx="2" presStyleCnt="3"/>
      <dgm:spPr/>
    </dgm:pt>
    <dgm:pt modelId="{8A0BEF02-47C5-43F7-AF4C-1B3D8007410B}" type="pres">
      <dgm:prSet presAssocID="{75BEA0DD-A81D-4D3A-BE79-24C836A1B0FE}" presName="hierChild3" presStyleCnt="0"/>
      <dgm:spPr/>
    </dgm:pt>
    <dgm:pt modelId="{6406809D-8AA9-4155-A7DC-48AF42CAC227}" type="pres">
      <dgm:prSet presAssocID="{BB3660BA-74D8-4DA0-AC1E-3DA748D4CEB5}" presName="Name19" presStyleLbl="parChTrans1D2" presStyleIdx="1" presStyleCnt="3"/>
      <dgm:spPr/>
    </dgm:pt>
    <dgm:pt modelId="{F100C0D0-1DEA-40A8-B1BD-24A7348CBE74}" type="pres">
      <dgm:prSet presAssocID="{C947A338-E0BB-46D5-A21C-DF2A7E25AAE7}" presName="Name21" presStyleCnt="0"/>
      <dgm:spPr/>
    </dgm:pt>
    <dgm:pt modelId="{1EB7F4CB-99D2-4359-A864-503884590222}" type="pres">
      <dgm:prSet presAssocID="{C947A338-E0BB-46D5-A21C-DF2A7E25AAE7}" presName="level2Shape" presStyleLbl="node2" presStyleIdx="1" presStyleCnt="3"/>
      <dgm:spPr/>
    </dgm:pt>
    <dgm:pt modelId="{F3639384-74B9-482C-8F34-0FCC24C89F6A}" type="pres">
      <dgm:prSet presAssocID="{C947A338-E0BB-46D5-A21C-DF2A7E25AAE7}" presName="hierChild3" presStyleCnt="0"/>
      <dgm:spPr/>
    </dgm:pt>
    <dgm:pt modelId="{82E9264A-FFD1-4331-9F9F-B90FFD29D0AA}" type="pres">
      <dgm:prSet presAssocID="{B66F842D-D15F-4668-9089-C01541714B45}" presName="Name19" presStyleLbl="parChTrans1D2" presStyleIdx="2" presStyleCnt="3"/>
      <dgm:spPr/>
    </dgm:pt>
    <dgm:pt modelId="{29A484B3-939E-4385-B86C-FC457533E523}" type="pres">
      <dgm:prSet presAssocID="{E90D089B-76B1-44FA-AD8C-441B9C7D4A8A}" presName="Name21" presStyleCnt="0"/>
      <dgm:spPr/>
    </dgm:pt>
    <dgm:pt modelId="{C9B75CD1-F636-4356-A727-BF2C5CF66D1E}" type="pres">
      <dgm:prSet presAssocID="{E90D089B-76B1-44FA-AD8C-441B9C7D4A8A}" presName="level2Shape" presStyleLbl="node2" presStyleIdx="2" presStyleCnt="3"/>
      <dgm:spPr/>
    </dgm:pt>
    <dgm:pt modelId="{AB97686F-2019-4558-8672-163F32F9B281}" type="pres">
      <dgm:prSet presAssocID="{E90D089B-76B1-44FA-AD8C-441B9C7D4A8A}" presName="hierChild3" presStyleCnt="0"/>
      <dgm:spPr/>
    </dgm:pt>
    <dgm:pt modelId="{F75777B6-8243-4470-A740-F2393044A7C3}" type="pres">
      <dgm:prSet presAssocID="{057305DF-ED3D-41FF-9E87-46D0428D20E3}" presName="bgShapesFlow" presStyleCnt="0"/>
      <dgm:spPr/>
    </dgm:pt>
  </dgm:ptLst>
  <dgm:cxnLst>
    <dgm:cxn modelId="{DF941E05-D856-43AA-B72A-079A314F4957}" srcId="{17863195-0110-4D14-9283-213BC4FAB447}" destId="{80430DAA-64FB-44CE-AA19-94247391DD72}" srcOrd="0" destOrd="0" parTransId="{D002879B-7300-4FE2-9955-0AD706A93484}" sibTransId="{4767A9BF-E499-41FC-9CE8-691DA3F81AD1}"/>
    <dgm:cxn modelId="{18D75517-158D-4165-9651-35101974CE95}" type="presOf" srcId="{75BEA0DD-A81D-4D3A-BE79-24C836A1B0FE}" destId="{05F657E4-850A-4269-8DAD-0A2D467FA568}" srcOrd="0" destOrd="0" presId="urn:microsoft.com/office/officeart/2005/8/layout/hierarchy6"/>
    <dgm:cxn modelId="{FD744E24-F93E-4556-A5CF-B907BC13606F}" type="presOf" srcId="{C947A338-E0BB-46D5-A21C-DF2A7E25AAE7}" destId="{1EB7F4CB-99D2-4359-A864-503884590222}" srcOrd="0" destOrd="0" presId="urn:microsoft.com/office/officeart/2005/8/layout/hierarchy6"/>
    <dgm:cxn modelId="{111DEA4D-468B-448D-A054-98F221D5EF8E}" type="presOf" srcId="{80430DAA-64FB-44CE-AA19-94247391DD72}" destId="{983D3130-4A03-4E2A-926D-1139E33F6F16}" srcOrd="0" destOrd="0" presId="urn:microsoft.com/office/officeart/2005/8/layout/hierarchy6"/>
    <dgm:cxn modelId="{8D4DE56E-E7FF-46F0-B144-0CFCF3086B05}" type="presOf" srcId="{BB3660BA-74D8-4DA0-AC1E-3DA748D4CEB5}" destId="{6406809D-8AA9-4155-A7DC-48AF42CAC227}" srcOrd="0" destOrd="0" presId="urn:microsoft.com/office/officeart/2005/8/layout/hierarchy6"/>
    <dgm:cxn modelId="{2091ED51-9211-49AF-9515-B017C601EAD2}" srcId="{80430DAA-64FB-44CE-AA19-94247391DD72}" destId="{75BEA0DD-A81D-4D3A-BE79-24C836A1B0FE}" srcOrd="2" destOrd="0" parTransId="{D594AFAE-663F-405C-8831-9A7B8B789219}" sibTransId="{A6203ED5-6C2D-4F82-8E9A-55A7016167A7}"/>
    <dgm:cxn modelId="{65B88C73-A00C-438F-9C65-A469B477A7A5}" type="presOf" srcId="{C7A2F388-B40A-42DD-8651-0EC82D53DD84}" destId="{E5C6A9C1-24AE-4DF7-A75E-1762F8816513}" srcOrd="0" destOrd="0" presId="urn:microsoft.com/office/officeart/2005/8/layout/hierarchy6"/>
    <dgm:cxn modelId="{E64A9077-AB1B-4A6A-A51F-18DBD9634CBE}" type="presOf" srcId="{B66F842D-D15F-4668-9089-C01541714B45}" destId="{82E9264A-FFD1-4331-9F9F-B90FFD29D0AA}" srcOrd="0" destOrd="0" presId="urn:microsoft.com/office/officeart/2005/8/layout/hierarchy6"/>
    <dgm:cxn modelId="{263C199A-7025-4A87-B0AD-BE0806EE82D8}" srcId="{17863195-0110-4D14-9283-213BC4FAB447}" destId="{C947A338-E0BB-46D5-A21C-DF2A7E25AAE7}" srcOrd="1" destOrd="0" parTransId="{BB3660BA-74D8-4DA0-AC1E-3DA748D4CEB5}" sibTransId="{31F557B7-D484-4119-96A4-54FDC8EEE66D}"/>
    <dgm:cxn modelId="{A4D0E9B1-935C-47CD-9367-485CF9E9A676}" srcId="{057305DF-ED3D-41FF-9E87-46D0428D20E3}" destId="{17863195-0110-4D14-9283-213BC4FAB447}" srcOrd="0" destOrd="0" parTransId="{0B373261-2B34-40F1-A650-47B990355F5F}" sibTransId="{320BF7C1-7A75-4E2D-9632-94ADE144A74C}"/>
    <dgm:cxn modelId="{68D963B5-C770-427A-8992-D3859B410742}" srcId="{80430DAA-64FB-44CE-AA19-94247391DD72}" destId="{23DD6BE4-4CB5-4059-AADE-9F315027FF04}" srcOrd="0" destOrd="0" parTransId="{66C69978-A8F7-42E1-A303-880CF39E2C9E}" sibTransId="{60C9B3D7-A952-42D4-9F03-EBC6BC39BB0A}"/>
    <dgm:cxn modelId="{8EA9CAB8-C096-4B76-8361-B109568A5D32}" srcId="{80430DAA-64FB-44CE-AA19-94247391DD72}" destId="{C7A2F388-B40A-42DD-8651-0EC82D53DD84}" srcOrd="1" destOrd="0" parTransId="{01138514-8DF0-4D12-A795-961BBC6E6C89}" sibTransId="{5B8C4BC7-8CC2-424A-9A43-B6DBB3A0B048}"/>
    <dgm:cxn modelId="{1F0F9FBF-E345-4AF0-BE97-93EF6CB8227A}" type="presOf" srcId="{E90D089B-76B1-44FA-AD8C-441B9C7D4A8A}" destId="{C9B75CD1-F636-4356-A727-BF2C5CF66D1E}" srcOrd="0" destOrd="0" presId="urn:microsoft.com/office/officeart/2005/8/layout/hierarchy6"/>
    <dgm:cxn modelId="{EDCB24C1-6002-4134-AD66-E96BF348016F}" type="presOf" srcId="{D594AFAE-663F-405C-8831-9A7B8B789219}" destId="{7E58710B-D980-4CAD-99D1-11F19660E364}" srcOrd="0" destOrd="0" presId="urn:microsoft.com/office/officeart/2005/8/layout/hierarchy6"/>
    <dgm:cxn modelId="{5AAB0BC3-6B8F-4AE0-83C5-701871E20DB0}" srcId="{17863195-0110-4D14-9283-213BC4FAB447}" destId="{E90D089B-76B1-44FA-AD8C-441B9C7D4A8A}" srcOrd="2" destOrd="0" parTransId="{B66F842D-D15F-4668-9089-C01541714B45}" sibTransId="{A13601B7-35B7-4573-BBEE-DEC46ACE52E8}"/>
    <dgm:cxn modelId="{42D88BE3-0C4B-447A-A17D-9CF60A811871}" type="presOf" srcId="{66C69978-A8F7-42E1-A303-880CF39E2C9E}" destId="{2928BF8A-923F-4C08-A2CC-0D0AD3110F1F}" srcOrd="0" destOrd="0" presId="urn:microsoft.com/office/officeart/2005/8/layout/hierarchy6"/>
    <dgm:cxn modelId="{46CA2BEE-BD31-453C-9899-C984DCDF78C7}" type="presOf" srcId="{01138514-8DF0-4D12-A795-961BBC6E6C89}" destId="{87588163-2245-4BBB-8355-8903269E1FA1}" srcOrd="0" destOrd="0" presId="urn:microsoft.com/office/officeart/2005/8/layout/hierarchy6"/>
    <dgm:cxn modelId="{E97766F4-A735-4239-8ED5-97D04C8D6F19}" type="presOf" srcId="{17863195-0110-4D14-9283-213BC4FAB447}" destId="{E991C98A-88A2-4401-9D2C-A888E6ED579A}" srcOrd="0" destOrd="0" presId="urn:microsoft.com/office/officeart/2005/8/layout/hierarchy6"/>
    <dgm:cxn modelId="{C3A09AF4-B3BF-4279-A2C1-EC6B47213102}" type="presOf" srcId="{D002879B-7300-4FE2-9955-0AD706A93484}" destId="{18BAE49C-7D45-4687-A323-FEB9C386F7E6}" srcOrd="0" destOrd="0" presId="urn:microsoft.com/office/officeart/2005/8/layout/hierarchy6"/>
    <dgm:cxn modelId="{4341CBF5-171C-45A5-BE63-82EAEC6CEB49}" type="presOf" srcId="{23DD6BE4-4CB5-4059-AADE-9F315027FF04}" destId="{D0B5013B-5801-4E28-89FD-8611292C9B2E}" srcOrd="0" destOrd="0" presId="urn:microsoft.com/office/officeart/2005/8/layout/hierarchy6"/>
    <dgm:cxn modelId="{B016E9FA-893B-4150-A721-3B08ADA81875}" type="presOf" srcId="{057305DF-ED3D-41FF-9E87-46D0428D20E3}" destId="{CB6FF302-52C2-4F92-B532-5B6A9BAAF057}" srcOrd="0" destOrd="0" presId="urn:microsoft.com/office/officeart/2005/8/layout/hierarchy6"/>
    <dgm:cxn modelId="{B89B0298-07AE-4FAF-9708-FD510752D37F}" type="presParOf" srcId="{CB6FF302-52C2-4F92-B532-5B6A9BAAF057}" destId="{7A2C0336-64CC-433A-ACA7-0806895E30EE}" srcOrd="0" destOrd="0" presId="urn:microsoft.com/office/officeart/2005/8/layout/hierarchy6"/>
    <dgm:cxn modelId="{FA93B6D9-9AEB-437C-A834-EF1ECDED4B30}" type="presParOf" srcId="{7A2C0336-64CC-433A-ACA7-0806895E30EE}" destId="{0AF214C1-AABA-43EF-9215-EB96E433DE55}" srcOrd="0" destOrd="0" presId="urn:microsoft.com/office/officeart/2005/8/layout/hierarchy6"/>
    <dgm:cxn modelId="{8DA4DF5B-9B60-4D30-B63C-62A83CC81CAB}" type="presParOf" srcId="{0AF214C1-AABA-43EF-9215-EB96E433DE55}" destId="{24B2195B-ADFD-497E-9944-5DFDF70E5513}" srcOrd="0" destOrd="0" presId="urn:microsoft.com/office/officeart/2005/8/layout/hierarchy6"/>
    <dgm:cxn modelId="{04D8DE5A-B589-4435-B07F-071352FFEB19}" type="presParOf" srcId="{24B2195B-ADFD-497E-9944-5DFDF70E5513}" destId="{E991C98A-88A2-4401-9D2C-A888E6ED579A}" srcOrd="0" destOrd="0" presId="urn:microsoft.com/office/officeart/2005/8/layout/hierarchy6"/>
    <dgm:cxn modelId="{8A000FF1-F1A0-494A-B0DB-848BD39A7CA1}" type="presParOf" srcId="{24B2195B-ADFD-497E-9944-5DFDF70E5513}" destId="{475C0647-60EA-4EFA-99A7-D3A45B7494B4}" srcOrd="1" destOrd="0" presId="urn:microsoft.com/office/officeart/2005/8/layout/hierarchy6"/>
    <dgm:cxn modelId="{86019C9D-9828-4FAC-BBA6-A0A156D01AF6}" type="presParOf" srcId="{475C0647-60EA-4EFA-99A7-D3A45B7494B4}" destId="{18BAE49C-7D45-4687-A323-FEB9C386F7E6}" srcOrd="0" destOrd="0" presId="urn:microsoft.com/office/officeart/2005/8/layout/hierarchy6"/>
    <dgm:cxn modelId="{DC51261F-74A0-44EE-984E-6D78E72AA2D4}" type="presParOf" srcId="{475C0647-60EA-4EFA-99A7-D3A45B7494B4}" destId="{60B17829-8089-4083-8FB2-BAF682A26303}" srcOrd="1" destOrd="0" presId="urn:microsoft.com/office/officeart/2005/8/layout/hierarchy6"/>
    <dgm:cxn modelId="{10563ED9-F85E-449A-94EC-9FE9675EA0B2}" type="presParOf" srcId="{60B17829-8089-4083-8FB2-BAF682A26303}" destId="{983D3130-4A03-4E2A-926D-1139E33F6F16}" srcOrd="0" destOrd="0" presId="urn:microsoft.com/office/officeart/2005/8/layout/hierarchy6"/>
    <dgm:cxn modelId="{5D0465FD-0480-4610-A078-063350061D77}" type="presParOf" srcId="{60B17829-8089-4083-8FB2-BAF682A26303}" destId="{BD21C9CB-CAE2-4DB9-92FF-DE387D155D2D}" srcOrd="1" destOrd="0" presId="urn:microsoft.com/office/officeart/2005/8/layout/hierarchy6"/>
    <dgm:cxn modelId="{E9D7B2BE-ACE7-43F5-BE2A-E7F87672371C}" type="presParOf" srcId="{BD21C9CB-CAE2-4DB9-92FF-DE387D155D2D}" destId="{2928BF8A-923F-4C08-A2CC-0D0AD3110F1F}" srcOrd="0" destOrd="0" presId="urn:microsoft.com/office/officeart/2005/8/layout/hierarchy6"/>
    <dgm:cxn modelId="{20555BF6-FEE2-41E1-91D7-70BCC4B83E57}" type="presParOf" srcId="{BD21C9CB-CAE2-4DB9-92FF-DE387D155D2D}" destId="{9F19C1F3-B1FD-4531-8879-A7A3A8D8AB80}" srcOrd="1" destOrd="0" presId="urn:microsoft.com/office/officeart/2005/8/layout/hierarchy6"/>
    <dgm:cxn modelId="{0686AB4D-FE8F-4DC7-9E61-9A8F7BF1D9D9}" type="presParOf" srcId="{9F19C1F3-B1FD-4531-8879-A7A3A8D8AB80}" destId="{D0B5013B-5801-4E28-89FD-8611292C9B2E}" srcOrd="0" destOrd="0" presId="urn:microsoft.com/office/officeart/2005/8/layout/hierarchy6"/>
    <dgm:cxn modelId="{9DA6E4DA-491B-41F6-B7A8-477208E5A074}" type="presParOf" srcId="{9F19C1F3-B1FD-4531-8879-A7A3A8D8AB80}" destId="{458EF350-B51A-4032-9C85-4E0AB9DD703D}" srcOrd="1" destOrd="0" presId="urn:microsoft.com/office/officeart/2005/8/layout/hierarchy6"/>
    <dgm:cxn modelId="{D1801C09-F9D4-402F-AE74-494298C4D823}" type="presParOf" srcId="{BD21C9CB-CAE2-4DB9-92FF-DE387D155D2D}" destId="{87588163-2245-4BBB-8355-8903269E1FA1}" srcOrd="2" destOrd="0" presId="urn:microsoft.com/office/officeart/2005/8/layout/hierarchy6"/>
    <dgm:cxn modelId="{80BEF7FE-1FAA-4032-AC35-0FB2EDFD15B4}" type="presParOf" srcId="{BD21C9CB-CAE2-4DB9-92FF-DE387D155D2D}" destId="{54202DBE-CED6-46E7-98B3-A34FE48E14FC}" srcOrd="3" destOrd="0" presId="urn:microsoft.com/office/officeart/2005/8/layout/hierarchy6"/>
    <dgm:cxn modelId="{1A3B4FFF-1DD1-46CC-AAAD-54DB6E84F4B9}" type="presParOf" srcId="{54202DBE-CED6-46E7-98B3-A34FE48E14FC}" destId="{E5C6A9C1-24AE-4DF7-A75E-1762F8816513}" srcOrd="0" destOrd="0" presId="urn:microsoft.com/office/officeart/2005/8/layout/hierarchy6"/>
    <dgm:cxn modelId="{049B10B3-47F2-4F2A-9359-7EA0A7FC893F}" type="presParOf" srcId="{54202DBE-CED6-46E7-98B3-A34FE48E14FC}" destId="{E3B9C7BB-C1D9-4B34-A658-77399D7F79D2}" srcOrd="1" destOrd="0" presId="urn:microsoft.com/office/officeart/2005/8/layout/hierarchy6"/>
    <dgm:cxn modelId="{5F70C490-D31C-4A4C-842B-946B15F34887}" type="presParOf" srcId="{BD21C9CB-CAE2-4DB9-92FF-DE387D155D2D}" destId="{7E58710B-D980-4CAD-99D1-11F19660E364}" srcOrd="4" destOrd="0" presId="urn:microsoft.com/office/officeart/2005/8/layout/hierarchy6"/>
    <dgm:cxn modelId="{33255AC1-5D67-47B5-9B6D-A89332FB2F45}" type="presParOf" srcId="{BD21C9CB-CAE2-4DB9-92FF-DE387D155D2D}" destId="{7C7869E4-AC05-443E-9A4A-48EC0E47F80B}" srcOrd="5" destOrd="0" presId="urn:microsoft.com/office/officeart/2005/8/layout/hierarchy6"/>
    <dgm:cxn modelId="{6E941522-9A88-40E7-9314-C590EDD6CA43}" type="presParOf" srcId="{7C7869E4-AC05-443E-9A4A-48EC0E47F80B}" destId="{05F657E4-850A-4269-8DAD-0A2D467FA568}" srcOrd="0" destOrd="0" presId="urn:microsoft.com/office/officeart/2005/8/layout/hierarchy6"/>
    <dgm:cxn modelId="{155FB84F-B157-41B6-8D31-A04AF906C122}" type="presParOf" srcId="{7C7869E4-AC05-443E-9A4A-48EC0E47F80B}" destId="{8A0BEF02-47C5-43F7-AF4C-1B3D8007410B}" srcOrd="1" destOrd="0" presId="urn:microsoft.com/office/officeart/2005/8/layout/hierarchy6"/>
    <dgm:cxn modelId="{5F69720F-4170-4367-9ACC-80974D92A611}" type="presParOf" srcId="{475C0647-60EA-4EFA-99A7-D3A45B7494B4}" destId="{6406809D-8AA9-4155-A7DC-48AF42CAC227}" srcOrd="2" destOrd="0" presId="urn:microsoft.com/office/officeart/2005/8/layout/hierarchy6"/>
    <dgm:cxn modelId="{C7BC0EE6-E5B6-461C-8F6B-7970268932D7}" type="presParOf" srcId="{475C0647-60EA-4EFA-99A7-D3A45B7494B4}" destId="{F100C0D0-1DEA-40A8-B1BD-24A7348CBE74}" srcOrd="3" destOrd="0" presId="urn:microsoft.com/office/officeart/2005/8/layout/hierarchy6"/>
    <dgm:cxn modelId="{FBD28C0D-6F1B-44D3-8745-EA3FED5B43C1}" type="presParOf" srcId="{F100C0D0-1DEA-40A8-B1BD-24A7348CBE74}" destId="{1EB7F4CB-99D2-4359-A864-503884590222}" srcOrd="0" destOrd="0" presId="urn:microsoft.com/office/officeart/2005/8/layout/hierarchy6"/>
    <dgm:cxn modelId="{35C6A0DD-D81A-4134-8DEE-B266DA713D56}" type="presParOf" srcId="{F100C0D0-1DEA-40A8-B1BD-24A7348CBE74}" destId="{F3639384-74B9-482C-8F34-0FCC24C89F6A}" srcOrd="1" destOrd="0" presId="urn:microsoft.com/office/officeart/2005/8/layout/hierarchy6"/>
    <dgm:cxn modelId="{2B10DB88-1A16-4AD3-A4DB-8A78511E453B}" type="presParOf" srcId="{475C0647-60EA-4EFA-99A7-D3A45B7494B4}" destId="{82E9264A-FFD1-4331-9F9F-B90FFD29D0AA}" srcOrd="4" destOrd="0" presId="urn:microsoft.com/office/officeart/2005/8/layout/hierarchy6"/>
    <dgm:cxn modelId="{6A4F24BB-66C3-40AB-AC00-1F6159764A16}" type="presParOf" srcId="{475C0647-60EA-4EFA-99A7-D3A45B7494B4}" destId="{29A484B3-939E-4385-B86C-FC457533E523}" srcOrd="5" destOrd="0" presId="urn:microsoft.com/office/officeart/2005/8/layout/hierarchy6"/>
    <dgm:cxn modelId="{BC9A34AA-9048-486E-9EC0-6C2A281839D6}" type="presParOf" srcId="{29A484B3-939E-4385-B86C-FC457533E523}" destId="{C9B75CD1-F636-4356-A727-BF2C5CF66D1E}" srcOrd="0" destOrd="0" presId="urn:microsoft.com/office/officeart/2005/8/layout/hierarchy6"/>
    <dgm:cxn modelId="{873FB3B2-CBEC-46D4-B024-9141DFC4F525}" type="presParOf" srcId="{29A484B3-939E-4385-B86C-FC457533E523}" destId="{AB97686F-2019-4558-8672-163F32F9B281}" srcOrd="1" destOrd="0" presId="urn:microsoft.com/office/officeart/2005/8/layout/hierarchy6"/>
    <dgm:cxn modelId="{036ED314-194D-4783-B4DD-19336E3C569C}" type="presParOf" srcId="{CB6FF302-52C2-4F92-B532-5B6A9BAAF057}" destId="{F75777B6-8243-4470-A740-F2393044A7C3}"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1C98A-88A2-4401-9D2C-A888E6ED579A}">
      <dsp:nvSpPr>
        <dsp:cNvPr id="0" name=""/>
        <dsp:cNvSpPr/>
      </dsp:nvSpPr>
      <dsp:spPr>
        <a:xfrm>
          <a:off x="2702979" y="1323"/>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baseline="0">
              <a:solidFill>
                <a:sysClr val="window" lastClr="FFFFFF"/>
              </a:solidFill>
              <a:latin typeface="Calibri"/>
              <a:ea typeface="+mn-ea"/>
              <a:cs typeface="+mn-cs"/>
            </a:rPr>
            <a:t>Technical &amp; Asset Manager</a:t>
          </a:r>
        </a:p>
      </dsp:txBody>
      <dsp:txXfrm>
        <a:off x="2719648" y="17992"/>
        <a:ext cx="820360" cy="535794"/>
      </dsp:txXfrm>
    </dsp:sp>
    <dsp:sp modelId="{18BAE49C-7D45-4687-A323-FEB9C386F7E6}">
      <dsp:nvSpPr>
        <dsp:cNvPr id="0" name=""/>
        <dsp:cNvSpPr/>
      </dsp:nvSpPr>
      <dsp:spPr>
        <a:xfrm>
          <a:off x="2020021" y="570456"/>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3D3130-4A03-4E2A-926D-1139E33F6F16}">
      <dsp:nvSpPr>
        <dsp:cNvPr id="0" name=""/>
        <dsp:cNvSpPr/>
      </dsp:nvSpPr>
      <dsp:spPr>
        <a:xfrm>
          <a:off x="1593171" y="798108"/>
          <a:ext cx="853698" cy="569132"/>
        </a:xfrm>
        <a:prstGeom prst="roundRect">
          <a:avLst>
            <a:gd name="adj" fmla="val 10000"/>
          </a:avLst>
        </a:prstGeom>
        <a:solidFill>
          <a:srgbClr val="00B050"/>
        </a:solidFill>
        <a:ln w="25400" cap="flat" cmpd="sng" algn="ctr">
          <a:solidFill>
            <a:srgbClr val="00B050"/>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Assurance &amp; compliance Manager</a:t>
          </a:r>
        </a:p>
      </dsp:txBody>
      <dsp:txXfrm>
        <a:off x="1609840" y="814777"/>
        <a:ext cx="820360" cy="535794"/>
      </dsp:txXfrm>
    </dsp:sp>
    <dsp:sp modelId="{2928BF8A-923F-4C08-A2CC-0D0AD3110F1F}">
      <dsp:nvSpPr>
        <dsp:cNvPr id="0" name=""/>
        <dsp:cNvSpPr/>
      </dsp:nvSpPr>
      <dsp:spPr>
        <a:xfrm>
          <a:off x="910213" y="1367241"/>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5013B-5801-4E28-89FD-8611292C9B2E}">
      <dsp:nvSpPr>
        <dsp:cNvPr id="0" name=""/>
        <dsp:cNvSpPr/>
      </dsp:nvSpPr>
      <dsp:spPr>
        <a:xfrm>
          <a:off x="483364"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Lead Asset Coordinator</a:t>
          </a:r>
        </a:p>
      </dsp:txBody>
      <dsp:txXfrm>
        <a:off x="500033" y="1611562"/>
        <a:ext cx="820360" cy="535794"/>
      </dsp:txXfrm>
    </dsp:sp>
    <dsp:sp modelId="{87588163-2245-4BBB-8355-8903269E1FA1}">
      <dsp:nvSpPr>
        <dsp:cNvPr id="0" name=""/>
        <dsp:cNvSpPr/>
      </dsp:nvSpPr>
      <dsp:spPr>
        <a:xfrm>
          <a:off x="1974301" y="1367241"/>
          <a:ext cx="91440" cy="227652"/>
        </a:xfrm>
        <a:custGeom>
          <a:avLst/>
          <a:gdLst/>
          <a:ahLst/>
          <a:cxnLst/>
          <a:rect l="0" t="0" r="0" b="0"/>
          <a:pathLst>
            <a:path>
              <a:moveTo>
                <a:pt x="45720" y="0"/>
              </a:moveTo>
              <a:lnTo>
                <a:pt x="4572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C6A9C1-24AE-4DF7-A75E-1762F8816513}">
      <dsp:nvSpPr>
        <dsp:cNvPr id="0" name=""/>
        <dsp:cNvSpPr/>
      </dsp:nvSpPr>
      <dsp:spPr>
        <a:xfrm>
          <a:off x="1593171" y="1594893"/>
          <a:ext cx="853698" cy="569132"/>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1609840" y="1611562"/>
        <a:ext cx="820360" cy="535794"/>
      </dsp:txXfrm>
    </dsp:sp>
    <dsp:sp modelId="{7E58710B-D980-4CAD-99D1-11F19660E364}">
      <dsp:nvSpPr>
        <dsp:cNvPr id="0" name=""/>
        <dsp:cNvSpPr/>
      </dsp:nvSpPr>
      <dsp:spPr>
        <a:xfrm>
          <a:off x="2020021" y="1367241"/>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F657E4-850A-4269-8DAD-0A2D467FA568}">
      <dsp:nvSpPr>
        <dsp:cNvPr id="0" name=""/>
        <dsp:cNvSpPr/>
      </dsp:nvSpPr>
      <dsp:spPr>
        <a:xfrm>
          <a:off x="2702979" y="1594893"/>
          <a:ext cx="853698" cy="569132"/>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2719648" y="1611562"/>
        <a:ext cx="820360" cy="535794"/>
      </dsp:txXfrm>
    </dsp:sp>
    <dsp:sp modelId="{6406809D-8AA9-4155-A7DC-48AF42CAC227}">
      <dsp:nvSpPr>
        <dsp:cNvPr id="0" name=""/>
        <dsp:cNvSpPr/>
      </dsp:nvSpPr>
      <dsp:spPr>
        <a:xfrm>
          <a:off x="3084108" y="570456"/>
          <a:ext cx="91440" cy="227652"/>
        </a:xfrm>
        <a:custGeom>
          <a:avLst/>
          <a:gdLst/>
          <a:ahLst/>
          <a:cxnLst/>
          <a:rect l="0" t="0" r="0" b="0"/>
          <a:pathLst>
            <a:path>
              <a:moveTo>
                <a:pt x="45720" y="0"/>
              </a:moveTo>
              <a:lnTo>
                <a:pt x="45720"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B7F4CB-99D2-4359-A864-503884590222}">
      <dsp:nvSpPr>
        <dsp:cNvPr id="0" name=""/>
        <dsp:cNvSpPr/>
      </dsp:nvSpPr>
      <dsp:spPr>
        <a:xfrm>
          <a:off x="2702979" y="798108"/>
          <a:ext cx="853698" cy="569132"/>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 Lead</a:t>
          </a:r>
        </a:p>
      </dsp:txBody>
      <dsp:txXfrm>
        <a:off x="2719648" y="814777"/>
        <a:ext cx="820360" cy="535794"/>
      </dsp:txXfrm>
    </dsp:sp>
    <dsp:sp modelId="{82E9264A-FFD1-4331-9F9F-B90FFD29D0AA}">
      <dsp:nvSpPr>
        <dsp:cNvPr id="0" name=""/>
        <dsp:cNvSpPr/>
      </dsp:nvSpPr>
      <dsp:spPr>
        <a:xfrm>
          <a:off x="3129828" y="570456"/>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B75CD1-F636-4356-A727-BF2C5CF66D1E}">
      <dsp:nvSpPr>
        <dsp:cNvPr id="0" name=""/>
        <dsp:cNvSpPr/>
      </dsp:nvSpPr>
      <dsp:spPr>
        <a:xfrm>
          <a:off x="3812787" y="798108"/>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Surveyor</a:t>
          </a:r>
        </a:p>
      </dsp:txBody>
      <dsp:txXfrm>
        <a:off x="3829456" y="814777"/>
        <a:ext cx="820360" cy="5357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04505a-3ee0-46cc-aec6-fc2c6e5fc8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2BF65D6041B4CA01E4854258702E3" ma:contentTypeVersion="15" ma:contentTypeDescription="Create a new document." ma:contentTypeScope="" ma:versionID="d8561fd1875ae72a42f0dd10995c6515">
  <xsd:schema xmlns:xsd="http://www.w3.org/2001/XMLSchema" xmlns:xs="http://www.w3.org/2001/XMLSchema" xmlns:p="http://schemas.microsoft.com/office/2006/metadata/properties" xmlns:ns2="5404505a-3ee0-46cc-aec6-fc2c6e5fc8d8" xmlns:ns3="e1962264-c725-4c58-9942-71541301cbdd" targetNamespace="http://schemas.microsoft.com/office/2006/metadata/properties" ma:root="true" ma:fieldsID="94e6ae3284d17fe53346c6491c8045c9" ns2:_="" ns3:_="">
    <xsd:import namespace="5404505a-3ee0-46cc-aec6-fc2c6e5fc8d8"/>
    <xsd:import namespace="e1962264-c725-4c58-9942-71541301cb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4505a-3ee0-46cc-aec6-fc2c6e5f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962264-c725-4c58-9942-71541301cb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3CD91-1CFB-48C5-AED0-DFD8AD49DE98}">
  <ds:schemaRefs>
    <ds:schemaRef ds:uri="http://schemas.microsoft.com/office/2006/metadata/properties"/>
    <ds:schemaRef ds:uri="http://schemas.microsoft.com/office/infopath/2007/PartnerControls"/>
    <ds:schemaRef ds:uri="5404505a-3ee0-46cc-aec6-fc2c6e5fc8d8"/>
  </ds:schemaRefs>
</ds:datastoreItem>
</file>

<file path=customXml/itemProps2.xml><?xml version="1.0" encoding="utf-8"?>
<ds:datastoreItem xmlns:ds="http://schemas.openxmlformats.org/officeDocument/2006/customXml" ds:itemID="{4272D481-29ED-439E-9256-100E75BFD252}">
  <ds:schemaRefs>
    <ds:schemaRef ds:uri="http://schemas.microsoft.com/sharepoint/v3/contenttype/forms"/>
  </ds:schemaRefs>
</ds:datastoreItem>
</file>

<file path=customXml/itemProps3.xml><?xml version="1.0" encoding="utf-8"?>
<ds:datastoreItem xmlns:ds="http://schemas.openxmlformats.org/officeDocument/2006/customXml" ds:itemID="{AD770D6D-4836-43F6-A4E8-04265DC7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4505a-3ee0-46cc-aec6-fc2c6e5fc8d8"/>
    <ds:schemaRef ds:uri="e1962264-c725-4c58-9942-71541301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Theocharidou, Rena</cp:lastModifiedBy>
  <cp:revision>47</cp:revision>
  <dcterms:created xsi:type="dcterms:W3CDTF">2026-05-07T13:38:00Z</dcterms:created>
  <dcterms:modified xsi:type="dcterms:W3CDTF">2026-05-08T09:06:00Z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0x0101009272BF65D6041B4CA01E4854258702E3</vt:lpwstr>
  </property>
</Properties>
</file>