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8C2" w14:textId="7E24C066" w:rsidR="00366A73" w:rsidRDefault="0071626E">
      <w:r>
        <w:rPr>
          <w:noProof/>
          <w:lang w:val="en-GB" w:eastAsia="en-GB"/>
        </w:rPr>
        <mc:AlternateContent>
          <mc:Choice Requires="wps">
            <w:drawing>
              <wp:anchor distT="0" distB="0" distL="114300" distR="114300" simplePos="0" relativeHeight="251660291" behindDoc="0" locked="0" layoutInCell="1" allowOverlap="1" wp14:anchorId="31347254" wp14:editId="6F1F14A7">
                <wp:simplePos x="0" y="0"/>
                <wp:positionH relativeFrom="column">
                  <wp:posOffset>-652729</wp:posOffset>
                </wp:positionH>
                <wp:positionV relativeFrom="paragraph">
                  <wp:posOffset>-373380</wp:posOffset>
                </wp:positionV>
                <wp:extent cx="5311775" cy="11557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B8F0D" w14:textId="72FDD97A" w:rsidR="0071626E" w:rsidRDefault="0071626E" w:rsidP="0071626E">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82B54">
                              <w:rPr>
                                <w:color w:val="FFFFFF"/>
                                <w:sz w:val="44"/>
                                <w:szCs w:val="44"/>
                                <w:lang w:val="en-AU"/>
                              </w:rPr>
                              <w:t>Surveying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347254" id="_x0000_t202" coordsize="21600,21600" o:spt="202" path="m,l,21600r21600,l21600,xe">
                <v:stroke joinstyle="miter"/>
                <v:path gradientshapeok="t" o:connecttype="rect"/>
              </v:shapetype>
              <v:shape id="Text Box 18" o:spid="_x0000_s1026" type="#_x0000_t202" style="position:absolute;left:0;text-align:left;margin-left:-51.4pt;margin-top:-29.4pt;width:418.25pt;height:91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h72pD+IAAAAMAQAADwAAAGRycy9kb3ducmV2LnhtbEyPwU7DMAyG70i8Q2Qk&#10;LmhLlwo2StMJTVTiwmEDoR2zxrSFxqmadCt7eswJbr/lT78/5+vJdeKIQ2g9aVjMExBIlbct1Rre&#10;XsvZCkSIhqzpPKGGbwywLi4vcpNZf6ItHnexFlxCITMamhj7TMpQNehMmPseiXcffnAm8jjU0g7m&#10;xOWukypJ7qQzLfGFxvS4abD62o1Ow6RuNuHzqXwv0/H++bx/Gc/7ErW+vpoeH0BEnOIfDL/6rA4F&#10;Ox38SDaITsNskSh2j5xuVxwYWabpEsSBWZUqkEUu/z9R/AAAAP//AwBQSwECLQAUAAYACAAAACEA&#10;toM4kv4AAADhAQAAEwAAAAAAAAAAAAAAAAAAAAAAW0NvbnRlbnRfVHlwZXNdLnhtbFBLAQItABQA&#10;BgAIAAAAIQA4/SH/1gAAAJQBAAALAAAAAAAAAAAAAAAAAC8BAABfcmVscy8ucmVsc1BLAQItABQA&#10;BgAIAAAAIQANH+5E3wEAALADAAAOAAAAAAAAAAAAAAAAAC4CAABkcnMvZTJvRG9jLnhtbFBLAQIt&#10;ABQABgAIAAAAIQCHvakP4gAAAAwBAAAPAAAAAAAAAAAAAAAAADkEAABkcnMvZG93bnJldi54bWxQ&#10;SwUGAAAAAAQABADzAAAASAUAAAAA&#10;" filled="f" fillcolor="#00a0c6" stroked="f" strokeweight="1pt">
                <v:textbox inset=",7.2pt,,7.2pt">
                  <w:txbxContent>
                    <w:p w14:paraId="246B8F0D" w14:textId="72FDD97A" w:rsidR="0071626E" w:rsidRDefault="0071626E" w:rsidP="0071626E">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82B54">
                        <w:rPr>
                          <w:color w:val="FFFFFF"/>
                          <w:sz w:val="44"/>
                          <w:szCs w:val="44"/>
                          <w:lang w:val="en-AU"/>
                        </w:rPr>
                        <w:t>Surveying Lead</w:t>
                      </w:r>
                    </w:p>
                  </w:txbxContent>
                </v:textbox>
              </v:shape>
            </w:pict>
          </mc:Fallback>
        </mc:AlternateContent>
      </w:r>
      <w:r w:rsidR="00FA1A0A">
        <w:rPr>
          <w:noProof/>
          <w:lang w:val="en-GB" w:eastAsia="en-GB"/>
        </w:rPr>
        <mc:AlternateContent>
          <mc:Choice Requires="wps">
            <w:drawing>
              <wp:anchor distT="0" distB="0" distL="114300" distR="114300" simplePos="0" relativeHeight="251658240"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10CC7D1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2620D">
                              <w:rPr>
                                <w:color w:val="FFFFFF"/>
                                <w:sz w:val="44"/>
                                <w:szCs w:val="44"/>
                                <w:lang w:val="en-AU"/>
                              </w:rPr>
                              <w:t>Operational Asset Management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7A7636A" id="Text Box 1" o:spid="_x0000_s1027"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628FDBE" w14:textId="10CC7D1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2620D">
                        <w:rPr>
                          <w:color w:val="FFFFFF"/>
                          <w:sz w:val="44"/>
                          <w:szCs w:val="44"/>
                          <w:lang w:val="en-AU"/>
                        </w:rPr>
                        <w:t>Operational Asset Management Lead</w:t>
                      </w:r>
                    </w:p>
                  </w:txbxContent>
                </v:textbox>
              </v:shape>
            </w:pict>
          </mc:Fallback>
        </mc:AlternateContent>
      </w:r>
      <w:r w:rsidR="00366A73" w:rsidRPr="00366A73">
        <w:rPr>
          <w:noProof/>
          <w:lang w:val="en-GB" w:eastAsia="en-GB"/>
        </w:rPr>
        <w:drawing>
          <wp:anchor distT="0" distB="0" distL="114300" distR="114300" simplePos="0" relativeHeight="251658243"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91527">
        <w:t>Strat</w:t>
      </w:r>
    </w:p>
    <w:p w14:paraId="122A543D" w14:textId="258A0C5B"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62273150" w:rsidR="00366A73" w:rsidRPr="00366A73" w:rsidRDefault="00366A73" w:rsidP="00366A73"/>
    <w:p w14:paraId="421EDEE4" w14:textId="77777777" w:rsidR="00366A73" w:rsidRDefault="00366A73" w:rsidP="00366A73"/>
    <w:p w14:paraId="3559A007" w14:textId="25E62CA8"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8DFAC26" w14:textId="77777777" w:rsidTr="29BEAC90">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4860AD" w:rsidRDefault="00366A73" w:rsidP="004E2F6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876EDD" w:rsidRDefault="003A2A21" w:rsidP="004E2F63">
            <w:pPr>
              <w:spacing w:before="20" w:after="20"/>
              <w:jc w:val="left"/>
              <w:rPr>
                <w:rFonts w:cs="Arial"/>
                <w:color w:val="000000"/>
                <w:szCs w:val="20"/>
              </w:rPr>
            </w:pPr>
            <w:r w:rsidRPr="00D21768">
              <w:rPr>
                <w:rFonts w:cs="Arial"/>
                <w:color w:val="000000"/>
                <w:szCs w:val="20"/>
              </w:rPr>
              <w:t xml:space="preserve">Government </w:t>
            </w:r>
            <w:r>
              <w:rPr>
                <w:rFonts w:cs="Arial"/>
                <w:color w:val="000000"/>
                <w:szCs w:val="20"/>
              </w:rPr>
              <w:t>UK &amp; Ireland, Property Professional Services</w:t>
            </w:r>
          </w:p>
        </w:tc>
      </w:tr>
      <w:tr w:rsidR="00366A73" w:rsidRPr="00315425" w14:paraId="4220E0C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4860AD" w:rsidRDefault="004B2221" w:rsidP="004E2F6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2A9282A3" w:rsidR="00366A73" w:rsidRPr="004B2221" w:rsidRDefault="00D82B54" w:rsidP="00EB245F">
            <w:pPr>
              <w:pStyle w:val="Heading2"/>
              <w:rPr>
                <w:b w:val="0"/>
                <w:lang w:val="en-CA"/>
              </w:rPr>
            </w:pPr>
            <w:r>
              <w:rPr>
                <w:rFonts w:cs="Arial"/>
                <w:color w:val="000000" w:themeColor="text1"/>
              </w:rPr>
              <w:t>Survey Lead</w:t>
            </w:r>
          </w:p>
        </w:tc>
      </w:tr>
      <w:tr w:rsidR="007110DB" w:rsidRPr="00315425" w14:paraId="0DB64C7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7110DB" w:rsidRPr="004860AD" w:rsidRDefault="007110DB" w:rsidP="007110D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005AA83F" w:rsidR="007110DB" w:rsidRPr="002156CB" w:rsidRDefault="002156CB" w:rsidP="007110DB">
            <w:pPr>
              <w:spacing w:before="20" w:after="20"/>
              <w:jc w:val="left"/>
              <w:rPr>
                <w:rFonts w:cs="Arial"/>
                <w:color w:val="000000" w:themeColor="text1"/>
                <w:lang w:val="en-GB"/>
              </w:rPr>
            </w:pPr>
            <w:r w:rsidRPr="002156CB">
              <w:rPr>
                <w:rFonts w:cs="Arial"/>
                <w:b/>
                <w:bCs/>
                <w:color w:val="000000" w:themeColor="text1"/>
                <w:lang w:val="en-GB"/>
              </w:rPr>
              <w:t>Survey Lead – Asset Verification &amp; Lifecycle Planning</w:t>
            </w:r>
          </w:p>
        </w:tc>
      </w:tr>
      <w:tr w:rsidR="00913798" w:rsidRPr="00315425" w14:paraId="2AB5F998"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4208C6C8" w:rsidR="00913798" w:rsidRPr="00876EDD" w:rsidRDefault="00FC2889" w:rsidP="00913798">
            <w:pPr>
              <w:spacing w:before="20" w:after="20"/>
              <w:jc w:val="left"/>
              <w:rPr>
                <w:rFonts w:cs="Arial"/>
                <w:color w:val="000000"/>
                <w:szCs w:val="20"/>
              </w:rPr>
            </w:pPr>
            <w:r>
              <w:rPr>
                <w:rFonts w:cs="Arial"/>
                <w:color w:val="000000"/>
                <w:szCs w:val="20"/>
              </w:rPr>
              <w:t>n/a</w:t>
            </w:r>
          </w:p>
        </w:tc>
      </w:tr>
      <w:tr w:rsidR="00913798" w:rsidRPr="00315425" w14:paraId="6653BC2C"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913798" w:rsidRPr="004860AD" w:rsidRDefault="00913798" w:rsidP="00913798">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0974A235" w:rsidR="00913798" w:rsidRDefault="00FC2889" w:rsidP="00913798">
            <w:pPr>
              <w:spacing w:before="20" w:after="20"/>
              <w:jc w:val="left"/>
              <w:rPr>
                <w:rFonts w:cs="Arial"/>
                <w:color w:val="000000"/>
                <w:szCs w:val="20"/>
              </w:rPr>
            </w:pPr>
            <w:r>
              <w:rPr>
                <w:rFonts w:cs="Arial"/>
                <w:color w:val="000000"/>
                <w:szCs w:val="20"/>
              </w:rPr>
              <w:t>n/a</w:t>
            </w:r>
          </w:p>
        </w:tc>
      </w:tr>
      <w:tr w:rsidR="00913798" w:rsidRPr="00315425" w14:paraId="0F9C8E2B"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32064444" w:rsidR="00913798" w:rsidRPr="00876EDD" w:rsidRDefault="00070215" w:rsidP="00913798">
            <w:pPr>
              <w:spacing w:before="20" w:after="20"/>
              <w:jc w:val="left"/>
              <w:rPr>
                <w:rFonts w:cs="Arial"/>
                <w:color w:val="000000"/>
                <w:szCs w:val="20"/>
              </w:rPr>
            </w:pPr>
            <w:r w:rsidRPr="00070215">
              <w:rPr>
                <w:rFonts w:cs="Arial"/>
                <w:color w:val="000000"/>
                <w:szCs w:val="20"/>
              </w:rPr>
              <w:t xml:space="preserve">Technical </w:t>
            </w:r>
            <w:r w:rsidR="003752E6">
              <w:rPr>
                <w:rFonts w:cs="Arial"/>
                <w:color w:val="000000"/>
                <w:szCs w:val="20"/>
              </w:rPr>
              <w:t>&amp;</w:t>
            </w:r>
            <w:r w:rsidRPr="00070215">
              <w:rPr>
                <w:rFonts w:cs="Arial"/>
                <w:color w:val="000000"/>
                <w:szCs w:val="20"/>
              </w:rPr>
              <w:t xml:space="preserve"> Asset Manager</w:t>
            </w:r>
          </w:p>
        </w:tc>
      </w:tr>
      <w:tr w:rsidR="00913798" w:rsidRPr="00315425" w14:paraId="1D806182" w14:textId="77777777" w:rsidTr="29BEAC90">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1FC777B" w14:textId="1FC68C7B" w:rsidR="00913798" w:rsidRDefault="00913798" w:rsidP="00913798">
            <w:pPr>
              <w:spacing w:before="20" w:after="20"/>
              <w:jc w:val="left"/>
              <w:rPr>
                <w:rFonts w:cs="Arial"/>
                <w:color w:val="000000"/>
                <w:szCs w:val="20"/>
              </w:rPr>
            </w:pPr>
          </w:p>
        </w:tc>
      </w:tr>
      <w:tr w:rsidR="00682CAF" w:rsidRPr="00315425" w14:paraId="268C412A" w14:textId="77777777" w:rsidTr="29BEAC90">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682CAF" w:rsidRPr="004860AD" w:rsidRDefault="00682CAF" w:rsidP="00682CAF">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EFF4BA" w14:textId="314353D6" w:rsidR="00682CAF" w:rsidRDefault="00070215" w:rsidP="00682CAF">
            <w:pPr>
              <w:spacing w:before="20" w:after="20"/>
              <w:jc w:val="left"/>
              <w:rPr>
                <w:rFonts w:cs="Arial"/>
                <w:color w:val="000000"/>
                <w:szCs w:val="20"/>
              </w:rPr>
            </w:pPr>
            <w:r>
              <w:rPr>
                <w:rFonts w:cs="Arial"/>
                <w:color w:val="000000"/>
                <w:szCs w:val="20"/>
              </w:rPr>
              <w:t xml:space="preserve">Hybrid </w:t>
            </w:r>
            <w:r w:rsidR="00E60AA6">
              <w:rPr>
                <w:rFonts w:cs="Arial"/>
                <w:color w:val="000000"/>
                <w:szCs w:val="20"/>
              </w:rPr>
              <w:t xml:space="preserve">(approx. </w:t>
            </w:r>
            <w:r>
              <w:rPr>
                <w:rFonts w:cs="Arial"/>
                <w:color w:val="000000"/>
                <w:szCs w:val="20"/>
              </w:rPr>
              <w:t xml:space="preserve">70% </w:t>
            </w:r>
            <w:r w:rsidR="00BE4926">
              <w:rPr>
                <w:rFonts w:cs="Arial"/>
                <w:color w:val="000000"/>
                <w:szCs w:val="20"/>
              </w:rPr>
              <w:t>field based</w:t>
            </w:r>
            <w:r w:rsidR="003366CA">
              <w:rPr>
                <w:rFonts w:cs="Arial"/>
                <w:color w:val="000000"/>
                <w:szCs w:val="20"/>
              </w:rPr>
              <w:t xml:space="preserve"> – UK wide-</w:t>
            </w:r>
            <w:r w:rsidR="00BE4926">
              <w:rPr>
                <w:rFonts w:cs="Arial"/>
                <w:color w:val="000000"/>
                <w:szCs w:val="20"/>
              </w:rPr>
              <w:t xml:space="preserve"> &amp; 30% remote</w:t>
            </w:r>
            <w:r w:rsidR="003366CA">
              <w:rPr>
                <w:rFonts w:cs="Arial"/>
                <w:color w:val="000000"/>
                <w:szCs w:val="20"/>
              </w:rPr>
              <w:t>/home</w:t>
            </w:r>
            <w:r w:rsidR="00BE4926">
              <w:rPr>
                <w:rFonts w:cs="Arial"/>
                <w:color w:val="000000"/>
                <w:szCs w:val="20"/>
              </w:rPr>
              <w:t xml:space="preserve"> working)</w:t>
            </w:r>
          </w:p>
        </w:tc>
      </w:tr>
      <w:tr w:rsidR="00682CAF" w:rsidRPr="00315425" w14:paraId="4E0DFA35"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682CAF" w:rsidRDefault="00682CAF" w:rsidP="00682CAF">
            <w:pPr>
              <w:jc w:val="left"/>
              <w:rPr>
                <w:rFonts w:cs="Arial"/>
                <w:sz w:val="10"/>
                <w:szCs w:val="20"/>
              </w:rPr>
            </w:pPr>
          </w:p>
          <w:p w14:paraId="13A5788A" w14:textId="77777777" w:rsidR="00682CAF" w:rsidRPr="00315425" w:rsidRDefault="00682CAF" w:rsidP="00682CAF">
            <w:pPr>
              <w:jc w:val="left"/>
              <w:rPr>
                <w:rFonts w:cs="Arial"/>
                <w:sz w:val="10"/>
                <w:szCs w:val="20"/>
              </w:rPr>
            </w:pPr>
          </w:p>
        </w:tc>
      </w:tr>
      <w:tr w:rsidR="00682CAF" w:rsidRPr="00315425" w14:paraId="29AD037C" w14:textId="77777777" w:rsidTr="29BEAC90">
        <w:trPr>
          <w:trHeight w:val="690"/>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77777777" w:rsidR="00682CAF" w:rsidRPr="002E304F" w:rsidRDefault="00682CAF" w:rsidP="00682CAF">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82CAF" w:rsidRPr="00AC039B" w14:paraId="6AD4B1C0" w14:textId="77777777" w:rsidTr="29BEAC90">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F312F71" w14:textId="0D58644D" w:rsidR="00682CAF" w:rsidRDefault="00682CAF" w:rsidP="002D29FD">
            <w:pPr>
              <w:pStyle w:val="Puces4"/>
              <w:numPr>
                <w:ilvl w:val="0"/>
                <w:numId w:val="0"/>
              </w:numPr>
              <w:spacing w:after="80"/>
              <w:rPr>
                <w:color w:val="auto"/>
              </w:rPr>
            </w:pPr>
            <w:r w:rsidRPr="001058F8">
              <w:rPr>
                <w:color w:val="auto"/>
              </w:rPr>
              <w:t xml:space="preserve">This is an exciting opportunity to work within a dynamic </w:t>
            </w:r>
            <w:r w:rsidR="007110DB">
              <w:rPr>
                <w:color w:val="auto"/>
              </w:rPr>
              <w:t xml:space="preserve">team of Asset Management </w:t>
            </w:r>
            <w:r w:rsidRPr="001058F8">
              <w:rPr>
                <w:color w:val="auto"/>
              </w:rPr>
              <w:t xml:space="preserve">professionals on </w:t>
            </w:r>
            <w:r w:rsidR="002D29FD">
              <w:rPr>
                <w:color w:val="auto"/>
              </w:rPr>
              <w:t>a large</w:t>
            </w:r>
            <w:r w:rsidR="007110DB">
              <w:rPr>
                <w:color w:val="auto"/>
              </w:rPr>
              <w:t xml:space="preserve"> estate</w:t>
            </w:r>
            <w:r w:rsidR="00A7311D">
              <w:rPr>
                <w:color w:val="auto"/>
              </w:rPr>
              <w:t xml:space="preserve"> </w:t>
            </w:r>
            <w:proofErr w:type="gramStart"/>
            <w:r w:rsidR="00A7311D">
              <w:rPr>
                <w:color w:val="auto"/>
              </w:rPr>
              <w:t>( c.700</w:t>
            </w:r>
            <w:proofErr w:type="gramEnd"/>
            <w:r w:rsidR="00A7311D">
              <w:rPr>
                <w:color w:val="auto"/>
              </w:rPr>
              <w:t xml:space="preserve"> sites)</w:t>
            </w:r>
            <w:r w:rsidR="00F2533F">
              <w:rPr>
                <w:color w:val="auto"/>
              </w:rPr>
              <w:t>,</w:t>
            </w:r>
            <w:r w:rsidR="002D29FD">
              <w:rPr>
                <w:color w:val="auto"/>
              </w:rPr>
              <w:t xml:space="preserve"> </w:t>
            </w:r>
            <w:r w:rsidR="00F2533F">
              <w:rPr>
                <w:color w:val="auto"/>
              </w:rPr>
              <w:t xml:space="preserve">supporting </w:t>
            </w:r>
            <w:r w:rsidR="002D29FD">
              <w:rPr>
                <w:color w:val="auto"/>
              </w:rPr>
              <w:t>a Government contract within the UK.</w:t>
            </w:r>
          </w:p>
          <w:p w14:paraId="11B4A957" w14:textId="77777777" w:rsidR="005503D8" w:rsidRPr="005503D8" w:rsidRDefault="005503D8" w:rsidP="002D29FD">
            <w:pPr>
              <w:pStyle w:val="Puces4"/>
              <w:numPr>
                <w:ilvl w:val="0"/>
                <w:numId w:val="0"/>
              </w:numPr>
              <w:spacing w:after="80"/>
            </w:pPr>
            <w:r w:rsidRPr="005503D8">
              <w:t>The Survey Lead is responsible for leading and delivering high</w:t>
            </w:r>
            <w:r w:rsidRPr="005503D8">
              <w:noBreakHyphen/>
              <w:t>quality asset verification and condition surveying services across client portfolios. The role ensures that asset data is accurate, consistent and fit for purpose, enabling the development of robust cost books and fully costed lifecycle plans that support strategic and operational asset management decision</w:t>
            </w:r>
            <w:r w:rsidRPr="005503D8">
              <w:noBreakHyphen/>
              <w:t>making.</w:t>
            </w:r>
          </w:p>
          <w:p w14:paraId="5AD133FD" w14:textId="77777777" w:rsidR="005503D8" w:rsidRPr="005503D8" w:rsidRDefault="005503D8" w:rsidP="002D29FD">
            <w:pPr>
              <w:pStyle w:val="Puces4"/>
              <w:numPr>
                <w:ilvl w:val="0"/>
                <w:numId w:val="0"/>
              </w:numPr>
              <w:spacing w:after="80"/>
            </w:pPr>
            <w:r w:rsidRPr="005503D8">
              <w:t>The role combines hands</w:t>
            </w:r>
            <w:r w:rsidRPr="005503D8">
              <w:noBreakHyphen/>
              <w:t>on surveying delivery with technical leadership, quality assurance and the development of standardised cost and lifecycle models aligned to organisational and client requirements.</w:t>
            </w:r>
          </w:p>
          <w:p w14:paraId="4FB19602" w14:textId="455CBC68" w:rsidR="00682CAF" w:rsidRPr="00A82D49" w:rsidRDefault="00682CAF" w:rsidP="003774D8">
            <w:pPr>
              <w:spacing w:before="40" w:after="40"/>
              <w:jc w:val="left"/>
              <w:rPr>
                <w:color w:val="FF0000"/>
              </w:rPr>
            </w:pPr>
          </w:p>
        </w:tc>
      </w:tr>
      <w:tr w:rsidR="00682CAF" w:rsidRPr="00315425" w14:paraId="40E59DF0"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682CAF" w:rsidRDefault="00682CAF" w:rsidP="00682CAF">
            <w:pPr>
              <w:jc w:val="left"/>
              <w:rPr>
                <w:rFonts w:cs="Arial"/>
                <w:sz w:val="10"/>
                <w:szCs w:val="20"/>
              </w:rPr>
            </w:pPr>
          </w:p>
          <w:p w14:paraId="21E09CA1" w14:textId="77777777" w:rsidR="00682CAF" w:rsidRPr="00315425" w:rsidRDefault="00682CAF" w:rsidP="00682CAF">
            <w:pPr>
              <w:jc w:val="left"/>
              <w:rPr>
                <w:rFonts w:cs="Arial"/>
                <w:sz w:val="10"/>
                <w:szCs w:val="20"/>
              </w:rPr>
            </w:pPr>
          </w:p>
        </w:tc>
      </w:tr>
      <w:tr w:rsidR="00682CAF" w:rsidRPr="00315425" w14:paraId="53CDD512" w14:textId="77777777" w:rsidTr="29BEAC90">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682CAF" w:rsidRPr="00315425" w:rsidRDefault="00682CAF" w:rsidP="00682CAF">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82CAF" w:rsidRPr="007C0E94" w14:paraId="7034835D" w14:textId="77777777" w:rsidTr="29BEAC90">
        <w:trPr>
          <w:trHeight w:val="232"/>
        </w:trPr>
        <w:tc>
          <w:tcPr>
            <w:tcW w:w="1008" w:type="dxa"/>
            <w:vMerge w:val="restart"/>
            <w:tcBorders>
              <w:top w:val="dotted" w:sz="2" w:space="0" w:color="auto"/>
              <w:left w:val="single" w:sz="2" w:space="0" w:color="auto"/>
              <w:right w:val="nil"/>
            </w:tcBorders>
            <w:vAlign w:val="center"/>
          </w:tcPr>
          <w:p w14:paraId="1A740489" w14:textId="77777777" w:rsidR="00682CAF" w:rsidRPr="007C0E94" w:rsidRDefault="00682CAF" w:rsidP="00682CAF">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682CAF" w:rsidRPr="007C0E94" w:rsidRDefault="00682CAF" w:rsidP="00682CAF">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682CAF" w:rsidRPr="007C0E94" w:rsidRDefault="00682CAF" w:rsidP="00682CAF">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682CAF" w:rsidRPr="007C0E94" w:rsidRDefault="00682CAF" w:rsidP="00682CAF">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682CAF" w:rsidRPr="007C0E94" w:rsidRDefault="00682CAF" w:rsidP="00682CAF">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EB89AE" w14:textId="77777777" w:rsidR="00682CAF" w:rsidRPr="007C0E94" w:rsidRDefault="00682CAF" w:rsidP="00682CAF">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682CAF" w:rsidRPr="007C0E94" w:rsidRDefault="00682CAF" w:rsidP="00682CAF">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682CAF" w:rsidRPr="007C0E94" w:rsidRDefault="00682CAF" w:rsidP="00682CAF">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FE3CBC6" w14:textId="77777777" w:rsidR="00682CAF" w:rsidRPr="007C0E94" w:rsidRDefault="00682CAF" w:rsidP="00682CAF">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10D2441" w14:textId="77777777" w:rsidR="00682CAF" w:rsidRPr="007C0E94" w:rsidRDefault="00682CAF" w:rsidP="00682CAF">
            <w:pPr>
              <w:rPr>
                <w:sz w:val="18"/>
                <w:szCs w:val="18"/>
              </w:rPr>
            </w:pPr>
            <w:r w:rsidRPr="007C0E94">
              <w:rPr>
                <w:sz w:val="18"/>
                <w:szCs w:val="18"/>
              </w:rPr>
              <w:t>tbc</w:t>
            </w:r>
          </w:p>
        </w:tc>
      </w:tr>
      <w:tr w:rsidR="00682CAF" w:rsidRPr="007C0E94" w14:paraId="66CC1410" w14:textId="77777777" w:rsidTr="29BEAC90">
        <w:trPr>
          <w:trHeight w:val="263"/>
        </w:trPr>
        <w:tc>
          <w:tcPr>
            <w:tcW w:w="1008" w:type="dxa"/>
            <w:vMerge/>
            <w:vAlign w:val="center"/>
          </w:tcPr>
          <w:p w14:paraId="29A07801" w14:textId="77777777" w:rsidR="00682CAF" w:rsidRPr="007C0E94" w:rsidRDefault="00682CAF" w:rsidP="00682CAF">
            <w:pPr>
              <w:rPr>
                <w:sz w:val="18"/>
                <w:szCs w:val="18"/>
              </w:rPr>
            </w:pPr>
          </w:p>
        </w:tc>
        <w:tc>
          <w:tcPr>
            <w:tcW w:w="630" w:type="dxa"/>
            <w:gridSpan w:val="2"/>
            <w:vMerge/>
            <w:vAlign w:val="center"/>
          </w:tcPr>
          <w:p w14:paraId="0C288F11" w14:textId="77777777" w:rsidR="00682CAF" w:rsidRPr="007C0E94"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682CAF" w:rsidRPr="007C0E94" w:rsidRDefault="00682CAF" w:rsidP="00682CAF">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682CAF" w:rsidRPr="007C0E94" w:rsidRDefault="00682CAF" w:rsidP="00682CAF">
            <w:pPr>
              <w:rPr>
                <w:sz w:val="18"/>
                <w:szCs w:val="18"/>
              </w:rPr>
            </w:pPr>
            <w:r>
              <w:rPr>
                <w:sz w:val="18"/>
                <w:szCs w:val="18"/>
              </w:rPr>
              <w:t>tbc</w:t>
            </w:r>
          </w:p>
        </w:tc>
        <w:tc>
          <w:tcPr>
            <w:tcW w:w="810" w:type="dxa"/>
            <w:vMerge/>
            <w:vAlign w:val="center"/>
          </w:tcPr>
          <w:p w14:paraId="1A5E9BE2" w14:textId="77777777" w:rsidR="00682CAF" w:rsidRPr="007C0E94" w:rsidRDefault="00682CAF" w:rsidP="00682CAF">
            <w:pPr>
              <w:rPr>
                <w:sz w:val="18"/>
                <w:szCs w:val="18"/>
              </w:rPr>
            </w:pPr>
          </w:p>
        </w:tc>
        <w:tc>
          <w:tcPr>
            <w:tcW w:w="900" w:type="dxa"/>
            <w:vMerge/>
            <w:vAlign w:val="center"/>
          </w:tcPr>
          <w:p w14:paraId="3A8EDA22" w14:textId="77777777" w:rsidR="00682CAF" w:rsidRPr="007C0E94" w:rsidRDefault="00682CAF" w:rsidP="00682CAF">
            <w:pPr>
              <w:rPr>
                <w:sz w:val="18"/>
                <w:szCs w:val="18"/>
              </w:rPr>
            </w:pPr>
          </w:p>
        </w:tc>
        <w:tc>
          <w:tcPr>
            <w:tcW w:w="1260" w:type="dxa"/>
            <w:vMerge/>
            <w:vAlign w:val="center"/>
          </w:tcPr>
          <w:p w14:paraId="15532A90" w14:textId="77777777" w:rsidR="00682CAF" w:rsidRPr="007C0E94" w:rsidRDefault="00682CAF" w:rsidP="00682CAF">
            <w:pPr>
              <w:rPr>
                <w:sz w:val="18"/>
                <w:szCs w:val="18"/>
              </w:rPr>
            </w:pPr>
          </w:p>
        </w:tc>
        <w:tc>
          <w:tcPr>
            <w:tcW w:w="540" w:type="dxa"/>
            <w:vMerge/>
            <w:vAlign w:val="center"/>
          </w:tcPr>
          <w:p w14:paraId="3294927B" w14:textId="77777777" w:rsidR="00682CAF" w:rsidRPr="007C0E94" w:rsidRDefault="00682CAF" w:rsidP="00682CAF">
            <w:pPr>
              <w:rPr>
                <w:sz w:val="18"/>
                <w:szCs w:val="18"/>
              </w:rPr>
            </w:pPr>
          </w:p>
        </w:tc>
        <w:tc>
          <w:tcPr>
            <w:tcW w:w="1800" w:type="dxa"/>
            <w:vMerge/>
            <w:vAlign w:val="center"/>
          </w:tcPr>
          <w:p w14:paraId="08C44D0E" w14:textId="77777777" w:rsidR="00682CAF" w:rsidRPr="007C0E94" w:rsidRDefault="00682CAF" w:rsidP="00682CAF">
            <w:pPr>
              <w:rPr>
                <w:sz w:val="18"/>
                <w:szCs w:val="18"/>
              </w:rPr>
            </w:pPr>
          </w:p>
        </w:tc>
        <w:tc>
          <w:tcPr>
            <w:tcW w:w="990" w:type="dxa"/>
            <w:gridSpan w:val="2"/>
            <w:vMerge/>
            <w:vAlign w:val="center"/>
          </w:tcPr>
          <w:p w14:paraId="6DCCD9CA" w14:textId="77777777" w:rsidR="00682CAF" w:rsidRPr="007C0E94" w:rsidRDefault="00682CAF" w:rsidP="00682CAF">
            <w:pPr>
              <w:rPr>
                <w:sz w:val="18"/>
                <w:szCs w:val="18"/>
              </w:rPr>
            </w:pPr>
          </w:p>
        </w:tc>
      </w:tr>
      <w:tr w:rsidR="00682CAF" w:rsidRPr="007C0E94" w14:paraId="7D8E9909" w14:textId="77777777" w:rsidTr="29BEAC90">
        <w:trPr>
          <w:trHeight w:val="263"/>
        </w:trPr>
        <w:tc>
          <w:tcPr>
            <w:tcW w:w="1008" w:type="dxa"/>
            <w:vMerge/>
            <w:vAlign w:val="center"/>
          </w:tcPr>
          <w:p w14:paraId="3E2AA96A" w14:textId="77777777" w:rsidR="00682CAF" w:rsidRPr="007C0E94" w:rsidRDefault="00682CAF" w:rsidP="00682CAF">
            <w:pPr>
              <w:rPr>
                <w:sz w:val="18"/>
                <w:szCs w:val="18"/>
              </w:rPr>
            </w:pPr>
          </w:p>
        </w:tc>
        <w:tc>
          <w:tcPr>
            <w:tcW w:w="630" w:type="dxa"/>
            <w:gridSpan w:val="2"/>
            <w:vMerge/>
            <w:vAlign w:val="center"/>
          </w:tcPr>
          <w:p w14:paraId="05B22E2A" w14:textId="77777777" w:rsidR="00682CAF" w:rsidRPr="007C0E94"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682CAF" w:rsidRPr="007C0E94" w:rsidRDefault="00682CAF" w:rsidP="00682CAF">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682CAF" w:rsidRPr="007C0E94" w:rsidRDefault="00682CAF" w:rsidP="00682CAF">
            <w:pPr>
              <w:rPr>
                <w:sz w:val="18"/>
                <w:szCs w:val="18"/>
              </w:rPr>
            </w:pPr>
            <w:r>
              <w:rPr>
                <w:sz w:val="18"/>
                <w:szCs w:val="18"/>
              </w:rPr>
              <w:t>tbc</w:t>
            </w:r>
          </w:p>
        </w:tc>
        <w:tc>
          <w:tcPr>
            <w:tcW w:w="810" w:type="dxa"/>
            <w:vMerge/>
            <w:vAlign w:val="center"/>
          </w:tcPr>
          <w:p w14:paraId="7909FD02" w14:textId="77777777" w:rsidR="00682CAF" w:rsidRPr="007C0E94" w:rsidRDefault="00682CAF" w:rsidP="00682CAF">
            <w:pPr>
              <w:rPr>
                <w:sz w:val="18"/>
                <w:szCs w:val="18"/>
              </w:rPr>
            </w:pPr>
          </w:p>
        </w:tc>
        <w:tc>
          <w:tcPr>
            <w:tcW w:w="900" w:type="dxa"/>
            <w:vMerge/>
            <w:vAlign w:val="center"/>
          </w:tcPr>
          <w:p w14:paraId="0F3C3376" w14:textId="77777777" w:rsidR="00682CAF" w:rsidRPr="007C0E94" w:rsidRDefault="00682CAF" w:rsidP="00682CAF">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682CAF" w:rsidRPr="007C0E94" w:rsidRDefault="00682CAF" w:rsidP="00682CAF">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682CAF" w:rsidRPr="007C0E94" w:rsidRDefault="00682CAF" w:rsidP="00682CAF">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682CAF" w:rsidRPr="008071F4" w:rsidRDefault="00682CAF" w:rsidP="00682CAF">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682CAF" w:rsidRPr="007C0E94" w:rsidRDefault="00682CAF" w:rsidP="00682CAF">
            <w:pPr>
              <w:rPr>
                <w:sz w:val="18"/>
                <w:szCs w:val="18"/>
              </w:rPr>
            </w:pPr>
            <w:r w:rsidRPr="007C0E94">
              <w:rPr>
                <w:sz w:val="18"/>
                <w:szCs w:val="18"/>
              </w:rPr>
              <w:t>tbc</w:t>
            </w:r>
          </w:p>
        </w:tc>
      </w:tr>
      <w:tr w:rsidR="00682CAF" w:rsidRPr="007C0E94" w14:paraId="3240B1EB" w14:textId="77777777" w:rsidTr="29BEAC90">
        <w:trPr>
          <w:trHeight w:val="218"/>
        </w:trPr>
        <w:tc>
          <w:tcPr>
            <w:tcW w:w="1008" w:type="dxa"/>
            <w:vMerge/>
            <w:vAlign w:val="center"/>
          </w:tcPr>
          <w:p w14:paraId="6291D718" w14:textId="77777777" w:rsidR="00682CAF" w:rsidRPr="007C0E94" w:rsidRDefault="00682CAF" w:rsidP="00682CAF">
            <w:pPr>
              <w:rPr>
                <w:sz w:val="18"/>
                <w:szCs w:val="18"/>
              </w:rPr>
            </w:pPr>
          </w:p>
        </w:tc>
        <w:tc>
          <w:tcPr>
            <w:tcW w:w="630" w:type="dxa"/>
            <w:gridSpan w:val="2"/>
            <w:vMerge/>
            <w:vAlign w:val="center"/>
          </w:tcPr>
          <w:p w14:paraId="0FF5920F" w14:textId="77777777" w:rsidR="00682CAF" w:rsidRPr="007C0E94"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682CAF" w:rsidRPr="007C0E94" w:rsidRDefault="00682CAF" w:rsidP="00682CAF">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682CAF" w:rsidRPr="007C0E94" w:rsidRDefault="00682CAF" w:rsidP="00682CAF">
            <w:pPr>
              <w:rPr>
                <w:sz w:val="18"/>
                <w:szCs w:val="18"/>
              </w:rPr>
            </w:pPr>
            <w:r>
              <w:rPr>
                <w:sz w:val="18"/>
                <w:szCs w:val="18"/>
              </w:rPr>
              <w:t>tbc</w:t>
            </w:r>
          </w:p>
        </w:tc>
        <w:tc>
          <w:tcPr>
            <w:tcW w:w="810" w:type="dxa"/>
            <w:vMerge/>
            <w:vAlign w:val="center"/>
          </w:tcPr>
          <w:p w14:paraId="23508390" w14:textId="77777777" w:rsidR="00682CAF" w:rsidRPr="007C0E94" w:rsidRDefault="00682CAF" w:rsidP="00682CAF">
            <w:pPr>
              <w:rPr>
                <w:sz w:val="18"/>
                <w:szCs w:val="18"/>
              </w:rPr>
            </w:pPr>
          </w:p>
        </w:tc>
        <w:tc>
          <w:tcPr>
            <w:tcW w:w="900" w:type="dxa"/>
            <w:vMerge/>
            <w:vAlign w:val="center"/>
          </w:tcPr>
          <w:p w14:paraId="62D3E395" w14:textId="77777777" w:rsidR="00682CAF" w:rsidRPr="007C0E94" w:rsidRDefault="00682CAF" w:rsidP="00682CAF">
            <w:pPr>
              <w:rPr>
                <w:sz w:val="18"/>
                <w:szCs w:val="18"/>
              </w:rPr>
            </w:pPr>
          </w:p>
        </w:tc>
        <w:tc>
          <w:tcPr>
            <w:tcW w:w="1260" w:type="dxa"/>
            <w:vMerge/>
            <w:vAlign w:val="center"/>
          </w:tcPr>
          <w:p w14:paraId="75CEB4C6" w14:textId="77777777" w:rsidR="00682CAF" w:rsidRPr="007C0E94" w:rsidRDefault="00682CAF" w:rsidP="00682CAF">
            <w:pPr>
              <w:rPr>
                <w:sz w:val="18"/>
                <w:szCs w:val="18"/>
              </w:rPr>
            </w:pPr>
          </w:p>
        </w:tc>
        <w:tc>
          <w:tcPr>
            <w:tcW w:w="540" w:type="dxa"/>
            <w:vMerge/>
            <w:vAlign w:val="center"/>
          </w:tcPr>
          <w:p w14:paraId="15FA147B" w14:textId="77777777" w:rsidR="00682CAF" w:rsidRPr="007C0E94" w:rsidRDefault="00682CAF" w:rsidP="00682CAF">
            <w:pPr>
              <w:rPr>
                <w:sz w:val="18"/>
                <w:szCs w:val="18"/>
              </w:rPr>
            </w:pPr>
          </w:p>
        </w:tc>
        <w:tc>
          <w:tcPr>
            <w:tcW w:w="1800" w:type="dxa"/>
            <w:vMerge/>
            <w:vAlign w:val="center"/>
          </w:tcPr>
          <w:p w14:paraId="35F07299" w14:textId="77777777" w:rsidR="00682CAF" w:rsidRPr="007C0E94" w:rsidRDefault="00682CAF" w:rsidP="00682CAF">
            <w:pPr>
              <w:rPr>
                <w:sz w:val="18"/>
                <w:szCs w:val="18"/>
              </w:rPr>
            </w:pPr>
          </w:p>
        </w:tc>
        <w:tc>
          <w:tcPr>
            <w:tcW w:w="990" w:type="dxa"/>
            <w:gridSpan w:val="2"/>
            <w:vMerge/>
            <w:vAlign w:val="center"/>
          </w:tcPr>
          <w:p w14:paraId="64692F19" w14:textId="77777777" w:rsidR="00682CAF" w:rsidRPr="007C0E94" w:rsidRDefault="00682CAF" w:rsidP="00682CAF">
            <w:pPr>
              <w:rPr>
                <w:sz w:val="18"/>
                <w:szCs w:val="18"/>
              </w:rPr>
            </w:pPr>
          </w:p>
        </w:tc>
      </w:tr>
      <w:tr w:rsidR="00682CAF" w:rsidRPr="00FB6D69" w14:paraId="231E0782" w14:textId="77777777" w:rsidTr="29BEAC90">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682CAF" w:rsidRPr="00FB6D69" w:rsidRDefault="00682CAF" w:rsidP="00682CAF">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09DDC6C" w14:textId="7F55FF91" w:rsidR="00682CAF" w:rsidRPr="00144E5D" w:rsidRDefault="00682CAF" w:rsidP="00682CAF">
            <w:pPr>
              <w:numPr>
                <w:ilvl w:val="0"/>
                <w:numId w:val="1"/>
              </w:numPr>
              <w:spacing w:before="40" w:after="40"/>
              <w:jc w:val="left"/>
              <w:rPr>
                <w:rFonts w:cs="Arial"/>
                <w:color w:val="000000" w:themeColor="text1"/>
                <w:szCs w:val="20"/>
              </w:rPr>
            </w:pPr>
            <w:r>
              <w:rPr>
                <w:rFonts w:cs="Arial"/>
                <w:color w:val="000000" w:themeColor="text1"/>
                <w:szCs w:val="20"/>
              </w:rPr>
              <w:t>.</w:t>
            </w:r>
          </w:p>
        </w:tc>
      </w:tr>
    </w:tbl>
    <w:p w14:paraId="5212CBC2" w14:textId="7F525F21"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1"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4" o:spid="_x0000_s102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37EED9" w14:textId="77777777" w:rsidTr="004E2F6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0943F3" w:rsidRDefault="00366A73" w:rsidP="004E2F6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E2DC4D" w14:textId="77777777" w:rsidTr="00D90E5F">
        <w:trPr>
          <w:trHeight w:val="2542"/>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15425" w:rsidRDefault="00366A73" w:rsidP="00366A73">
            <w:pPr>
              <w:jc w:val="center"/>
              <w:rPr>
                <w:rFonts w:cs="Arial"/>
                <w:b/>
                <w:sz w:val="4"/>
                <w:szCs w:val="20"/>
              </w:rPr>
            </w:pPr>
          </w:p>
          <w:p w14:paraId="1DDCB9F1" w14:textId="77777777" w:rsidR="00366A73" w:rsidRDefault="00366A73" w:rsidP="00D90E5F">
            <w:pPr>
              <w:spacing w:after="40"/>
              <w:rPr>
                <w:rFonts w:cs="Arial"/>
                <w:noProof/>
                <w:sz w:val="10"/>
                <w:szCs w:val="20"/>
                <w:lang w:eastAsia="en-US"/>
              </w:rPr>
            </w:pPr>
          </w:p>
          <w:p w14:paraId="3F93A30C" w14:textId="5809A681" w:rsidR="00366A73" w:rsidRPr="00D90E5F" w:rsidRDefault="00F6244B" w:rsidP="00D90E5F">
            <w:pPr>
              <w:spacing w:after="40"/>
              <w:jc w:val="center"/>
              <w:rPr>
                <w:rFonts w:cs="Arial"/>
                <w:noProof/>
                <w:sz w:val="10"/>
                <w:szCs w:val="20"/>
                <w:lang w:eastAsia="en-US"/>
              </w:rPr>
            </w:pPr>
            <w:r>
              <w:rPr>
                <w:rFonts w:cs="Arial"/>
                <w:noProof/>
                <w:sz w:val="10"/>
                <w:szCs w:val="20"/>
                <w:lang w:eastAsia="en-GB"/>
              </w:rPr>
              <w:lastRenderedPageBreak/>
              <mc:AlternateContent>
                <mc:Choice Requires="wps">
                  <w:drawing>
                    <wp:anchor distT="0" distB="0" distL="114300" distR="114300" simplePos="0" relativeHeight="251661315" behindDoc="0" locked="0" layoutInCell="1" allowOverlap="1" wp14:anchorId="05458AA5" wp14:editId="1CC31230">
                      <wp:simplePos x="0" y="0"/>
                      <wp:positionH relativeFrom="column">
                        <wp:posOffset>4208145</wp:posOffset>
                      </wp:positionH>
                      <wp:positionV relativeFrom="paragraph">
                        <wp:posOffset>1113155</wp:posOffset>
                      </wp:positionV>
                      <wp:extent cx="330200" cy="0"/>
                      <wp:effectExtent l="0" t="76200" r="12700" b="95250"/>
                      <wp:wrapNone/>
                      <wp:docPr id="705013484" name="Straight Arrow Connector 1"/>
                      <wp:cNvGraphicFramePr/>
                      <a:graphic xmlns:a="http://schemas.openxmlformats.org/drawingml/2006/main">
                        <a:graphicData uri="http://schemas.microsoft.com/office/word/2010/wordprocessingShape">
                          <wps:wsp>
                            <wps:cNvCnPr/>
                            <wps:spPr>
                              <a:xfrm>
                                <a:off x="0" y="0"/>
                                <a:ext cx="330200" cy="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EC63AF" id="_x0000_t32" coordsize="21600,21600" o:spt="32" o:oned="t" path="m,l21600,21600e" filled="f">
                      <v:path arrowok="t" fillok="f" o:connecttype="none"/>
                      <o:lock v:ext="edit" shapetype="t"/>
                    </v:shapetype>
                    <v:shape id="Straight Arrow Connector 1" o:spid="_x0000_s1026" type="#_x0000_t32" style="position:absolute;margin-left:331.35pt;margin-top:87.65pt;width:26pt;height:0;z-index:2516613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CswwEAAOUDAAAOAAAAZHJzL2Uyb0RvYy54bWysU9uO0zAQfUfiHyy/06S7EkJR031ogRcE&#10;Ky4f4HXGiSXHtsZD0/w9Y6dNEYuQQLxMfDtnzpyZ7B7OoxMnwGSDb+V2U0sBXofO+r6V376+e/VG&#10;ikTKd8oFD62cIcmH/csXuyk2cBeG4DpAwSQ+NVNs5UAUm6pKeoBRpU2I4PnSBBwV8Rb7qkM1Mfvo&#10;qru6fl1NAbuIQUNKfHpcLuW+8BsDmj4Zk4CEayVroxKxxKccq/1ONT2qOFh9kaH+QcWorOekK9VR&#10;kRLf0T6jGq3GkIKhjQ5jFYyxGkoNXM22/qWaL4OKUGphc1JcbUr/j1Z/PB38I7INU0xNio+Yqzgb&#10;HPOX9YlzMWtezYIzCc2H9/c1N0AKfb2qbriIid5DGEVetDIRKtsPdAjec0cCbotX6vQhEWdm4BWQ&#10;kzqfYz45qjSIk+LWpTnlzdIuUta99Z2gOfJEEVrlewf5jpkyurrVUlY0O1iYP4MRtmP1i4IyZnBw&#10;uGRRWoOn7crErzPMWOdWYF2k/xF4eZ+hUEbwb8AromQOnlbwaH3A32Wn81WyWd5fHVjqzhY8hW4u&#10;XS7W8CwVry5zn4f1532B3/7O/Q8AAAD//wMAUEsDBBQABgAIAAAAIQCPjZug3QAAAAsBAAAPAAAA&#10;ZHJzL2Rvd25yZXYueG1sTI9PS8NAEMXvgt9hGcGb3fSPWYnZlCKIJ5G2ep8mYxLMzobspk399I4g&#10;1OO89+PNe/l6cp060hBazxbmswQUcemrlmsL7/vnuwdQISJX2HkmC2cKsC6ur3LMKn/iLR13sVYS&#10;wiFDC02MfaZ1KBtyGGa+Jxbv0w8Oo5xDrasBTxLuOr1IklQ7bFk+NNjTU0Pl1250FvQG29fzfvk9&#10;vo0vwWxX7sMYZ+3tzbR5BBVpihcYfutLdSik08GPXAXVWUjThRFUDHO/BCWEma9EOfwpusj1/w3F&#10;DwAAAP//AwBQSwECLQAUAAYACAAAACEAtoM4kv4AAADhAQAAEwAAAAAAAAAAAAAAAAAAAAAAW0Nv&#10;bnRlbnRfVHlwZXNdLnhtbFBLAQItABQABgAIAAAAIQA4/SH/1gAAAJQBAAALAAAAAAAAAAAAAAAA&#10;AC8BAABfcmVscy8ucmVsc1BLAQItABQABgAIAAAAIQD56hCswwEAAOUDAAAOAAAAAAAAAAAAAAAA&#10;AC4CAABkcnMvZTJvRG9jLnhtbFBLAQItABQABgAIAAAAIQCPjZug3QAAAAsBAAAPAAAAAAAAAAAA&#10;AAAAAB0EAABkcnMvZG93bnJldi54bWxQSwUGAAAAAAQABADzAAAAJwUAAAAA&#10;" strokecolor="#4579b8 [3044]">
                      <v:stroke dashstyle="3 1" endarrow="block"/>
                    </v:shape>
                  </w:pict>
                </mc:Fallback>
              </mc:AlternateContent>
            </w:r>
            <w:r w:rsidR="005411AD">
              <w:rPr>
                <w:rFonts w:cs="Arial"/>
                <w:noProof/>
                <w:sz w:val="10"/>
                <w:szCs w:val="20"/>
                <w:lang w:eastAsia="en-GB"/>
              </w:rPr>
              <w:drawing>
                <wp:inline distT="0" distB="0" distL="0" distR="0" wp14:anchorId="6024B3A4" wp14:editId="36A5D154">
                  <wp:extent cx="5149850" cy="21653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F256E8">
              <w:rPr>
                <w:rFonts w:cs="Arial"/>
                <w:noProof/>
                <w:sz w:val="10"/>
                <w:szCs w:val="20"/>
                <w:lang w:eastAsia="en-GB"/>
              </w:rPr>
              <mc:AlternateContent>
                <mc:Choice Requires="wps">
                  <w:drawing>
                    <wp:anchor distT="0" distB="0" distL="114300" distR="114300" simplePos="0" relativeHeight="251658242" behindDoc="0" locked="0" layoutInCell="1" allowOverlap="1" wp14:anchorId="53C16B1A" wp14:editId="5A783F09">
                      <wp:simplePos x="0" y="0"/>
                      <wp:positionH relativeFrom="column">
                        <wp:posOffset>3457830</wp:posOffset>
                      </wp:positionH>
                      <wp:positionV relativeFrom="paragraph">
                        <wp:posOffset>1255269</wp:posOffset>
                      </wp:positionV>
                      <wp:extent cx="20482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4826" cy="0"/>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7FCE1"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98.85pt" to="288.4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CjugEAAOsDAAAOAAAAZHJzL2Uyb0RvYy54bWysU8tu2zAQvBfIPxC815SFIggEyznESC5F&#10;G/TxAQy5tAjwBZKx5L/vkrLltgkQtMhlxcfO7M5wtbmdrCEHiEl719P1qqEEnPBSu31Pf/64/3hD&#10;ScrcSW68g54eIdHb7dWHzRg6aP3gjYRIkMSlbgw9HXIOHWNJDGB5WvkADi+Vj5Zn3MY9k5GPyG4N&#10;a5vmmo0+yhC9gJTwdDdf0m3lVwpE/qpUgkxMT7G3XGOs8alEtt3wbh95GLQ4tcH/owvLtcOiC9WO&#10;Z06eo35BZbWIPnmVV8Jb5pXSAqoGVLNu/lLzfeABqhY0J4XFpvR+tOLL4c49RrRhDKlL4TEWFZOK&#10;tnyxPzJVs46LWTBlIvCwbT7dtNeUiPMVu+BCTPkBvCVl0VOjXZHBO374nDLWwtRzSjk2rsTkjZb3&#10;2pi6KQMAdyaSA8eny1Nbngpxf2QVkh1Pw5wkcXXKKozsoqiu8tHAXO0bKKIlaljXruqwXWpxIcDl&#10;9cKE2QWmsLMF2LwNPOUXKNRB/BfwgqiVvcsL2Grn42vV83RuWc35Zwdm3cWCJy+P9a2rNThR1dHT&#10;9JeR/X1f4Zd/dPsLAAD//wMAUEsDBBQABgAIAAAAIQBnvlj43wAAAAsBAAAPAAAAZHJzL2Rvd25y&#10;ZXYueG1sTI9BS8NAEIXvgv9hGcGb3ShNojGbogUFD1LbFM+b7JgEs7Mhu2ljf70jCHqceY/3vpev&#10;ZtuLA46+c6TgehGBQKqd6ahRsC+frm5B+KDJ6N4RKvhCD6vi/CzXmXFH2uJhFxrBIeQzraANYcik&#10;9HWLVvuFG5BY+3Cj1YHPsZFm1EcOt728iaJEWt0RN7R6wHWL9edustx72tqXxwpfk+fSdNN6c9q/&#10;v5VKXV7MD/cgAs7hzww/+IwOBTNVbiLjRa8gXi5jtrJwl6Yg2BGnCY+pfj+yyOX/DcU3AAAA//8D&#10;AFBLAQItABQABgAIAAAAIQC2gziS/gAAAOEBAAATAAAAAAAAAAAAAAAAAAAAAABbQ29udGVudF9U&#10;eXBlc10ueG1sUEsBAi0AFAAGAAgAAAAhADj9If/WAAAAlAEAAAsAAAAAAAAAAAAAAAAALwEAAF9y&#10;ZWxzLy5yZWxzUEsBAi0AFAAGAAgAAAAhAGFXMKO6AQAA6wMAAA4AAAAAAAAAAAAAAAAALgIAAGRy&#10;cy9lMm9Eb2MueG1sUEsBAi0AFAAGAAgAAAAhAGe+WPjfAAAACwEAAA8AAAAAAAAAAAAAAAAAFAQA&#10;AGRycy9kb3ducmV2LnhtbFBLBQYAAAAABAAEAPMAAAAgBQAAAAA=&#10;" strokecolor="#1f497d [3215]">
                      <v:stroke dashstyle="dash"/>
                    </v:line>
                  </w:pict>
                </mc:Fallback>
              </mc:AlternateContent>
            </w:r>
          </w:p>
        </w:tc>
      </w:tr>
    </w:tbl>
    <w:p w14:paraId="232A40C1" w14:textId="77777777" w:rsidR="00366A73" w:rsidRDefault="00366A73" w:rsidP="00366A73">
      <w:pPr>
        <w:jc w:val="left"/>
        <w:rPr>
          <w:rFonts w:cs="Arial"/>
        </w:rPr>
      </w:pPr>
    </w:p>
    <w:p w14:paraId="581D8570" w14:textId="77777777" w:rsidR="00607FA7" w:rsidRDefault="00607FA7" w:rsidP="00366A73">
      <w:pPr>
        <w:jc w:val="left"/>
        <w:rPr>
          <w:rFonts w:cs="Arial"/>
          <w:vanish/>
        </w:rPr>
      </w:pPr>
    </w:p>
    <w:p w14:paraId="35E0A32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B30E59" w14:textId="77777777" w:rsidTr="5CE59F8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2A2FAD" w:rsidRDefault="00366A73" w:rsidP="004E2F6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D5E08E0" w14:textId="77777777" w:rsidTr="5CE59F8A">
        <w:trPr>
          <w:trHeight w:val="983"/>
        </w:trPr>
        <w:tc>
          <w:tcPr>
            <w:tcW w:w="10458" w:type="dxa"/>
            <w:tcBorders>
              <w:top w:val="dotted" w:sz="2" w:space="0" w:color="auto"/>
              <w:left w:val="single" w:sz="2" w:space="0" w:color="auto"/>
              <w:bottom w:val="single" w:sz="4" w:space="0" w:color="auto"/>
              <w:right w:val="single" w:sz="2" w:space="0" w:color="auto"/>
            </w:tcBorders>
          </w:tcPr>
          <w:p w14:paraId="43BA7147" w14:textId="1A8E271D" w:rsidR="00692602" w:rsidRPr="00692602" w:rsidRDefault="00692602" w:rsidP="00555FAB">
            <w:pPr>
              <w:spacing w:before="40" w:after="40"/>
              <w:jc w:val="left"/>
              <w:rPr>
                <w:rFonts w:cs="Arial"/>
                <w:b/>
                <w:bCs/>
                <w:color w:val="000000" w:themeColor="text1"/>
                <w:szCs w:val="20"/>
              </w:rPr>
            </w:pPr>
            <w:r w:rsidRPr="00692602">
              <w:rPr>
                <w:rFonts w:cs="Arial"/>
                <w:b/>
                <w:bCs/>
                <w:color w:val="000000" w:themeColor="text1"/>
                <w:szCs w:val="20"/>
              </w:rPr>
              <w:t>Context</w:t>
            </w:r>
          </w:p>
          <w:p w14:paraId="69B6FA6D" w14:textId="5A7F459F" w:rsidR="00555FAB" w:rsidRPr="0045470B" w:rsidRDefault="00555FAB" w:rsidP="00555FAB">
            <w:pPr>
              <w:spacing w:before="40" w:after="40"/>
              <w:jc w:val="left"/>
              <w:rPr>
                <w:rFonts w:cs="Arial"/>
                <w:color w:val="000000" w:themeColor="text1"/>
                <w:szCs w:val="20"/>
              </w:rPr>
            </w:pPr>
            <w:r w:rsidRPr="0045470B">
              <w:rPr>
                <w:rFonts w:cs="Arial"/>
                <w:color w:val="000000" w:themeColor="text1"/>
                <w:szCs w:val="20"/>
              </w:rPr>
              <w:t>Sodexo ha</w:t>
            </w:r>
            <w:r w:rsidR="00BE1CB0">
              <w:rPr>
                <w:rFonts w:cs="Arial"/>
                <w:color w:val="000000" w:themeColor="text1"/>
                <w:szCs w:val="20"/>
              </w:rPr>
              <w:t>s</w:t>
            </w:r>
            <w:r w:rsidRPr="0045470B">
              <w:rPr>
                <w:rFonts w:cs="Arial"/>
                <w:color w:val="000000" w:themeColor="text1"/>
                <w:szCs w:val="20"/>
              </w:rPr>
              <w:t xml:space="preserve"> been appointed </w:t>
            </w:r>
            <w:r w:rsidR="00BE1CB0">
              <w:rPr>
                <w:rFonts w:cs="Arial"/>
                <w:color w:val="000000" w:themeColor="text1"/>
                <w:szCs w:val="20"/>
              </w:rPr>
              <w:t xml:space="preserve">as the client’s </w:t>
            </w:r>
            <w:r w:rsidR="00E5351F">
              <w:rPr>
                <w:rFonts w:cs="Arial"/>
                <w:color w:val="000000" w:themeColor="text1"/>
                <w:szCs w:val="20"/>
              </w:rPr>
              <w:t>Performance Partner for the next 5 years</w:t>
            </w:r>
            <w:r w:rsidR="00107075">
              <w:rPr>
                <w:rFonts w:cs="Arial"/>
                <w:color w:val="000000" w:themeColor="text1"/>
                <w:szCs w:val="20"/>
              </w:rPr>
              <w:t xml:space="preserve">. </w:t>
            </w:r>
          </w:p>
          <w:p w14:paraId="697D59DF" w14:textId="4E66C6EA" w:rsidR="00555FAB" w:rsidRPr="00612316" w:rsidRDefault="00555FAB" w:rsidP="00555FAB">
            <w:pPr>
              <w:pStyle w:val="ListParagraph"/>
              <w:numPr>
                <w:ilvl w:val="0"/>
                <w:numId w:val="3"/>
              </w:numPr>
              <w:rPr>
                <w:rFonts w:cs="Arial"/>
                <w:color w:val="000000" w:themeColor="text1"/>
                <w:szCs w:val="20"/>
                <w:lang w:eastAsia="en-US"/>
              </w:rPr>
            </w:pPr>
            <w:r w:rsidRPr="00612316">
              <w:rPr>
                <w:rFonts w:cs="Arial"/>
                <w:color w:val="000000" w:themeColor="text1"/>
                <w:szCs w:val="20"/>
                <w:lang w:eastAsia="en-US"/>
              </w:rPr>
              <w:t xml:space="preserve">The </w:t>
            </w:r>
            <w:r w:rsidR="009621EB">
              <w:rPr>
                <w:rFonts w:cs="Arial"/>
                <w:color w:val="000000" w:themeColor="text1"/>
                <w:szCs w:val="20"/>
                <w:lang w:eastAsia="en-US"/>
              </w:rPr>
              <w:t>Performance Partner</w:t>
            </w:r>
            <w:r w:rsidRPr="00612316">
              <w:rPr>
                <w:rFonts w:cs="Arial"/>
                <w:color w:val="000000" w:themeColor="text1"/>
                <w:szCs w:val="20"/>
                <w:lang w:eastAsia="en-US"/>
              </w:rPr>
              <w:t xml:space="preserve"> manages FM services delivered by the client supply chain of </w:t>
            </w:r>
            <w:r w:rsidR="009621EB">
              <w:rPr>
                <w:rFonts w:cs="Arial"/>
                <w:color w:val="000000" w:themeColor="text1"/>
                <w:szCs w:val="20"/>
                <w:lang w:eastAsia="en-US"/>
              </w:rPr>
              <w:t>4 TFM</w:t>
            </w:r>
            <w:r w:rsidRPr="00612316">
              <w:rPr>
                <w:rFonts w:cs="Arial"/>
                <w:color w:val="000000" w:themeColor="text1"/>
                <w:szCs w:val="20"/>
                <w:lang w:eastAsia="en-US"/>
              </w:rPr>
              <w:t xml:space="preserve"> suppliers</w:t>
            </w:r>
            <w:r w:rsidR="00692602">
              <w:rPr>
                <w:rFonts w:cs="Arial"/>
                <w:color w:val="000000" w:themeColor="text1"/>
                <w:szCs w:val="20"/>
                <w:lang w:eastAsia="en-US"/>
              </w:rPr>
              <w:t>.</w:t>
            </w:r>
          </w:p>
          <w:p w14:paraId="08EDACE3" w14:textId="77777777" w:rsidR="00555FAB" w:rsidRPr="00A72EA8" w:rsidRDefault="00555FAB" w:rsidP="00555FAB">
            <w:pPr>
              <w:numPr>
                <w:ilvl w:val="0"/>
                <w:numId w:val="3"/>
              </w:numPr>
              <w:spacing w:before="40" w:after="40"/>
              <w:jc w:val="left"/>
              <w:rPr>
                <w:rFonts w:cs="Arial"/>
                <w:color w:val="000000" w:themeColor="text1"/>
                <w:szCs w:val="20"/>
              </w:rPr>
            </w:pPr>
            <w:r w:rsidRPr="00A72EA8">
              <w:rPr>
                <w:rFonts w:cs="Arial"/>
                <w:color w:val="000000" w:themeColor="text1"/>
                <w:szCs w:val="20"/>
              </w:rPr>
              <w:t>Operating in a dynamic and evolving environment with changes in the portfolio</w:t>
            </w:r>
            <w:r>
              <w:rPr>
                <w:rFonts w:cs="Arial"/>
                <w:color w:val="000000" w:themeColor="text1"/>
                <w:szCs w:val="20"/>
              </w:rPr>
              <w:t xml:space="preserve"> and</w:t>
            </w:r>
            <w:r w:rsidRPr="00A72EA8">
              <w:rPr>
                <w:rFonts w:cs="Arial"/>
                <w:color w:val="000000" w:themeColor="text1"/>
                <w:szCs w:val="20"/>
              </w:rPr>
              <w:t xml:space="preserve"> supply chain.</w:t>
            </w:r>
          </w:p>
          <w:p w14:paraId="69339DE8" w14:textId="72897CE7" w:rsidR="00692602" w:rsidRPr="00692602" w:rsidRDefault="00692602" w:rsidP="00692602">
            <w:pPr>
              <w:spacing w:before="40" w:after="40"/>
              <w:jc w:val="left"/>
              <w:rPr>
                <w:rFonts w:cs="Arial"/>
                <w:b/>
                <w:bCs/>
                <w:color w:val="000000" w:themeColor="text1"/>
                <w:szCs w:val="20"/>
              </w:rPr>
            </w:pPr>
            <w:r w:rsidRPr="00692602">
              <w:rPr>
                <w:rFonts w:cs="Arial"/>
                <w:b/>
                <w:bCs/>
                <w:color w:val="000000" w:themeColor="text1"/>
                <w:szCs w:val="20"/>
              </w:rPr>
              <w:t>Main Issues</w:t>
            </w:r>
          </w:p>
          <w:p w14:paraId="7C088A49" w14:textId="77777777" w:rsidR="00692602" w:rsidRPr="0011255B" w:rsidRDefault="00692602" w:rsidP="00692602">
            <w:pPr>
              <w:numPr>
                <w:ilvl w:val="0"/>
                <w:numId w:val="3"/>
              </w:numPr>
              <w:spacing w:before="40" w:after="40"/>
              <w:jc w:val="left"/>
              <w:rPr>
                <w:rFonts w:cs="Arial"/>
              </w:rPr>
            </w:pPr>
            <w:r w:rsidRPr="0011255B">
              <w:rPr>
                <w:rFonts w:cs="Arial"/>
              </w:rPr>
              <w:t xml:space="preserve">Delivering consistent, </w:t>
            </w:r>
            <w:proofErr w:type="gramStart"/>
            <w:r w:rsidRPr="0011255B">
              <w:rPr>
                <w:rFonts w:cs="Arial"/>
              </w:rPr>
              <w:t>high quality</w:t>
            </w:r>
            <w:proofErr w:type="gramEnd"/>
            <w:r w:rsidRPr="0011255B">
              <w:rPr>
                <w:rFonts w:cs="Arial"/>
              </w:rPr>
              <w:t xml:space="preserve"> asset and condition data across diverse and geographically dispersed estates.</w:t>
            </w:r>
          </w:p>
          <w:p w14:paraId="6EAE15A4" w14:textId="77777777" w:rsidR="00692602" w:rsidRPr="0011255B" w:rsidRDefault="00692602" w:rsidP="00692602">
            <w:pPr>
              <w:numPr>
                <w:ilvl w:val="0"/>
                <w:numId w:val="3"/>
              </w:numPr>
              <w:spacing w:before="40" w:after="40"/>
              <w:jc w:val="left"/>
              <w:rPr>
                <w:rFonts w:cs="Arial"/>
              </w:rPr>
            </w:pPr>
            <w:r w:rsidRPr="0011255B">
              <w:rPr>
                <w:rFonts w:cs="Arial"/>
              </w:rPr>
              <w:t xml:space="preserve">Balancing </w:t>
            </w:r>
            <w:proofErr w:type="gramStart"/>
            <w:r w:rsidRPr="0011255B">
              <w:rPr>
                <w:rFonts w:cs="Arial"/>
              </w:rPr>
              <w:t>field based</w:t>
            </w:r>
            <w:proofErr w:type="gramEnd"/>
            <w:r w:rsidRPr="0011255B">
              <w:rPr>
                <w:rFonts w:cs="Arial"/>
              </w:rPr>
              <w:t xml:space="preserve"> survey delivery with analytical and reporting requirements.</w:t>
            </w:r>
          </w:p>
          <w:p w14:paraId="27812FFD" w14:textId="77777777" w:rsidR="00692602" w:rsidRPr="0011255B" w:rsidRDefault="00692602" w:rsidP="00692602">
            <w:pPr>
              <w:numPr>
                <w:ilvl w:val="0"/>
                <w:numId w:val="3"/>
              </w:numPr>
              <w:spacing w:before="40" w:after="40"/>
              <w:jc w:val="left"/>
              <w:rPr>
                <w:rFonts w:cs="Arial"/>
              </w:rPr>
            </w:pPr>
            <w:r w:rsidRPr="0011255B">
              <w:rPr>
                <w:rFonts w:cs="Arial"/>
              </w:rPr>
              <w:t>Ensuring cost and lifecycle assumptions remain robust, transparent and defendable.</w:t>
            </w:r>
          </w:p>
          <w:p w14:paraId="67B67A19" w14:textId="09F4B729" w:rsidR="00692602" w:rsidRPr="00692602" w:rsidRDefault="00692602" w:rsidP="00692602">
            <w:pPr>
              <w:numPr>
                <w:ilvl w:val="0"/>
                <w:numId w:val="3"/>
              </w:numPr>
              <w:spacing w:before="40" w:after="40"/>
              <w:jc w:val="left"/>
              <w:rPr>
                <w:rFonts w:cs="Arial"/>
              </w:rPr>
            </w:pPr>
            <w:r w:rsidRPr="0011255B">
              <w:rPr>
                <w:rFonts w:cs="Arial"/>
              </w:rPr>
              <w:t xml:space="preserve">Translating complex technical data into meaningful insight for </w:t>
            </w:r>
            <w:proofErr w:type="spellStart"/>
            <w:proofErr w:type="gramStart"/>
            <w:r w:rsidRPr="0011255B">
              <w:rPr>
                <w:rFonts w:cs="Arial"/>
              </w:rPr>
              <w:t>non technical</w:t>
            </w:r>
            <w:proofErr w:type="spellEnd"/>
            <w:proofErr w:type="gramEnd"/>
            <w:r w:rsidRPr="0011255B">
              <w:rPr>
                <w:rFonts w:cs="Arial"/>
              </w:rPr>
              <w:t xml:space="preserve"> stakeholders</w:t>
            </w:r>
          </w:p>
          <w:p w14:paraId="210E3105" w14:textId="7C3DBE32" w:rsidR="00555FAB" w:rsidRPr="009346EC" w:rsidRDefault="00555FAB" w:rsidP="00555FAB">
            <w:pPr>
              <w:pStyle w:val="ListParagraph"/>
              <w:numPr>
                <w:ilvl w:val="0"/>
                <w:numId w:val="3"/>
              </w:numPr>
              <w:spacing w:before="40" w:after="40"/>
              <w:jc w:val="left"/>
              <w:rPr>
                <w:rFonts w:cs="Arial"/>
                <w:color w:val="FF0000"/>
                <w:szCs w:val="20"/>
              </w:rPr>
            </w:pPr>
            <w:r w:rsidRPr="009346EC">
              <w:rPr>
                <w:rFonts w:cs="Arial"/>
                <w:color w:val="000000" w:themeColor="text1"/>
                <w:szCs w:val="20"/>
                <w:lang w:val="en-GB"/>
              </w:rPr>
              <w:t>Fully comply with the Information Security requirements of the contract.</w:t>
            </w:r>
          </w:p>
          <w:p w14:paraId="13BB23ED" w14:textId="7F549629" w:rsidR="00557D9A" w:rsidRPr="00876847" w:rsidRDefault="00555FAB" w:rsidP="00876847">
            <w:pPr>
              <w:pStyle w:val="ListParagraph"/>
              <w:numPr>
                <w:ilvl w:val="0"/>
                <w:numId w:val="35"/>
              </w:numPr>
              <w:spacing w:before="40" w:after="40"/>
              <w:jc w:val="left"/>
              <w:rPr>
                <w:rFonts w:cs="Arial"/>
                <w:color w:val="000000" w:themeColor="text1"/>
                <w:szCs w:val="20"/>
              </w:rPr>
            </w:pPr>
            <w:r w:rsidRPr="00F257F0">
              <w:rPr>
                <w:rFonts w:cs="Arial"/>
                <w:color w:val="000000" w:themeColor="text1"/>
                <w:szCs w:val="20"/>
              </w:rPr>
              <w:t xml:space="preserve">Be willing to support other members of the contract team to </w:t>
            </w:r>
            <w:proofErr w:type="spellStart"/>
            <w:r w:rsidRPr="00F257F0">
              <w:rPr>
                <w:rFonts w:cs="Arial"/>
                <w:color w:val="000000" w:themeColor="text1"/>
                <w:szCs w:val="20"/>
              </w:rPr>
              <w:t>minimise</w:t>
            </w:r>
            <w:proofErr w:type="spellEnd"/>
            <w:r w:rsidRPr="00F257F0">
              <w:rPr>
                <w:rFonts w:cs="Arial"/>
                <w:color w:val="000000" w:themeColor="text1"/>
                <w:szCs w:val="20"/>
              </w:rPr>
              <w:t xml:space="preserve"> the impact on service levels and contractual obligations.</w:t>
            </w:r>
          </w:p>
        </w:tc>
      </w:tr>
    </w:tbl>
    <w:p w14:paraId="44B9ABE9" w14:textId="77777777" w:rsidR="00214102" w:rsidRDefault="00214102"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3A93AD1" w14:textId="77777777" w:rsidTr="6C5263AE">
        <w:trPr>
          <w:trHeight w:val="565"/>
        </w:trPr>
        <w:tc>
          <w:tcPr>
            <w:tcW w:w="10458" w:type="dxa"/>
            <w:shd w:val="clear" w:color="auto" w:fill="F2F2F2" w:themeFill="background1" w:themeFillShade="F2"/>
            <w:vAlign w:val="center"/>
          </w:tcPr>
          <w:p w14:paraId="77A58341" w14:textId="77777777" w:rsidR="00366A73" w:rsidRPr="00315425" w:rsidRDefault="46A8284C" w:rsidP="004E2F63">
            <w:pPr>
              <w:pStyle w:val="titregris"/>
              <w:framePr w:hSpace="0" w:wrap="auto" w:vAnchor="margin" w:hAnchor="text" w:xAlign="left" w:yAlign="inline"/>
            </w:pPr>
            <w:r w:rsidRPr="065D24BB">
              <w:rPr>
                <w:color w:val="FF0000"/>
              </w:rPr>
              <w:t>5.</w:t>
            </w:r>
            <w:r>
              <w:t xml:space="preserve">  </w:t>
            </w:r>
            <w:r w:rsidRPr="00D44F3D">
              <w:t xml:space="preserve">Main assignments </w:t>
            </w:r>
            <w:r w:rsidRPr="00D44F3D">
              <w:rPr>
                <w:b w:val="0"/>
                <w:sz w:val="16"/>
                <w:szCs w:val="16"/>
              </w:rPr>
              <w:t>–</w:t>
            </w:r>
            <w:r w:rsidRPr="065D24BB">
              <w:rPr>
                <w:sz w:val="16"/>
                <w:szCs w:val="16"/>
              </w:rPr>
              <w:t xml:space="preserve"> </w:t>
            </w:r>
            <w:r w:rsidRPr="065D24BB">
              <w:rPr>
                <w:b w:val="0"/>
                <w:sz w:val="16"/>
                <w:szCs w:val="16"/>
              </w:rPr>
              <w:t>Indicate the main activities / duties to be conducted in the job.</w:t>
            </w:r>
          </w:p>
        </w:tc>
      </w:tr>
      <w:tr w:rsidR="00366A73" w:rsidRPr="00062691" w14:paraId="2B441D1B" w14:textId="77777777" w:rsidTr="6C5263AE">
        <w:trPr>
          <w:trHeight w:val="620"/>
        </w:trPr>
        <w:tc>
          <w:tcPr>
            <w:tcW w:w="10458" w:type="dxa"/>
          </w:tcPr>
          <w:p w14:paraId="626E14A2" w14:textId="77777777" w:rsidR="000619B3" w:rsidRPr="000619B3" w:rsidRDefault="000619B3" w:rsidP="000619B3">
            <w:pPr>
              <w:spacing w:before="40"/>
              <w:ind w:left="360"/>
              <w:rPr>
                <w:rFonts w:cs="Arial"/>
                <w:b/>
                <w:bCs/>
                <w:lang w:val="en-GB"/>
              </w:rPr>
            </w:pPr>
            <w:r w:rsidRPr="000619B3">
              <w:rPr>
                <w:rFonts w:cs="Arial"/>
                <w:b/>
                <w:bCs/>
                <w:lang w:val="en-GB"/>
              </w:rPr>
              <w:t>Survey Delivery</w:t>
            </w:r>
          </w:p>
          <w:p w14:paraId="341A6B6F" w14:textId="3D23F0F0" w:rsidR="000619B3" w:rsidRPr="000619B3" w:rsidRDefault="000619B3" w:rsidP="000619B3">
            <w:pPr>
              <w:pStyle w:val="ListParagraph"/>
              <w:numPr>
                <w:ilvl w:val="0"/>
                <w:numId w:val="14"/>
              </w:numPr>
              <w:spacing w:before="40"/>
              <w:rPr>
                <w:rFonts w:cs="Arial"/>
                <w:lang w:val="en-GB"/>
              </w:rPr>
            </w:pPr>
            <w:r w:rsidRPr="000619B3">
              <w:rPr>
                <w:rFonts w:cs="Arial"/>
                <w:lang w:val="en-GB"/>
              </w:rPr>
              <w:t>Lead and undertake</w:t>
            </w:r>
            <w:r w:rsidR="00A7311D">
              <w:rPr>
                <w:rFonts w:cs="Arial"/>
                <w:lang w:val="en-GB"/>
              </w:rPr>
              <w:t xml:space="preserve"> (along with the other surveyor)</w:t>
            </w:r>
            <w:r w:rsidRPr="000619B3">
              <w:rPr>
                <w:rFonts w:cs="Arial"/>
                <w:lang w:val="en-GB"/>
              </w:rPr>
              <w:t xml:space="preserve"> </w:t>
            </w:r>
            <w:r w:rsidRPr="000619B3">
              <w:rPr>
                <w:rFonts w:cs="Arial"/>
                <w:b/>
                <w:bCs/>
                <w:lang w:val="en-GB"/>
              </w:rPr>
              <w:t>asset verification and condition surveys</w:t>
            </w:r>
            <w:r w:rsidRPr="000619B3">
              <w:rPr>
                <w:rFonts w:cs="Arial"/>
                <w:lang w:val="en-GB"/>
              </w:rPr>
              <w:t>, covering building fabric and M&amp;E systems, across single sites and complex estates.</w:t>
            </w:r>
          </w:p>
          <w:p w14:paraId="74986055"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Verify completeness, accuracy and consistency of existing asset data and identify gaps or anomalies.</w:t>
            </w:r>
          </w:p>
          <w:p w14:paraId="14B48302"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Ensure surveys are delivered efficiently, safely and with minimal disruption to client operations.</w:t>
            </w:r>
          </w:p>
          <w:p w14:paraId="6C12AD61"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Apply consistent condition grading, risk assessment and renewal assumptions.</w:t>
            </w:r>
          </w:p>
          <w:p w14:paraId="23925149" w14:textId="77777777" w:rsidR="000619B3" w:rsidRPr="004C3ACE" w:rsidRDefault="000619B3" w:rsidP="004C3ACE">
            <w:pPr>
              <w:spacing w:before="40"/>
              <w:ind w:left="360"/>
              <w:rPr>
                <w:rFonts w:cs="Arial"/>
                <w:b/>
                <w:bCs/>
                <w:lang w:val="en-GB"/>
              </w:rPr>
            </w:pPr>
            <w:r w:rsidRPr="004C3ACE">
              <w:rPr>
                <w:rFonts w:cs="Arial"/>
                <w:b/>
                <w:bCs/>
                <w:lang w:val="en-GB"/>
              </w:rPr>
              <w:t>Cost Books &amp; Lifecycle Planning</w:t>
            </w:r>
          </w:p>
          <w:p w14:paraId="3F45187D" w14:textId="7DADAE1A" w:rsidR="000619B3" w:rsidRPr="000619B3" w:rsidRDefault="000619B3" w:rsidP="000619B3">
            <w:pPr>
              <w:pStyle w:val="ListParagraph"/>
              <w:numPr>
                <w:ilvl w:val="0"/>
                <w:numId w:val="14"/>
              </w:numPr>
              <w:spacing w:before="40"/>
              <w:rPr>
                <w:rFonts w:cs="Arial"/>
                <w:lang w:val="en-GB"/>
              </w:rPr>
            </w:pPr>
            <w:r w:rsidRPr="000619B3">
              <w:rPr>
                <w:rFonts w:cs="Arial"/>
                <w:lang w:val="en-GB"/>
              </w:rPr>
              <w:t xml:space="preserve">Build, develop and maintain </w:t>
            </w:r>
            <w:r w:rsidRPr="000619B3">
              <w:rPr>
                <w:rFonts w:cs="Arial"/>
                <w:b/>
                <w:bCs/>
                <w:lang w:val="en-GB"/>
              </w:rPr>
              <w:t>standardised cost books</w:t>
            </w:r>
            <w:r w:rsidRPr="000619B3">
              <w:rPr>
                <w:rFonts w:cs="Arial"/>
                <w:lang w:val="en-GB"/>
              </w:rPr>
              <w:t xml:space="preserve"> aligned to asset types, specifications and client requirements</w:t>
            </w:r>
            <w:r w:rsidR="00BB5D74">
              <w:rPr>
                <w:rFonts w:cs="Arial"/>
                <w:lang w:val="en-GB"/>
              </w:rPr>
              <w:t xml:space="preserve"> (FMS002 Standard)</w:t>
            </w:r>
            <w:r w:rsidRPr="000619B3">
              <w:rPr>
                <w:rFonts w:cs="Arial"/>
                <w:lang w:val="en-GB"/>
              </w:rPr>
              <w:t>.</w:t>
            </w:r>
          </w:p>
          <w:p w14:paraId="58C94B60"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 xml:space="preserve">Use verified asset and condition data to create </w:t>
            </w:r>
            <w:r w:rsidRPr="000619B3">
              <w:rPr>
                <w:rFonts w:cs="Arial"/>
                <w:b/>
                <w:bCs/>
                <w:lang w:val="en-GB"/>
              </w:rPr>
              <w:t>medium</w:t>
            </w:r>
            <w:r w:rsidRPr="000619B3">
              <w:rPr>
                <w:rFonts w:cs="Arial"/>
                <w:b/>
                <w:bCs/>
                <w:lang w:val="en-GB"/>
              </w:rPr>
              <w:noBreakHyphen/>
              <w:t xml:space="preserve"> and long</w:t>
            </w:r>
            <w:r w:rsidRPr="000619B3">
              <w:rPr>
                <w:rFonts w:cs="Arial"/>
                <w:b/>
                <w:bCs/>
                <w:lang w:val="en-GB"/>
              </w:rPr>
              <w:noBreakHyphen/>
              <w:t>term lifecycle plans</w:t>
            </w:r>
            <w:r w:rsidRPr="000619B3">
              <w:rPr>
                <w:rFonts w:cs="Arial"/>
                <w:lang w:val="en-GB"/>
              </w:rPr>
              <w:t>, including renewal profiles and investment forecasts.</w:t>
            </w:r>
          </w:p>
          <w:p w14:paraId="3D5D8528" w14:textId="5D67B897" w:rsidR="000619B3" w:rsidRPr="000619B3" w:rsidRDefault="000619B3" w:rsidP="000619B3">
            <w:pPr>
              <w:pStyle w:val="ListParagraph"/>
              <w:numPr>
                <w:ilvl w:val="0"/>
                <w:numId w:val="14"/>
              </w:numPr>
              <w:spacing w:before="40"/>
              <w:rPr>
                <w:rFonts w:cs="Arial"/>
                <w:lang w:val="en-GB"/>
              </w:rPr>
            </w:pPr>
            <w:r w:rsidRPr="000619B3">
              <w:rPr>
                <w:rFonts w:cs="Arial"/>
                <w:lang w:val="en-GB"/>
              </w:rPr>
              <w:t xml:space="preserve">Support </w:t>
            </w:r>
            <w:r w:rsidR="00B848FA">
              <w:rPr>
                <w:rFonts w:cs="Arial"/>
                <w:lang w:val="en-GB"/>
              </w:rPr>
              <w:t>building performance</w:t>
            </w:r>
            <w:r w:rsidRPr="000619B3">
              <w:rPr>
                <w:rFonts w:cs="Arial"/>
                <w:lang w:val="en-GB"/>
              </w:rPr>
              <w:t xml:space="preserve"> analysis to inform prioritisation, budget planning and risk management.</w:t>
            </w:r>
          </w:p>
          <w:p w14:paraId="47CA1CDB" w14:textId="77777777" w:rsidR="000619B3" w:rsidRDefault="000619B3" w:rsidP="000619B3">
            <w:pPr>
              <w:pStyle w:val="ListParagraph"/>
              <w:numPr>
                <w:ilvl w:val="0"/>
                <w:numId w:val="14"/>
              </w:numPr>
              <w:spacing w:before="40"/>
              <w:rPr>
                <w:rFonts w:cs="Arial"/>
                <w:lang w:val="en-GB"/>
              </w:rPr>
            </w:pPr>
            <w:r w:rsidRPr="000619B3">
              <w:rPr>
                <w:rFonts w:cs="Arial"/>
                <w:lang w:val="en-GB"/>
              </w:rPr>
              <w:t>Ensure lifecycle outputs align with best practice asset management principles and standards (e.g. ISO 55000 series).</w:t>
            </w:r>
          </w:p>
          <w:p w14:paraId="41714164" w14:textId="45DC1821" w:rsidR="00E968E2" w:rsidRPr="000619B3" w:rsidRDefault="00E968E2" w:rsidP="000619B3">
            <w:pPr>
              <w:pStyle w:val="ListParagraph"/>
              <w:numPr>
                <w:ilvl w:val="0"/>
                <w:numId w:val="14"/>
              </w:numPr>
              <w:spacing w:before="40"/>
              <w:rPr>
                <w:rFonts w:cs="Arial"/>
                <w:lang w:val="en-GB"/>
              </w:rPr>
            </w:pPr>
            <w:r>
              <w:rPr>
                <w:rFonts w:cs="Arial"/>
                <w:lang w:val="en-GB"/>
              </w:rPr>
              <w:t xml:space="preserve">Create Forward Maintenance Register utilising CAFM data </w:t>
            </w:r>
            <w:r w:rsidR="00EC77C2">
              <w:rPr>
                <w:rFonts w:cs="Arial"/>
                <w:lang w:val="en-GB"/>
              </w:rPr>
              <w:t>&amp; Life Cycle plans.</w:t>
            </w:r>
          </w:p>
          <w:p w14:paraId="2FC1E8C8" w14:textId="77777777" w:rsidR="000619B3" w:rsidRPr="00EC77C2" w:rsidRDefault="000619B3" w:rsidP="00EC77C2">
            <w:pPr>
              <w:spacing w:before="40"/>
              <w:ind w:left="360"/>
              <w:rPr>
                <w:rFonts w:cs="Arial"/>
                <w:b/>
                <w:bCs/>
                <w:lang w:val="en-GB"/>
              </w:rPr>
            </w:pPr>
            <w:r w:rsidRPr="00EC77C2">
              <w:rPr>
                <w:rFonts w:cs="Arial"/>
                <w:b/>
                <w:bCs/>
                <w:lang w:val="en-GB"/>
              </w:rPr>
              <w:t>Technical Leadership &amp; Quality Assurance</w:t>
            </w:r>
          </w:p>
          <w:p w14:paraId="3D0C17B9" w14:textId="4BC437FE" w:rsidR="000619B3" w:rsidRPr="000619B3" w:rsidRDefault="008A2392" w:rsidP="000619B3">
            <w:pPr>
              <w:pStyle w:val="ListParagraph"/>
              <w:numPr>
                <w:ilvl w:val="0"/>
                <w:numId w:val="14"/>
              </w:numPr>
              <w:spacing w:before="40"/>
              <w:rPr>
                <w:rFonts w:cs="Arial"/>
                <w:lang w:val="en-GB"/>
              </w:rPr>
            </w:pPr>
            <w:r>
              <w:rPr>
                <w:rFonts w:cs="Arial"/>
                <w:lang w:val="en-GB"/>
              </w:rPr>
              <w:t>Along with the other surveyor, a</w:t>
            </w:r>
            <w:r w:rsidR="000619B3" w:rsidRPr="000619B3">
              <w:rPr>
                <w:rFonts w:cs="Arial"/>
                <w:lang w:val="en-GB"/>
              </w:rPr>
              <w:t>ct as technical lead for surveying methodology.</w:t>
            </w:r>
          </w:p>
          <w:p w14:paraId="13F6F099"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Review and assure the quality of survey data, cost modelling and lifecycle plans produced by internal or external survey resources.</w:t>
            </w:r>
          </w:p>
          <w:p w14:paraId="0378CFA3"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lastRenderedPageBreak/>
              <w:t>Support continuous improvement of surveying processes, templates and data standards.</w:t>
            </w:r>
          </w:p>
          <w:p w14:paraId="4CC26094" w14:textId="77777777" w:rsidR="000619B3" w:rsidRPr="00073E0A" w:rsidRDefault="000619B3" w:rsidP="00073E0A">
            <w:pPr>
              <w:spacing w:before="40"/>
              <w:ind w:left="360"/>
              <w:rPr>
                <w:rFonts w:cs="Arial"/>
                <w:b/>
                <w:bCs/>
                <w:lang w:val="en-GB"/>
              </w:rPr>
            </w:pPr>
            <w:r w:rsidRPr="00073E0A">
              <w:rPr>
                <w:rFonts w:cs="Arial"/>
                <w:b/>
                <w:bCs/>
                <w:lang w:val="en-GB"/>
              </w:rPr>
              <w:t>Stakeholder &amp; Client Engagement</w:t>
            </w:r>
          </w:p>
          <w:p w14:paraId="57FFE8BA" w14:textId="77777777" w:rsidR="000619B3" w:rsidRDefault="000619B3" w:rsidP="000619B3">
            <w:pPr>
              <w:pStyle w:val="ListParagraph"/>
              <w:numPr>
                <w:ilvl w:val="0"/>
                <w:numId w:val="14"/>
              </w:numPr>
              <w:spacing w:before="40"/>
              <w:rPr>
                <w:rFonts w:cs="Arial"/>
                <w:lang w:val="en-GB"/>
              </w:rPr>
            </w:pPr>
            <w:r w:rsidRPr="000619B3">
              <w:rPr>
                <w:rFonts w:cs="Arial"/>
                <w:lang w:val="en-GB"/>
              </w:rPr>
              <w:t>Work closely with the Technical &amp; Asset Manager, contract teams and stakeholders to align survey outputs with estate strategies and client objectives.</w:t>
            </w:r>
          </w:p>
          <w:p w14:paraId="4D7DE68C" w14:textId="50E24B75" w:rsidR="00341209" w:rsidRPr="000619B3" w:rsidRDefault="00341209" w:rsidP="000619B3">
            <w:pPr>
              <w:pStyle w:val="ListParagraph"/>
              <w:numPr>
                <w:ilvl w:val="0"/>
                <w:numId w:val="14"/>
              </w:numPr>
              <w:spacing w:before="40"/>
              <w:rPr>
                <w:rFonts w:cs="Arial"/>
                <w:lang w:val="en-GB"/>
              </w:rPr>
            </w:pPr>
            <w:r>
              <w:rPr>
                <w:rFonts w:cs="Arial"/>
                <w:lang w:val="en-GB"/>
              </w:rPr>
              <w:t>Build</w:t>
            </w:r>
            <w:r w:rsidR="000131E2">
              <w:rPr>
                <w:rFonts w:cs="Arial"/>
                <w:lang w:val="en-GB"/>
              </w:rPr>
              <w:t xml:space="preserve"> strong relationships with the </w:t>
            </w:r>
            <w:r w:rsidR="00B377E9">
              <w:rPr>
                <w:rFonts w:cs="Arial"/>
                <w:lang w:val="en-GB"/>
              </w:rPr>
              <w:t>internal &amp; external stakeholders to</w:t>
            </w:r>
            <w:r w:rsidR="00BE4E89">
              <w:rPr>
                <w:rFonts w:cs="Arial"/>
                <w:lang w:val="en-GB"/>
              </w:rPr>
              <w:t xml:space="preserve"> </w:t>
            </w:r>
            <w:proofErr w:type="gramStart"/>
            <w:r w:rsidR="00BE4E89">
              <w:rPr>
                <w:rFonts w:cs="Arial"/>
                <w:lang w:val="en-GB"/>
              </w:rPr>
              <w:t>continuous</w:t>
            </w:r>
            <w:proofErr w:type="gramEnd"/>
            <w:r w:rsidR="00BE4E89">
              <w:rPr>
                <w:rFonts w:cs="Arial"/>
                <w:lang w:val="en-GB"/>
              </w:rPr>
              <w:t xml:space="preserve"> improve our service offering.</w:t>
            </w:r>
          </w:p>
          <w:p w14:paraId="0F90150B" w14:textId="77777777" w:rsidR="000619B3" w:rsidRPr="000619B3" w:rsidRDefault="000619B3" w:rsidP="000619B3">
            <w:pPr>
              <w:pStyle w:val="ListParagraph"/>
              <w:numPr>
                <w:ilvl w:val="0"/>
                <w:numId w:val="14"/>
              </w:numPr>
              <w:spacing w:before="40"/>
              <w:rPr>
                <w:rFonts w:cs="Arial"/>
                <w:lang w:val="en-GB"/>
              </w:rPr>
            </w:pPr>
            <w:r w:rsidRPr="000619B3">
              <w:rPr>
                <w:rFonts w:cs="Arial"/>
                <w:lang w:val="en-GB"/>
              </w:rPr>
              <w:t>Present survey findings, lifecycle plans and investment recommendations in a clear and credible manner.</w:t>
            </w:r>
          </w:p>
          <w:p w14:paraId="258408EF" w14:textId="77777777" w:rsidR="000619B3" w:rsidRDefault="000619B3" w:rsidP="000619B3">
            <w:pPr>
              <w:pStyle w:val="ListParagraph"/>
              <w:numPr>
                <w:ilvl w:val="0"/>
                <w:numId w:val="14"/>
              </w:numPr>
              <w:spacing w:before="40"/>
              <w:rPr>
                <w:rFonts w:cs="Arial"/>
                <w:lang w:val="en-GB"/>
              </w:rPr>
            </w:pPr>
            <w:r w:rsidRPr="000619B3">
              <w:rPr>
                <w:rFonts w:cs="Arial"/>
                <w:lang w:val="en-GB"/>
              </w:rPr>
              <w:t>Provide technical advice on asset condition, risk, lifecycle liability and improvement opportunities.</w:t>
            </w:r>
          </w:p>
          <w:p w14:paraId="470479A8" w14:textId="77777777" w:rsidR="00341209" w:rsidRPr="000619B3" w:rsidRDefault="00341209" w:rsidP="00341209">
            <w:pPr>
              <w:pStyle w:val="ListParagraph"/>
              <w:spacing w:before="40"/>
              <w:rPr>
                <w:rFonts w:cs="Arial"/>
                <w:lang w:val="en-GB"/>
              </w:rPr>
            </w:pPr>
          </w:p>
          <w:p w14:paraId="55578CAB" w14:textId="77777777" w:rsidR="000619B3" w:rsidRPr="00341209" w:rsidRDefault="000619B3" w:rsidP="00341209">
            <w:pPr>
              <w:spacing w:before="40"/>
              <w:ind w:left="360"/>
              <w:rPr>
                <w:rFonts w:cs="Arial"/>
                <w:b/>
                <w:bCs/>
                <w:lang w:val="en-GB"/>
              </w:rPr>
            </w:pPr>
            <w:r w:rsidRPr="00341209">
              <w:rPr>
                <w:rFonts w:cs="Arial"/>
                <w:b/>
                <w:bCs/>
                <w:lang w:val="en-GB"/>
              </w:rPr>
              <w:t>Resource &amp; Programme Support</w:t>
            </w:r>
          </w:p>
          <w:p w14:paraId="1ABC5FC7" w14:textId="0E8D5653" w:rsidR="000619B3" w:rsidRPr="000619B3" w:rsidRDefault="000619B3" w:rsidP="000619B3">
            <w:pPr>
              <w:pStyle w:val="ListParagraph"/>
              <w:numPr>
                <w:ilvl w:val="0"/>
                <w:numId w:val="14"/>
              </w:numPr>
              <w:spacing w:before="40"/>
              <w:rPr>
                <w:rFonts w:cs="Arial"/>
                <w:lang w:val="en-GB"/>
              </w:rPr>
            </w:pPr>
            <w:r w:rsidRPr="000619B3">
              <w:rPr>
                <w:rFonts w:cs="Arial"/>
                <w:lang w:val="en-GB"/>
              </w:rPr>
              <w:t xml:space="preserve">Support the planning and coordination of surveying activity across </w:t>
            </w:r>
            <w:r w:rsidR="00341209">
              <w:rPr>
                <w:rFonts w:cs="Arial"/>
                <w:lang w:val="en-GB"/>
              </w:rPr>
              <w:t>Estate, liaising with the other Surveyor in the contract</w:t>
            </w:r>
            <w:r w:rsidR="00BE4E89">
              <w:rPr>
                <w:rFonts w:cs="Arial"/>
                <w:lang w:val="en-GB"/>
              </w:rPr>
              <w:t xml:space="preserve"> to ensure a smooth </w:t>
            </w:r>
            <w:r w:rsidR="00A41685">
              <w:rPr>
                <w:rFonts w:cs="Arial"/>
                <w:lang w:val="en-GB"/>
              </w:rPr>
              <w:t>an efficient delivery</w:t>
            </w:r>
          </w:p>
          <w:p w14:paraId="47B31F19" w14:textId="77777777" w:rsidR="000619B3" w:rsidRDefault="000619B3" w:rsidP="000619B3">
            <w:pPr>
              <w:pStyle w:val="ListParagraph"/>
              <w:numPr>
                <w:ilvl w:val="0"/>
                <w:numId w:val="14"/>
              </w:numPr>
              <w:spacing w:before="40"/>
              <w:rPr>
                <w:rFonts w:cs="Arial"/>
                <w:lang w:val="en-GB"/>
              </w:rPr>
            </w:pPr>
            <w:r w:rsidRPr="000619B3">
              <w:rPr>
                <w:rFonts w:cs="Arial"/>
                <w:lang w:val="en-GB"/>
              </w:rPr>
              <w:t>Work collaboratively with internal teams and external partners to ensure capacity, consistency and quality of delivery.</w:t>
            </w:r>
          </w:p>
          <w:p w14:paraId="1CB4A9AB" w14:textId="257F4A73" w:rsidR="00247938" w:rsidRPr="00247938" w:rsidRDefault="00247938" w:rsidP="00A41685">
            <w:pPr>
              <w:spacing w:before="40"/>
              <w:ind w:left="360"/>
              <w:rPr>
                <w:rFonts w:cs="Arial"/>
                <w:b/>
                <w:bCs/>
                <w:lang w:val="en-GB"/>
              </w:rPr>
            </w:pPr>
            <w:r w:rsidRPr="00247938">
              <w:rPr>
                <w:rFonts w:cs="Arial"/>
                <w:b/>
                <w:bCs/>
                <w:lang w:val="en-GB"/>
              </w:rPr>
              <w:t>Communities of Practise</w:t>
            </w:r>
          </w:p>
          <w:p w14:paraId="0822EF5B" w14:textId="7F72CA9F" w:rsidR="00247938" w:rsidRPr="00247938" w:rsidRDefault="00247938" w:rsidP="00247938">
            <w:pPr>
              <w:pStyle w:val="ListParagraph"/>
              <w:numPr>
                <w:ilvl w:val="0"/>
                <w:numId w:val="34"/>
              </w:numPr>
              <w:spacing w:before="40"/>
              <w:rPr>
                <w:rFonts w:cs="Arial"/>
                <w:lang w:val="en-GB"/>
              </w:rPr>
            </w:pPr>
            <w:r w:rsidRPr="00247938">
              <w:rPr>
                <w:rFonts w:cs="Arial"/>
                <w:lang w:val="en-GB"/>
              </w:rPr>
              <w:t>To actively participate in your community of practice, driving service innovation, supporting the evolution of PPS service offerings and the development of staff in your community.</w:t>
            </w:r>
          </w:p>
          <w:p w14:paraId="03BAAB23" w14:textId="6D60A653" w:rsidR="00F23CCF" w:rsidRPr="00F23CCF" w:rsidRDefault="00F23CCF" w:rsidP="003774D8">
            <w:pPr>
              <w:pStyle w:val="ListParagraph"/>
              <w:spacing w:before="40" w:after="40"/>
              <w:jc w:val="left"/>
              <w:rPr>
                <w:rFonts w:cs="Arial"/>
                <w:szCs w:val="20"/>
              </w:rPr>
            </w:pPr>
          </w:p>
        </w:tc>
      </w:tr>
    </w:tbl>
    <w:p w14:paraId="60CE26A2" w14:textId="77777777" w:rsidR="00523EAE" w:rsidRPr="00114C8C" w:rsidRDefault="00523EA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B8A9CC"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541FDF6" w14:textId="77777777" w:rsidR="00366A73" w:rsidRPr="00FB6D69" w:rsidRDefault="00366A73" w:rsidP="004E2F6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101C32" w14:textId="77777777" w:rsidTr="5CE59F8A">
        <w:trPr>
          <w:trHeight w:val="620"/>
        </w:trPr>
        <w:tc>
          <w:tcPr>
            <w:tcW w:w="10456" w:type="dxa"/>
            <w:tcBorders>
              <w:top w:val="nil"/>
              <w:left w:val="single" w:sz="2" w:space="0" w:color="auto"/>
              <w:bottom w:val="single" w:sz="4" w:space="0" w:color="auto"/>
              <w:right w:val="single" w:sz="4" w:space="0" w:color="auto"/>
            </w:tcBorders>
          </w:tcPr>
          <w:p w14:paraId="0A913986" w14:textId="77777777" w:rsidR="00861013" w:rsidRPr="00861013" w:rsidRDefault="00861013" w:rsidP="00861013">
            <w:pPr>
              <w:pStyle w:val="ListParagraph"/>
              <w:numPr>
                <w:ilvl w:val="0"/>
                <w:numId w:val="34"/>
              </w:numPr>
              <w:spacing w:before="40"/>
              <w:rPr>
                <w:rFonts w:cs="Arial"/>
                <w:lang w:val="en-GB"/>
              </w:rPr>
            </w:pPr>
            <w:r w:rsidRPr="00861013">
              <w:rPr>
                <w:rFonts w:cs="Arial"/>
                <w:lang w:val="en-GB"/>
              </w:rPr>
              <w:t>Deliver accurate and verified asset registers and condition survey outputs across allocated estates.</w:t>
            </w:r>
          </w:p>
          <w:p w14:paraId="00587B10" w14:textId="77777777" w:rsidR="00861013" w:rsidRPr="00861013" w:rsidRDefault="00861013" w:rsidP="00861013">
            <w:pPr>
              <w:pStyle w:val="ListParagraph"/>
              <w:numPr>
                <w:ilvl w:val="0"/>
                <w:numId w:val="34"/>
              </w:numPr>
              <w:spacing w:before="40"/>
              <w:rPr>
                <w:rFonts w:cs="Arial"/>
                <w:lang w:val="en-GB"/>
              </w:rPr>
            </w:pPr>
            <w:r w:rsidRPr="00861013">
              <w:rPr>
                <w:rFonts w:cs="Arial"/>
                <w:lang w:val="en-GB"/>
              </w:rPr>
              <w:t>Develop and maintain cost books that support consistent lifecycle and renewal modelling.</w:t>
            </w:r>
          </w:p>
          <w:p w14:paraId="5D75BCD3" w14:textId="77777777" w:rsidR="00861013" w:rsidRPr="00861013" w:rsidRDefault="00861013" w:rsidP="00861013">
            <w:pPr>
              <w:pStyle w:val="ListParagraph"/>
              <w:numPr>
                <w:ilvl w:val="0"/>
                <w:numId w:val="34"/>
              </w:numPr>
              <w:spacing w:before="40"/>
              <w:rPr>
                <w:rFonts w:cs="Arial"/>
                <w:lang w:val="en-GB"/>
              </w:rPr>
            </w:pPr>
            <w:r w:rsidRPr="00861013">
              <w:rPr>
                <w:rFonts w:cs="Arial"/>
                <w:lang w:val="en-GB"/>
              </w:rPr>
              <w:t>Produce high</w:t>
            </w:r>
            <w:r w:rsidRPr="00861013">
              <w:rPr>
                <w:rFonts w:cs="Arial"/>
                <w:lang w:val="en-GB"/>
              </w:rPr>
              <w:noBreakHyphen/>
              <w:t>quality, fully costed lifecycle plans that clearly articulate risk, liability and investment priorities.</w:t>
            </w:r>
          </w:p>
          <w:p w14:paraId="08D9C459" w14:textId="77777777" w:rsidR="00861013" w:rsidRPr="00861013" w:rsidRDefault="00861013" w:rsidP="00861013">
            <w:pPr>
              <w:pStyle w:val="ListParagraph"/>
              <w:numPr>
                <w:ilvl w:val="0"/>
                <w:numId w:val="34"/>
              </w:numPr>
              <w:spacing w:before="40"/>
              <w:rPr>
                <w:rFonts w:cs="Arial"/>
                <w:lang w:val="en-GB"/>
              </w:rPr>
            </w:pPr>
            <w:r w:rsidRPr="00861013">
              <w:rPr>
                <w:rFonts w:cs="Arial"/>
                <w:lang w:val="en-GB"/>
              </w:rPr>
              <w:t>Ensure surveying outputs meet internal standards, best practice and client expectations.</w:t>
            </w:r>
          </w:p>
          <w:p w14:paraId="1FC8DE97" w14:textId="628E0C23" w:rsidR="00D462C8" w:rsidRPr="00861013" w:rsidRDefault="00861013" w:rsidP="00861013">
            <w:pPr>
              <w:pStyle w:val="ListParagraph"/>
              <w:numPr>
                <w:ilvl w:val="0"/>
                <w:numId w:val="34"/>
              </w:numPr>
              <w:spacing w:before="40"/>
              <w:rPr>
                <w:rFonts w:cs="Arial"/>
                <w:lang w:val="en-GB"/>
              </w:rPr>
            </w:pPr>
            <w:r w:rsidRPr="00861013">
              <w:rPr>
                <w:rFonts w:cs="Arial"/>
                <w:lang w:val="en-GB"/>
              </w:rPr>
              <w:t>Provide clear, actionable insight to the Technical &amp; Asset Manager and clients to support asset investment decisions.</w:t>
            </w:r>
          </w:p>
        </w:tc>
      </w:tr>
    </w:tbl>
    <w:p w14:paraId="1D16A61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1E2A7"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280B934E"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D44F3D">
              <w:rPr>
                <w:b w:val="0"/>
                <w:sz w:val="16"/>
              </w:rPr>
              <w:t>knowledge,</w:t>
            </w:r>
            <w:r>
              <w:rPr>
                <w:b w:val="0"/>
                <w:sz w:val="16"/>
              </w:rPr>
              <w:t xml:space="preserve"> and experience that the job holder should require to conduct the role effectively</w:t>
            </w:r>
          </w:p>
        </w:tc>
      </w:tr>
      <w:tr w:rsidR="00EA3990" w:rsidRPr="00062691" w14:paraId="1F2968EA" w14:textId="77777777" w:rsidTr="5CE59F8A">
        <w:trPr>
          <w:trHeight w:val="620"/>
        </w:trPr>
        <w:tc>
          <w:tcPr>
            <w:tcW w:w="10458" w:type="dxa"/>
            <w:tcBorders>
              <w:top w:val="nil"/>
              <w:left w:val="single" w:sz="2" w:space="0" w:color="auto"/>
              <w:bottom w:val="single" w:sz="4" w:space="0" w:color="auto"/>
              <w:right w:val="single" w:sz="4" w:space="0" w:color="auto"/>
            </w:tcBorders>
          </w:tcPr>
          <w:p w14:paraId="4EE6EF5A" w14:textId="77777777" w:rsidR="007E1D00" w:rsidRPr="007E1D00" w:rsidRDefault="007E1D00" w:rsidP="002626AB">
            <w:pPr>
              <w:spacing w:beforeAutospacing="1" w:afterAutospacing="1"/>
              <w:ind w:left="720"/>
              <w:jc w:val="left"/>
              <w:rPr>
                <w:rFonts w:ascii="Helvetica" w:hAnsi="Helvetica" w:cs="Helvetica"/>
                <w:b/>
                <w:bCs/>
                <w:color w:val="2D2D2D"/>
                <w:lang w:val="en-GB" w:eastAsia="en-GB"/>
              </w:rPr>
            </w:pPr>
            <w:r w:rsidRPr="007E1D00">
              <w:rPr>
                <w:rFonts w:ascii="Helvetica" w:hAnsi="Helvetica" w:cs="Helvetica"/>
                <w:b/>
                <w:bCs/>
                <w:color w:val="2D2D2D"/>
                <w:lang w:val="en-GB" w:eastAsia="en-GB"/>
              </w:rPr>
              <w:t>Qualifications &amp; Professional Membership</w:t>
            </w:r>
          </w:p>
          <w:p w14:paraId="0C793946"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Degree, HND or equivalent qualification in Building Surveying, Engineering or a related discipline.</w:t>
            </w:r>
          </w:p>
          <w:p w14:paraId="2196E349"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Relevant professional membership (e.g. RICS, CIOB, CIBSE, IAM) or working towards chartership.</w:t>
            </w:r>
          </w:p>
          <w:p w14:paraId="349A2B7B" w14:textId="77777777" w:rsidR="007E1D00" w:rsidRPr="007E1D00" w:rsidRDefault="007E1D00" w:rsidP="002626AB">
            <w:pPr>
              <w:spacing w:beforeAutospacing="1" w:afterAutospacing="1"/>
              <w:ind w:left="720"/>
              <w:jc w:val="left"/>
              <w:rPr>
                <w:rFonts w:ascii="Helvetica" w:hAnsi="Helvetica" w:cs="Helvetica"/>
                <w:b/>
                <w:bCs/>
                <w:color w:val="2D2D2D"/>
                <w:lang w:val="en-GB" w:eastAsia="en-GB"/>
              </w:rPr>
            </w:pPr>
            <w:r w:rsidRPr="007E1D00">
              <w:rPr>
                <w:rFonts w:ascii="Helvetica" w:hAnsi="Helvetica" w:cs="Helvetica"/>
                <w:b/>
                <w:bCs/>
                <w:color w:val="2D2D2D"/>
                <w:lang w:val="en-GB" w:eastAsia="en-GB"/>
              </w:rPr>
              <w:t>Experience</w:t>
            </w:r>
          </w:p>
          <w:p w14:paraId="1982DDDC"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 xml:space="preserve">Demonstrable experience delivering </w:t>
            </w:r>
            <w:r w:rsidRPr="007E1D00">
              <w:rPr>
                <w:rFonts w:ascii="Helvetica" w:hAnsi="Helvetica" w:cs="Helvetica"/>
                <w:b/>
                <w:bCs/>
                <w:color w:val="2D2D2D"/>
                <w:lang w:val="en-GB" w:eastAsia="en-GB"/>
              </w:rPr>
              <w:t>asset verification and condition surveys</w:t>
            </w:r>
            <w:r w:rsidRPr="007E1D00">
              <w:rPr>
                <w:rFonts w:ascii="Helvetica" w:hAnsi="Helvetica" w:cs="Helvetica"/>
                <w:color w:val="2D2D2D"/>
                <w:lang w:val="en-GB" w:eastAsia="en-GB"/>
              </w:rPr>
              <w:t>.</w:t>
            </w:r>
          </w:p>
          <w:p w14:paraId="4C860209"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 xml:space="preserve">Strong experience in </w:t>
            </w:r>
            <w:r w:rsidRPr="007E1D00">
              <w:rPr>
                <w:rFonts w:ascii="Helvetica" w:hAnsi="Helvetica" w:cs="Helvetica"/>
                <w:b/>
                <w:bCs/>
                <w:color w:val="2D2D2D"/>
                <w:lang w:val="en-GB" w:eastAsia="en-GB"/>
              </w:rPr>
              <w:t>lifecycle planning, renewal modelling and cost forecasting</w:t>
            </w:r>
            <w:r w:rsidRPr="007E1D00">
              <w:rPr>
                <w:rFonts w:ascii="Helvetica" w:hAnsi="Helvetica" w:cs="Helvetica"/>
                <w:color w:val="2D2D2D"/>
                <w:lang w:val="en-GB" w:eastAsia="en-GB"/>
              </w:rPr>
              <w:t xml:space="preserve"> for built assets.</w:t>
            </w:r>
          </w:p>
          <w:p w14:paraId="4C08E730"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Practical knowledge of building fabric and M&amp;E systems.</w:t>
            </w:r>
          </w:p>
          <w:p w14:paraId="0C9A0710"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Experience working across large or complex estates is desirable.</w:t>
            </w:r>
          </w:p>
          <w:p w14:paraId="0C0DB680" w14:textId="77777777" w:rsidR="007E1D00" w:rsidRPr="007E1D00" w:rsidRDefault="007E1D00" w:rsidP="002626AB">
            <w:pPr>
              <w:spacing w:beforeAutospacing="1" w:afterAutospacing="1"/>
              <w:ind w:left="720"/>
              <w:jc w:val="left"/>
              <w:rPr>
                <w:rFonts w:ascii="Helvetica" w:hAnsi="Helvetica" w:cs="Helvetica"/>
                <w:b/>
                <w:bCs/>
                <w:color w:val="2D2D2D"/>
                <w:lang w:val="en-GB" w:eastAsia="en-GB"/>
              </w:rPr>
            </w:pPr>
            <w:r w:rsidRPr="007E1D00">
              <w:rPr>
                <w:rFonts w:ascii="Helvetica" w:hAnsi="Helvetica" w:cs="Helvetica"/>
                <w:b/>
                <w:bCs/>
                <w:color w:val="2D2D2D"/>
                <w:lang w:val="en-GB" w:eastAsia="en-GB"/>
              </w:rPr>
              <w:t>Skills &amp; Knowledge</w:t>
            </w:r>
          </w:p>
          <w:p w14:paraId="051EFD22"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Strong understanding of asset management principles and standards (e.g. ISO 55000).</w:t>
            </w:r>
          </w:p>
          <w:p w14:paraId="10E1B069"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Ability to develop and apply cost books and unit rates consistently.</w:t>
            </w:r>
          </w:p>
          <w:p w14:paraId="3D396251"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High level of data literacy with strong analytical skills.</w:t>
            </w:r>
          </w:p>
          <w:p w14:paraId="5D7DA3C7"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Competent in MS Excel and relevant surveying / asset management systems.</w:t>
            </w:r>
          </w:p>
          <w:p w14:paraId="3800E7C7"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Excellent written and verbal communication skills.</w:t>
            </w:r>
          </w:p>
          <w:p w14:paraId="15C89902" w14:textId="77777777" w:rsidR="007E1D00" w:rsidRPr="007E1D00" w:rsidRDefault="007E1D00" w:rsidP="002626AB">
            <w:pPr>
              <w:spacing w:beforeAutospacing="1" w:afterAutospacing="1"/>
              <w:ind w:left="720"/>
              <w:jc w:val="left"/>
              <w:rPr>
                <w:rFonts w:ascii="Helvetica" w:hAnsi="Helvetica" w:cs="Helvetica"/>
                <w:b/>
                <w:bCs/>
                <w:color w:val="2D2D2D"/>
                <w:lang w:val="en-GB" w:eastAsia="en-GB"/>
              </w:rPr>
            </w:pPr>
            <w:r w:rsidRPr="007E1D00">
              <w:rPr>
                <w:rFonts w:ascii="Helvetica" w:hAnsi="Helvetica" w:cs="Helvetica"/>
                <w:b/>
                <w:bCs/>
                <w:color w:val="2D2D2D"/>
                <w:lang w:val="en-GB" w:eastAsia="en-GB"/>
              </w:rPr>
              <w:t>Personal Attributes</w:t>
            </w:r>
          </w:p>
          <w:p w14:paraId="4BA2A1CA"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Quality</w:t>
            </w:r>
            <w:r w:rsidRPr="007E1D00">
              <w:rPr>
                <w:rFonts w:ascii="Helvetica" w:hAnsi="Helvetica" w:cs="Helvetica"/>
                <w:color w:val="2D2D2D"/>
                <w:lang w:val="en-GB" w:eastAsia="en-GB"/>
              </w:rPr>
              <w:noBreakHyphen/>
              <w:t>driven with strong attention to detail.</w:t>
            </w:r>
          </w:p>
          <w:p w14:paraId="3925A7D6"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Comfortable working independently in a field</w:t>
            </w:r>
            <w:r w:rsidRPr="007E1D00">
              <w:rPr>
                <w:rFonts w:ascii="Helvetica" w:hAnsi="Helvetica" w:cs="Helvetica"/>
                <w:color w:val="2D2D2D"/>
                <w:lang w:val="en-GB" w:eastAsia="en-GB"/>
              </w:rPr>
              <w:noBreakHyphen/>
              <w:t>based environment.</w:t>
            </w:r>
          </w:p>
          <w:p w14:paraId="74A49455"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lastRenderedPageBreak/>
              <w:t>Organised, proactive and able to manage competing priorities.</w:t>
            </w:r>
          </w:p>
          <w:p w14:paraId="68DB67AE" w14:textId="77777777" w:rsidR="007E1D00" w:rsidRPr="007E1D00" w:rsidRDefault="007E1D00" w:rsidP="002626AB">
            <w:pPr>
              <w:numPr>
                <w:ilvl w:val="0"/>
                <w:numId w:val="19"/>
              </w:numPr>
              <w:tabs>
                <w:tab w:val="num" w:pos="720"/>
              </w:tabs>
              <w:spacing w:beforeAutospacing="1" w:afterAutospacing="1"/>
              <w:jc w:val="left"/>
              <w:rPr>
                <w:rFonts w:ascii="Helvetica" w:hAnsi="Helvetica" w:cs="Helvetica"/>
                <w:color w:val="2D2D2D"/>
                <w:lang w:val="en-GB" w:eastAsia="en-GB"/>
              </w:rPr>
            </w:pPr>
            <w:r w:rsidRPr="007E1D00">
              <w:rPr>
                <w:rFonts w:ascii="Helvetica" w:hAnsi="Helvetica" w:cs="Helvetica"/>
                <w:color w:val="2D2D2D"/>
                <w:lang w:val="en-GB" w:eastAsia="en-GB"/>
              </w:rPr>
              <w:t>Collaborative approach with the ability to work across disciplines.</w:t>
            </w:r>
          </w:p>
          <w:p w14:paraId="10E9242B" w14:textId="1D5F801B" w:rsidR="00EA3990" w:rsidRPr="002626AB" w:rsidRDefault="0080660F" w:rsidP="002626AB">
            <w:pPr>
              <w:tabs>
                <w:tab w:val="left" w:pos="6448"/>
              </w:tabs>
              <w:ind w:left="360"/>
              <w:jc w:val="left"/>
              <w:rPr>
                <w:rFonts w:ascii="Helvetica" w:hAnsi="Helvetica" w:cs="Helvetica"/>
                <w:color w:val="2D2D2D"/>
                <w:szCs w:val="20"/>
                <w:u w:val="single"/>
                <w:lang w:eastAsia="en-GB"/>
              </w:rPr>
            </w:pPr>
            <w:r w:rsidRPr="002626AB">
              <w:rPr>
                <w:rFonts w:cs="Arial"/>
                <w:u w:val="single"/>
              </w:rPr>
              <w:t xml:space="preserve">Applicants need to be eligible to pass security vetting </w:t>
            </w:r>
            <w:r w:rsidR="00BE53C6" w:rsidRPr="002626AB">
              <w:rPr>
                <w:rFonts w:cs="Arial"/>
                <w:u w:val="single"/>
              </w:rPr>
              <w:t>to a high standard</w:t>
            </w:r>
          </w:p>
          <w:p w14:paraId="380B28CF" w14:textId="7B874EDB" w:rsidR="00DB6585" w:rsidRPr="002D347D" w:rsidRDefault="00DB6585" w:rsidP="00EB32D3">
            <w:pPr>
              <w:pStyle w:val="ListParagraph"/>
              <w:contextualSpacing w:val="0"/>
              <w:rPr>
                <w:rFonts w:ascii="Helvetica" w:hAnsi="Helvetica" w:cs="Helvetica"/>
                <w:color w:val="2D2D2D"/>
                <w:szCs w:val="20"/>
                <w:lang w:eastAsia="en-GB"/>
              </w:rPr>
            </w:pPr>
          </w:p>
        </w:tc>
      </w:tr>
    </w:tbl>
    <w:p w14:paraId="12AAA48A" w14:textId="7F7DEC43" w:rsidR="004E2F63" w:rsidRDefault="004E2F63"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15425" w14:paraId="14417A94"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FB6D69" w:rsidRDefault="00A21522" w:rsidP="004E2F63">
            <w:pPr>
              <w:pStyle w:val="titregris"/>
              <w:framePr w:hSpace="0" w:wrap="auto" w:vAnchor="margin" w:hAnchor="text" w:xAlign="left" w:yAlign="inline"/>
              <w:rPr>
                <w:b w:val="0"/>
              </w:rPr>
            </w:pPr>
            <w:bookmarkStart w:id="0" w:name="_Hlk521439174"/>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p>
        </w:tc>
      </w:tr>
      <w:tr w:rsidR="00A21522" w:rsidRPr="00062691" w14:paraId="4D1E6A89" w14:textId="77777777" w:rsidTr="004E2F63">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44F3D" w:rsidRPr="00370BC8" w14:paraId="30E5DD87" w14:textId="77777777" w:rsidTr="004E2F63">
              <w:tc>
                <w:tcPr>
                  <w:tcW w:w="4473" w:type="dxa"/>
                </w:tcPr>
                <w:p w14:paraId="4AD515A1" w14:textId="1DB45156" w:rsidR="00D44F3D" w:rsidRPr="003D29B2" w:rsidRDefault="00F520CB" w:rsidP="00D44F3D">
                  <w:pPr>
                    <w:pStyle w:val="Puces4"/>
                    <w:framePr w:hSpace="180" w:wrap="around" w:vAnchor="text" w:hAnchor="margin" w:xAlign="center" w:y="282"/>
                    <w:numPr>
                      <w:ilvl w:val="0"/>
                      <w:numId w:val="3"/>
                    </w:numPr>
                  </w:pPr>
                  <w:r>
                    <w:rPr>
                      <w:rStyle w:val="normaltextrun"/>
                      <w:szCs w:val="20"/>
                      <w:shd w:val="clear" w:color="auto" w:fill="FFFFFF"/>
                    </w:rPr>
                    <w:t>Client &amp; Customer Satisfaction / Quality of Services provided</w:t>
                  </w:r>
                  <w:r>
                    <w:rPr>
                      <w:rStyle w:val="eop"/>
                      <w:szCs w:val="20"/>
                      <w:shd w:val="clear" w:color="auto" w:fill="FFFFFF"/>
                    </w:rPr>
                    <w:t> </w:t>
                  </w:r>
                </w:p>
              </w:tc>
              <w:tc>
                <w:tcPr>
                  <w:tcW w:w="4524" w:type="dxa"/>
                </w:tcPr>
                <w:p w14:paraId="6BAB97A7" w14:textId="229B3114" w:rsidR="00D44F3D" w:rsidRPr="00370BC8" w:rsidRDefault="0008794A" w:rsidP="00D44F3D">
                  <w:pPr>
                    <w:pStyle w:val="Puces4"/>
                    <w:framePr w:hSpace="180" w:wrap="around" w:vAnchor="text" w:hAnchor="margin" w:xAlign="center" w:y="282"/>
                    <w:numPr>
                      <w:ilvl w:val="0"/>
                      <w:numId w:val="3"/>
                    </w:numPr>
                  </w:pPr>
                  <w:r>
                    <w:rPr>
                      <w:rStyle w:val="normaltextrun"/>
                      <w:szCs w:val="20"/>
                      <w:shd w:val="clear" w:color="auto" w:fill="FFFFFF"/>
                    </w:rPr>
                    <w:t>Innovation and Change</w:t>
                  </w:r>
                  <w:r>
                    <w:rPr>
                      <w:rStyle w:val="eop"/>
                      <w:szCs w:val="20"/>
                      <w:shd w:val="clear" w:color="auto" w:fill="FFFFFF"/>
                    </w:rPr>
                    <w:t> </w:t>
                  </w:r>
                </w:p>
              </w:tc>
            </w:tr>
            <w:tr w:rsidR="00D44F3D" w:rsidRPr="00370BC8" w14:paraId="30EA1B16" w14:textId="77777777" w:rsidTr="004E2F63">
              <w:tc>
                <w:tcPr>
                  <w:tcW w:w="4473" w:type="dxa"/>
                </w:tcPr>
                <w:p w14:paraId="7D704142" w14:textId="73CDADAC" w:rsidR="00D44F3D" w:rsidRPr="003D29B2" w:rsidRDefault="0008794A" w:rsidP="00D44F3D">
                  <w:pPr>
                    <w:pStyle w:val="Puces4"/>
                    <w:framePr w:hSpace="180" w:wrap="around" w:vAnchor="text" w:hAnchor="margin" w:xAlign="center" w:y="282"/>
                    <w:numPr>
                      <w:ilvl w:val="0"/>
                      <w:numId w:val="3"/>
                    </w:numPr>
                  </w:pPr>
                  <w:r>
                    <w:rPr>
                      <w:rStyle w:val="normaltextrun"/>
                      <w:szCs w:val="20"/>
                      <w:shd w:val="clear" w:color="auto" w:fill="FFFFFF"/>
                    </w:rPr>
                    <w:t>Rigorous management of results</w:t>
                  </w:r>
                  <w:r>
                    <w:rPr>
                      <w:rStyle w:val="eop"/>
                      <w:szCs w:val="20"/>
                      <w:shd w:val="clear" w:color="auto" w:fill="FFFFFF"/>
                    </w:rPr>
                    <w:t> </w:t>
                  </w:r>
                </w:p>
              </w:tc>
              <w:tc>
                <w:tcPr>
                  <w:tcW w:w="4524" w:type="dxa"/>
                </w:tcPr>
                <w:p w14:paraId="56846A2D" w14:textId="3EABF9EA" w:rsidR="00D44F3D" w:rsidRPr="00370BC8" w:rsidRDefault="00211FE4" w:rsidP="00211FE4">
                  <w:pPr>
                    <w:pStyle w:val="Puces4"/>
                    <w:framePr w:hSpace="180" w:wrap="around" w:vAnchor="text" w:hAnchor="margin" w:xAlign="center" w:y="282"/>
                    <w:numPr>
                      <w:ilvl w:val="0"/>
                      <w:numId w:val="3"/>
                    </w:numPr>
                  </w:pPr>
                  <w:r>
                    <w:rPr>
                      <w:rStyle w:val="normaltextrun"/>
                      <w:szCs w:val="20"/>
                      <w:shd w:val="clear" w:color="auto" w:fill="FFFFFF"/>
                    </w:rPr>
                    <w:t>Commercial Awareness</w:t>
                  </w:r>
                </w:p>
              </w:tc>
            </w:tr>
            <w:tr w:rsidR="00D44F3D" w:rsidRPr="00370BC8" w14:paraId="2C5900F9" w14:textId="77777777" w:rsidTr="004E2F63">
              <w:tc>
                <w:tcPr>
                  <w:tcW w:w="4473" w:type="dxa"/>
                </w:tcPr>
                <w:p w14:paraId="201DF38F" w14:textId="780B195D" w:rsidR="00D44F3D" w:rsidRPr="003D29B2" w:rsidRDefault="003D37FD" w:rsidP="003774D8">
                  <w:pPr>
                    <w:pStyle w:val="Puces4"/>
                    <w:framePr w:hSpace="180" w:wrap="around" w:vAnchor="text" w:hAnchor="margin" w:xAlign="center" w:y="282"/>
                    <w:numPr>
                      <w:ilvl w:val="0"/>
                      <w:numId w:val="3"/>
                    </w:numPr>
                  </w:pPr>
                  <w:r w:rsidRPr="003774D8">
                    <w:rPr>
                      <w:rStyle w:val="normaltextrun"/>
                      <w:szCs w:val="20"/>
                      <w:shd w:val="clear" w:color="auto" w:fill="FFFFFF"/>
                    </w:rPr>
                    <w:t>Strong written and verbal communication</w:t>
                  </w:r>
                </w:p>
              </w:tc>
              <w:tc>
                <w:tcPr>
                  <w:tcW w:w="4524" w:type="dxa"/>
                </w:tcPr>
                <w:p w14:paraId="38158340" w14:textId="11C2286E" w:rsidR="00D44F3D" w:rsidRPr="00370BC8" w:rsidRDefault="00D44F3D" w:rsidP="00461142">
                  <w:pPr>
                    <w:pStyle w:val="Puces4"/>
                    <w:framePr w:hSpace="180" w:wrap="around" w:vAnchor="text" w:hAnchor="margin" w:xAlign="center" w:y="282"/>
                    <w:numPr>
                      <w:ilvl w:val="0"/>
                      <w:numId w:val="0"/>
                    </w:numPr>
                    <w:ind w:left="720"/>
                  </w:pPr>
                </w:p>
              </w:tc>
            </w:tr>
          </w:tbl>
          <w:p w14:paraId="42EB04A8" w14:textId="5E9D1254" w:rsidR="00A21522" w:rsidRPr="007A6EA3" w:rsidRDefault="00A21522" w:rsidP="0049271C">
            <w:pPr>
              <w:pStyle w:val="ListParagraph"/>
              <w:spacing w:before="40"/>
              <w:jc w:val="left"/>
              <w:rPr>
                <w:rFonts w:cs="Arial"/>
                <w:color w:val="000000" w:themeColor="text1"/>
                <w:szCs w:val="20"/>
                <w:lang w:val="en-GB"/>
              </w:rPr>
            </w:pPr>
          </w:p>
        </w:tc>
      </w:tr>
      <w:bookmarkEnd w:id="0"/>
    </w:tbl>
    <w:p w14:paraId="1CDDC5B8" w14:textId="12605CFD" w:rsidR="003A2A21" w:rsidRDefault="003A2A21" w:rsidP="000E3EF7">
      <w:pPr>
        <w:spacing w:after="200" w:line="276" w:lineRule="auto"/>
        <w:jc w:val="left"/>
      </w:pPr>
    </w:p>
    <w:p w14:paraId="5D8365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B62D8"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DFE90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2C9ED1" w14:textId="77777777" w:rsidTr="5CE59F8A">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Default="00E57078" w:rsidP="004E2F63">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0E4ED1" w14:textId="77777777" w:rsidTr="5CE59F8A">
              <w:tc>
                <w:tcPr>
                  <w:tcW w:w="2122" w:type="dxa"/>
                </w:tcPr>
                <w:p w14:paraId="7A8C900B" w14:textId="77777777" w:rsidR="00E57078" w:rsidRDefault="00E57078"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7EE6B0" w14:textId="07F5B915" w:rsidR="00E57078" w:rsidRDefault="004469A5"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0864E60D" w14:textId="77777777" w:rsidR="00E57078" w:rsidRDefault="00E57078"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1DA3ACB" w14:textId="341C7B2F" w:rsidR="00E57078" w:rsidRDefault="00A432F9"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14/04/2026</w:t>
                  </w:r>
                </w:p>
              </w:tc>
            </w:tr>
            <w:tr w:rsidR="00E57078" w14:paraId="3DA379CE" w14:textId="77777777" w:rsidTr="5CE59F8A">
              <w:tc>
                <w:tcPr>
                  <w:tcW w:w="2122" w:type="dxa"/>
                </w:tcPr>
                <w:p w14:paraId="5BF2964B" w14:textId="77777777" w:rsidR="00E57078" w:rsidRDefault="00E57078"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7CAA72" w14:textId="5B841918" w:rsidR="00E57078" w:rsidRDefault="00A432F9" w:rsidP="00BA7DCC">
                  <w:pPr>
                    <w:framePr w:hSpace="180" w:wrap="around" w:vAnchor="text" w:hAnchor="margin" w:xAlign="center" w:y="192"/>
                    <w:spacing w:before="40"/>
                    <w:jc w:val="left"/>
                    <w:rPr>
                      <w:rFonts w:cs="Arial"/>
                      <w:color w:val="000000" w:themeColor="text1"/>
                      <w:lang w:val="en-GB"/>
                    </w:rPr>
                  </w:pPr>
                  <w:r>
                    <w:rPr>
                      <w:rFonts w:cs="Arial"/>
                      <w:color w:val="000000" w:themeColor="text1"/>
                      <w:lang w:val="en-GB"/>
                    </w:rPr>
                    <w:t xml:space="preserve">Rena </w:t>
                  </w:r>
                  <w:proofErr w:type="spellStart"/>
                  <w:r>
                    <w:rPr>
                      <w:rFonts w:cs="Arial"/>
                      <w:color w:val="000000" w:themeColor="text1"/>
                      <w:lang w:val="en-GB"/>
                    </w:rPr>
                    <w:t>Theocharidou</w:t>
                  </w:r>
                  <w:proofErr w:type="spellEnd"/>
                </w:p>
              </w:tc>
            </w:tr>
          </w:tbl>
          <w:p w14:paraId="4384BBFD" w14:textId="77777777" w:rsidR="00E57078" w:rsidRPr="00EA3990" w:rsidRDefault="00E57078" w:rsidP="004E2F63">
            <w:pPr>
              <w:spacing w:before="40"/>
              <w:ind w:left="720"/>
              <w:jc w:val="left"/>
              <w:rPr>
                <w:rFonts w:cs="Arial"/>
                <w:color w:val="000000" w:themeColor="text1"/>
                <w:szCs w:val="20"/>
                <w:lang w:val="en-GB"/>
              </w:rPr>
            </w:pPr>
          </w:p>
        </w:tc>
      </w:tr>
    </w:tbl>
    <w:p w14:paraId="1CBBAAD0" w14:textId="77777777" w:rsidR="007337CA" w:rsidRDefault="007337CA"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FB6D69" w14:paraId="19DCC20F"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FB6D69" w:rsidRDefault="003A2A21" w:rsidP="004E2F63">
            <w:pPr>
              <w:pStyle w:val="titregris"/>
              <w:framePr w:hSpace="0" w:wrap="auto" w:vAnchor="margin" w:hAnchor="text" w:xAlign="left" w:yAlign="inline"/>
              <w:rPr>
                <w:b w:val="0"/>
              </w:rPr>
            </w:pPr>
            <w:bookmarkStart w:id="1" w:name="_Hlk47417219"/>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A2A21" w:rsidRPr="00EA3990" w14:paraId="3D22738C" w14:textId="77777777" w:rsidTr="004E2F63">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Default="003A2A21" w:rsidP="004E2F63">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14:paraId="518D4094" w14:textId="77777777" w:rsidTr="004E2F63">
              <w:tc>
                <w:tcPr>
                  <w:tcW w:w="2122" w:type="dxa"/>
                </w:tcPr>
                <w:p w14:paraId="3179F65B" w14:textId="77777777" w:rsidR="003A2A21" w:rsidRDefault="003A2A21"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EECBCC7" w14:textId="77777777" w:rsidR="003A2A21" w:rsidRDefault="003A2A21" w:rsidP="00BA7DCC">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Default="003A2A21" w:rsidP="00BA7D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6FF16A" w14:textId="77777777" w:rsidR="003A2A21" w:rsidRDefault="003A2A21" w:rsidP="00BA7DCC">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EA3990" w:rsidRDefault="003A2A21" w:rsidP="004E2F63">
            <w:pPr>
              <w:spacing w:before="40"/>
              <w:jc w:val="left"/>
              <w:rPr>
                <w:rFonts w:cs="Arial"/>
                <w:color w:val="000000" w:themeColor="text1"/>
                <w:szCs w:val="20"/>
                <w:lang w:val="en-GB"/>
              </w:rPr>
            </w:pPr>
          </w:p>
        </w:tc>
      </w:tr>
      <w:bookmarkEnd w:id="1"/>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Qy+KnIliT8rxm" int2:id="Y2nl5aT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A763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831A04"/>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094CAE"/>
    <w:multiLevelType w:val="multilevel"/>
    <w:tmpl w:val="0C5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3D7A"/>
    <w:multiLevelType w:val="multilevel"/>
    <w:tmpl w:val="645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6412737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A6E8C"/>
    <w:multiLevelType w:val="hybridMultilevel"/>
    <w:tmpl w:val="E6FCED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D1472F"/>
    <w:multiLevelType w:val="multilevel"/>
    <w:tmpl w:val="56A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65D3C"/>
    <w:multiLevelType w:val="multilevel"/>
    <w:tmpl w:val="236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77E1C"/>
    <w:multiLevelType w:val="multilevel"/>
    <w:tmpl w:val="8F2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20EAD"/>
    <w:multiLevelType w:val="multilevel"/>
    <w:tmpl w:val="498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25F1B"/>
    <w:multiLevelType w:val="multilevel"/>
    <w:tmpl w:val="B47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B1C95"/>
    <w:multiLevelType w:val="hybridMultilevel"/>
    <w:tmpl w:val="662635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A41DD"/>
    <w:multiLevelType w:val="hybridMultilevel"/>
    <w:tmpl w:val="A404BA4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C4E55"/>
    <w:multiLevelType w:val="multilevel"/>
    <w:tmpl w:val="A75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E176F"/>
    <w:multiLevelType w:val="multilevel"/>
    <w:tmpl w:val="6A3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0427C"/>
    <w:multiLevelType w:val="hybridMultilevel"/>
    <w:tmpl w:val="A3E4D9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74E50"/>
    <w:multiLevelType w:val="hybridMultilevel"/>
    <w:tmpl w:val="D4847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104A0"/>
    <w:multiLevelType w:val="hybridMultilevel"/>
    <w:tmpl w:val="15EC7B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F5971"/>
    <w:multiLevelType w:val="multilevel"/>
    <w:tmpl w:val="3F7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1485E"/>
    <w:multiLevelType w:val="multilevel"/>
    <w:tmpl w:val="06F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E4ACF"/>
    <w:multiLevelType w:val="hybridMultilevel"/>
    <w:tmpl w:val="3452B2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E3B87"/>
    <w:multiLevelType w:val="multilevel"/>
    <w:tmpl w:val="F9B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C1B40"/>
    <w:multiLevelType w:val="multilevel"/>
    <w:tmpl w:val="312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D32C3"/>
    <w:multiLevelType w:val="multilevel"/>
    <w:tmpl w:val="5FE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numFmt w:val="decimal"/>
      <w:lvlText w:val=""/>
      <w:lvlJc w:val="left"/>
    </w:lvl>
    <w:lvl w:ilvl="2" w:tplc="040C0005">
      <w:numFmt w:val="decimal"/>
      <w:lvlText w:val="椀氀氀椀愀洀⸀䈀漀爀琀栀攀渀䀀猀漀搀攀砀漀⸀挀漀洀㨀㨀㌀㈀愀戀"/>
      <w:lvlJc w:val="left"/>
      <w:rPr>
        <w:rFonts w:ascii="Wingdings" w:hAnsi="Wingdings" w:cs="Tahoma"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7" w15:restartNumberingAfterBreak="0">
    <w:nsid w:val="6CCF1FA6"/>
    <w:multiLevelType w:val="hybridMultilevel"/>
    <w:tmpl w:val="96DA9524"/>
    <w:lvl w:ilvl="0" w:tplc="F3803FF0">
      <w:numFmt w:val="decimal"/>
      <w:lvlText w:val=""/>
      <w:lvlJc w:val="left"/>
    </w:lvl>
    <w:lvl w:ilvl="1" w:tplc="4A10B4C4">
      <w:numFmt w:val="decimal"/>
      <w:lvlText w:val=""/>
      <w:lvlJc w:val="left"/>
    </w:lvl>
    <w:lvl w:ilvl="2" w:tplc="77627BE0">
      <w:numFmt w:val="decimal"/>
      <w:lvlText w:val=""/>
      <w:lvlJc w:val="left"/>
    </w:lvl>
    <w:lvl w:ilvl="3" w:tplc="D27C8C42">
      <w:numFmt w:val="decimal"/>
      <w:lvlText w:val=""/>
      <w:lvlJc w:val="left"/>
    </w:lvl>
    <w:lvl w:ilvl="4" w:tplc="60726A74">
      <w:numFmt w:val="decimal"/>
      <w:lvlText w:val=""/>
      <w:lvlJc w:val="left"/>
    </w:lvl>
    <w:lvl w:ilvl="5" w:tplc="688C4DF6">
      <w:numFmt w:val="decimal"/>
      <w:lvlText w:val=""/>
      <w:lvlJc w:val="left"/>
    </w:lvl>
    <w:lvl w:ilvl="6" w:tplc="5CFEE032">
      <w:numFmt w:val="decimal"/>
      <w:lvlText w:val=""/>
      <w:lvlJc w:val="left"/>
    </w:lvl>
    <w:lvl w:ilvl="7" w:tplc="87347A70">
      <w:numFmt w:val="decimal"/>
      <w:lvlText w:val=""/>
      <w:lvlJc w:val="left"/>
    </w:lvl>
    <w:lvl w:ilvl="8" w:tplc="8D0C7D8C">
      <w:numFmt w:val="decimal"/>
      <w:lvlText w:val=""/>
      <w:lvlJc w:val="left"/>
    </w:lvl>
  </w:abstractNum>
  <w:abstractNum w:abstractNumId="38" w15:restartNumberingAfterBreak="0">
    <w:nsid w:val="6E561833"/>
    <w:multiLevelType w:val="hybridMultilevel"/>
    <w:tmpl w:val="38C8DCD2"/>
    <w:lvl w:ilvl="0" w:tplc="631221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758356116">
    <w:abstractNumId w:val="15"/>
  </w:num>
  <w:num w:numId="2" w16cid:durableId="1292396290">
    <w:abstractNumId w:val="28"/>
  </w:num>
  <w:num w:numId="3" w16cid:durableId="1516456088">
    <w:abstractNumId w:val="4"/>
  </w:num>
  <w:num w:numId="4" w16cid:durableId="568540491">
    <w:abstractNumId w:val="21"/>
  </w:num>
  <w:num w:numId="5" w16cid:durableId="1584023827">
    <w:abstractNumId w:val="9"/>
  </w:num>
  <w:num w:numId="6" w16cid:durableId="1367176764">
    <w:abstractNumId w:val="5"/>
  </w:num>
  <w:num w:numId="7" w16cid:durableId="1748304492">
    <w:abstractNumId w:val="31"/>
  </w:num>
  <w:num w:numId="8" w16cid:durableId="1251082271">
    <w:abstractNumId w:val="14"/>
  </w:num>
  <w:num w:numId="9" w16cid:durableId="1590625484">
    <w:abstractNumId w:val="37"/>
  </w:num>
  <w:num w:numId="10" w16cid:durableId="579556833">
    <w:abstractNumId w:val="38"/>
  </w:num>
  <w:num w:numId="11" w16cid:durableId="1403944146">
    <w:abstractNumId w:val="20"/>
  </w:num>
  <w:num w:numId="12" w16cid:durableId="680668141">
    <w:abstractNumId w:val="1"/>
  </w:num>
  <w:num w:numId="13" w16cid:durableId="1559705536">
    <w:abstractNumId w:val="32"/>
  </w:num>
  <w:num w:numId="14" w16cid:durableId="1605502575">
    <w:abstractNumId w:val="6"/>
  </w:num>
  <w:num w:numId="15" w16cid:durableId="1785494690">
    <w:abstractNumId w:val="35"/>
  </w:num>
  <w:num w:numId="16" w16cid:durableId="1504855972">
    <w:abstractNumId w:val="36"/>
  </w:num>
  <w:num w:numId="17" w16cid:durableId="428354108">
    <w:abstractNumId w:val="29"/>
  </w:num>
  <w:num w:numId="18" w16cid:durableId="151215427">
    <w:abstractNumId w:val="7"/>
  </w:num>
  <w:num w:numId="19" w16cid:durableId="2024015906">
    <w:abstractNumId w:val="23"/>
  </w:num>
  <w:num w:numId="20" w16cid:durableId="9936061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468490">
    <w:abstractNumId w:val="19"/>
  </w:num>
  <w:num w:numId="22" w16cid:durableId="2145653050">
    <w:abstractNumId w:val="11"/>
  </w:num>
  <w:num w:numId="23" w16cid:durableId="27880278">
    <w:abstractNumId w:val="1"/>
  </w:num>
  <w:num w:numId="24" w16cid:durableId="1972830862">
    <w:abstractNumId w:val="12"/>
  </w:num>
  <w:num w:numId="25" w16cid:durableId="9845236">
    <w:abstractNumId w:val="24"/>
  </w:num>
  <w:num w:numId="26" w16cid:durableId="1146513553">
    <w:abstractNumId w:val="8"/>
  </w:num>
  <w:num w:numId="27" w16cid:durableId="915633261">
    <w:abstractNumId w:val="17"/>
  </w:num>
  <w:num w:numId="28" w16cid:durableId="855465400">
    <w:abstractNumId w:val="1"/>
  </w:num>
  <w:num w:numId="29" w16cid:durableId="250243383">
    <w:abstractNumId w:val="16"/>
  </w:num>
  <w:num w:numId="30" w16cid:durableId="1120535740">
    <w:abstractNumId w:val="10"/>
  </w:num>
  <w:num w:numId="31" w16cid:durableId="1642616119">
    <w:abstractNumId w:val="26"/>
  </w:num>
  <w:num w:numId="32" w16cid:durableId="2111659393">
    <w:abstractNumId w:val="30"/>
  </w:num>
  <w:num w:numId="33" w16cid:durableId="1151170848">
    <w:abstractNumId w:val="27"/>
  </w:num>
  <w:num w:numId="34" w16cid:durableId="875580418">
    <w:abstractNumId w:val="18"/>
  </w:num>
  <w:num w:numId="35" w16cid:durableId="92946215">
    <w:abstractNumId w:val="25"/>
  </w:num>
  <w:num w:numId="36" w16cid:durableId="887959859">
    <w:abstractNumId w:val="13"/>
  </w:num>
  <w:num w:numId="37" w16cid:durableId="429856938">
    <w:abstractNumId w:val="22"/>
  </w:num>
  <w:num w:numId="38" w16cid:durableId="248924952">
    <w:abstractNumId w:val="0"/>
  </w:num>
  <w:num w:numId="39" w16cid:durableId="1890873535">
    <w:abstractNumId w:val="3"/>
  </w:num>
  <w:num w:numId="40" w16cid:durableId="2056390331">
    <w:abstractNumId w:val="2"/>
  </w:num>
  <w:num w:numId="41" w16cid:durableId="1283149474">
    <w:abstractNumId w:val="34"/>
  </w:num>
  <w:num w:numId="42" w16cid:durableId="11625433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B97"/>
    <w:rsid w:val="000131E2"/>
    <w:rsid w:val="00023BCF"/>
    <w:rsid w:val="00024DFD"/>
    <w:rsid w:val="00035904"/>
    <w:rsid w:val="00037A9D"/>
    <w:rsid w:val="0004114F"/>
    <w:rsid w:val="000438FE"/>
    <w:rsid w:val="00043AF4"/>
    <w:rsid w:val="000531F3"/>
    <w:rsid w:val="00053672"/>
    <w:rsid w:val="00055914"/>
    <w:rsid w:val="000619B3"/>
    <w:rsid w:val="0006232B"/>
    <w:rsid w:val="00065302"/>
    <w:rsid w:val="00066587"/>
    <w:rsid w:val="00066E66"/>
    <w:rsid w:val="00070215"/>
    <w:rsid w:val="00071694"/>
    <w:rsid w:val="00073E0A"/>
    <w:rsid w:val="00077E54"/>
    <w:rsid w:val="0008794A"/>
    <w:rsid w:val="00090B59"/>
    <w:rsid w:val="000975B0"/>
    <w:rsid w:val="000A4D3A"/>
    <w:rsid w:val="000A531C"/>
    <w:rsid w:val="000B34E1"/>
    <w:rsid w:val="000B439E"/>
    <w:rsid w:val="000D0DAD"/>
    <w:rsid w:val="000D2682"/>
    <w:rsid w:val="000D287A"/>
    <w:rsid w:val="000D6A80"/>
    <w:rsid w:val="000E0A05"/>
    <w:rsid w:val="000E2268"/>
    <w:rsid w:val="000E313A"/>
    <w:rsid w:val="000E3EF7"/>
    <w:rsid w:val="000E73FC"/>
    <w:rsid w:val="000F480E"/>
    <w:rsid w:val="00104BDE"/>
    <w:rsid w:val="001058F8"/>
    <w:rsid w:val="00107075"/>
    <w:rsid w:val="00112224"/>
    <w:rsid w:val="0011255B"/>
    <w:rsid w:val="00114509"/>
    <w:rsid w:val="00115FD2"/>
    <w:rsid w:val="001165F2"/>
    <w:rsid w:val="00117433"/>
    <w:rsid w:val="001203D4"/>
    <w:rsid w:val="00130B4C"/>
    <w:rsid w:val="00135673"/>
    <w:rsid w:val="00135A43"/>
    <w:rsid w:val="0013771C"/>
    <w:rsid w:val="00144E5D"/>
    <w:rsid w:val="001525EB"/>
    <w:rsid w:val="001568FC"/>
    <w:rsid w:val="00160499"/>
    <w:rsid w:val="00163693"/>
    <w:rsid w:val="00165D60"/>
    <w:rsid w:val="001763BF"/>
    <w:rsid w:val="001825D7"/>
    <w:rsid w:val="0018371A"/>
    <w:rsid w:val="00187013"/>
    <w:rsid w:val="001876E0"/>
    <w:rsid w:val="001A511D"/>
    <w:rsid w:val="001A6C9D"/>
    <w:rsid w:val="001B07C8"/>
    <w:rsid w:val="001B5045"/>
    <w:rsid w:val="001C4824"/>
    <w:rsid w:val="001C6BB1"/>
    <w:rsid w:val="001C7568"/>
    <w:rsid w:val="001D352A"/>
    <w:rsid w:val="001E030C"/>
    <w:rsid w:val="001E1F54"/>
    <w:rsid w:val="001E77D8"/>
    <w:rsid w:val="001F1F6A"/>
    <w:rsid w:val="001F527B"/>
    <w:rsid w:val="00200798"/>
    <w:rsid w:val="00201F4F"/>
    <w:rsid w:val="00211FE4"/>
    <w:rsid w:val="00214102"/>
    <w:rsid w:val="002156CB"/>
    <w:rsid w:val="00221DE0"/>
    <w:rsid w:val="00225623"/>
    <w:rsid w:val="002333D5"/>
    <w:rsid w:val="00234667"/>
    <w:rsid w:val="00234BA7"/>
    <w:rsid w:val="00240857"/>
    <w:rsid w:val="00247938"/>
    <w:rsid w:val="00250F13"/>
    <w:rsid w:val="0025763B"/>
    <w:rsid w:val="002626AB"/>
    <w:rsid w:val="002668A6"/>
    <w:rsid w:val="00267DE1"/>
    <w:rsid w:val="00270436"/>
    <w:rsid w:val="002734F2"/>
    <w:rsid w:val="0027624D"/>
    <w:rsid w:val="002764D3"/>
    <w:rsid w:val="00286543"/>
    <w:rsid w:val="00293E5D"/>
    <w:rsid w:val="00296A62"/>
    <w:rsid w:val="002A19A5"/>
    <w:rsid w:val="002A223C"/>
    <w:rsid w:val="002A6EA5"/>
    <w:rsid w:val="002B1DC6"/>
    <w:rsid w:val="002C29D8"/>
    <w:rsid w:val="002C4DED"/>
    <w:rsid w:val="002D29FD"/>
    <w:rsid w:val="002D31CD"/>
    <w:rsid w:val="002D347D"/>
    <w:rsid w:val="002E5A96"/>
    <w:rsid w:val="002F482A"/>
    <w:rsid w:val="002F554C"/>
    <w:rsid w:val="002F6774"/>
    <w:rsid w:val="002F70C9"/>
    <w:rsid w:val="002F7B88"/>
    <w:rsid w:val="0030121D"/>
    <w:rsid w:val="00317EB2"/>
    <w:rsid w:val="00321C76"/>
    <w:rsid w:val="0032233C"/>
    <w:rsid w:val="003237EF"/>
    <w:rsid w:val="00332F0B"/>
    <w:rsid w:val="0033545A"/>
    <w:rsid w:val="003366CA"/>
    <w:rsid w:val="00337896"/>
    <w:rsid w:val="00341209"/>
    <w:rsid w:val="00345820"/>
    <w:rsid w:val="00345E3D"/>
    <w:rsid w:val="00366A73"/>
    <w:rsid w:val="00366E9E"/>
    <w:rsid w:val="003711B0"/>
    <w:rsid w:val="003752E6"/>
    <w:rsid w:val="003770C7"/>
    <w:rsid w:val="003774D8"/>
    <w:rsid w:val="00383613"/>
    <w:rsid w:val="00390B59"/>
    <w:rsid w:val="00397B29"/>
    <w:rsid w:val="003A2A21"/>
    <w:rsid w:val="003A3AAB"/>
    <w:rsid w:val="003B100D"/>
    <w:rsid w:val="003B4322"/>
    <w:rsid w:val="003B58B2"/>
    <w:rsid w:val="003C050E"/>
    <w:rsid w:val="003C0A1E"/>
    <w:rsid w:val="003C17E7"/>
    <w:rsid w:val="003C738E"/>
    <w:rsid w:val="003D37FD"/>
    <w:rsid w:val="003E1C53"/>
    <w:rsid w:val="003F4F2E"/>
    <w:rsid w:val="00400BA6"/>
    <w:rsid w:val="0041709D"/>
    <w:rsid w:val="004204B8"/>
    <w:rsid w:val="004238D8"/>
    <w:rsid w:val="004239F8"/>
    <w:rsid w:val="00423CA1"/>
    <w:rsid w:val="00424476"/>
    <w:rsid w:val="0042795A"/>
    <w:rsid w:val="00427E59"/>
    <w:rsid w:val="00435958"/>
    <w:rsid w:val="004366FC"/>
    <w:rsid w:val="00440EC7"/>
    <w:rsid w:val="00444E75"/>
    <w:rsid w:val="004469A5"/>
    <w:rsid w:val="00452684"/>
    <w:rsid w:val="00461142"/>
    <w:rsid w:val="004637E1"/>
    <w:rsid w:val="00464012"/>
    <w:rsid w:val="0046613A"/>
    <w:rsid w:val="00466EEE"/>
    <w:rsid w:val="00471D02"/>
    <w:rsid w:val="00482566"/>
    <w:rsid w:val="00485E64"/>
    <w:rsid w:val="004914F0"/>
    <w:rsid w:val="0049271C"/>
    <w:rsid w:val="00495872"/>
    <w:rsid w:val="004A71DC"/>
    <w:rsid w:val="004B0D8C"/>
    <w:rsid w:val="004B2221"/>
    <w:rsid w:val="004B3093"/>
    <w:rsid w:val="004B52FC"/>
    <w:rsid w:val="004B7E51"/>
    <w:rsid w:val="004C2C72"/>
    <w:rsid w:val="004C3ACE"/>
    <w:rsid w:val="004C478D"/>
    <w:rsid w:val="004D170A"/>
    <w:rsid w:val="004D20AD"/>
    <w:rsid w:val="004E2F63"/>
    <w:rsid w:val="004F2752"/>
    <w:rsid w:val="005051A3"/>
    <w:rsid w:val="00505586"/>
    <w:rsid w:val="0050737C"/>
    <w:rsid w:val="00513FAE"/>
    <w:rsid w:val="00520468"/>
    <w:rsid w:val="00520545"/>
    <w:rsid w:val="00523EAE"/>
    <w:rsid w:val="00524734"/>
    <w:rsid w:val="00531F74"/>
    <w:rsid w:val="005361FB"/>
    <w:rsid w:val="005411AD"/>
    <w:rsid w:val="005440E0"/>
    <w:rsid w:val="00545A97"/>
    <w:rsid w:val="00546270"/>
    <w:rsid w:val="005503D8"/>
    <w:rsid w:val="00551019"/>
    <w:rsid w:val="00552D72"/>
    <w:rsid w:val="00555FAB"/>
    <w:rsid w:val="00557C3E"/>
    <w:rsid w:val="00557D9A"/>
    <w:rsid w:val="005650AD"/>
    <w:rsid w:val="00567A4B"/>
    <w:rsid w:val="00592CBB"/>
    <w:rsid w:val="00596B2A"/>
    <w:rsid w:val="005A5187"/>
    <w:rsid w:val="005B76DA"/>
    <w:rsid w:val="005C1792"/>
    <w:rsid w:val="005C1D6C"/>
    <w:rsid w:val="005C2207"/>
    <w:rsid w:val="005D198E"/>
    <w:rsid w:val="005D3E7E"/>
    <w:rsid w:val="005D62A7"/>
    <w:rsid w:val="005D6E47"/>
    <w:rsid w:val="005E1855"/>
    <w:rsid w:val="005E5B63"/>
    <w:rsid w:val="005E5D17"/>
    <w:rsid w:val="005F3F91"/>
    <w:rsid w:val="00604C2A"/>
    <w:rsid w:val="00605A37"/>
    <w:rsid w:val="0060771F"/>
    <w:rsid w:val="00607D78"/>
    <w:rsid w:val="00607FA7"/>
    <w:rsid w:val="00612B8E"/>
    <w:rsid w:val="00613392"/>
    <w:rsid w:val="00616B0B"/>
    <w:rsid w:val="00616E23"/>
    <w:rsid w:val="00621527"/>
    <w:rsid w:val="006324B1"/>
    <w:rsid w:val="00632E98"/>
    <w:rsid w:val="00640CBF"/>
    <w:rsid w:val="00646B79"/>
    <w:rsid w:val="00650022"/>
    <w:rsid w:val="00653A43"/>
    <w:rsid w:val="00656519"/>
    <w:rsid w:val="00660941"/>
    <w:rsid w:val="00670702"/>
    <w:rsid w:val="006722BE"/>
    <w:rsid w:val="00673DEB"/>
    <w:rsid w:val="00674674"/>
    <w:rsid w:val="006802C0"/>
    <w:rsid w:val="00682CAF"/>
    <w:rsid w:val="00683641"/>
    <w:rsid w:val="00684887"/>
    <w:rsid w:val="00686121"/>
    <w:rsid w:val="0068705B"/>
    <w:rsid w:val="0069224D"/>
    <w:rsid w:val="00692602"/>
    <w:rsid w:val="00692B42"/>
    <w:rsid w:val="00692FC5"/>
    <w:rsid w:val="00695C17"/>
    <w:rsid w:val="006A2CAD"/>
    <w:rsid w:val="006A64EA"/>
    <w:rsid w:val="006A666D"/>
    <w:rsid w:val="006B7668"/>
    <w:rsid w:val="006C061A"/>
    <w:rsid w:val="006C0D53"/>
    <w:rsid w:val="006C4099"/>
    <w:rsid w:val="006C4B2F"/>
    <w:rsid w:val="006C6F17"/>
    <w:rsid w:val="006D1248"/>
    <w:rsid w:val="006D6AC4"/>
    <w:rsid w:val="006D70BC"/>
    <w:rsid w:val="006E2CA9"/>
    <w:rsid w:val="006E3A14"/>
    <w:rsid w:val="006E4151"/>
    <w:rsid w:val="007110DB"/>
    <w:rsid w:val="0071386B"/>
    <w:rsid w:val="0071626E"/>
    <w:rsid w:val="007337CA"/>
    <w:rsid w:val="00735157"/>
    <w:rsid w:val="007352F4"/>
    <w:rsid w:val="00736A40"/>
    <w:rsid w:val="00745A24"/>
    <w:rsid w:val="007556AA"/>
    <w:rsid w:val="007563EF"/>
    <w:rsid w:val="00757C6C"/>
    <w:rsid w:val="00760374"/>
    <w:rsid w:val="0076605A"/>
    <w:rsid w:val="0076796B"/>
    <w:rsid w:val="007745AD"/>
    <w:rsid w:val="00774A5A"/>
    <w:rsid w:val="00781E36"/>
    <w:rsid w:val="00791527"/>
    <w:rsid w:val="007976F4"/>
    <w:rsid w:val="007A2681"/>
    <w:rsid w:val="007B203E"/>
    <w:rsid w:val="007C41D4"/>
    <w:rsid w:val="007C448B"/>
    <w:rsid w:val="007C5933"/>
    <w:rsid w:val="007C698A"/>
    <w:rsid w:val="007C72DA"/>
    <w:rsid w:val="007D408C"/>
    <w:rsid w:val="007E19A0"/>
    <w:rsid w:val="007E1AC3"/>
    <w:rsid w:val="007E1D00"/>
    <w:rsid w:val="007E222E"/>
    <w:rsid w:val="007F0379"/>
    <w:rsid w:val="007F1848"/>
    <w:rsid w:val="007F602D"/>
    <w:rsid w:val="0080660F"/>
    <w:rsid w:val="00806B99"/>
    <w:rsid w:val="00807A04"/>
    <w:rsid w:val="008111BF"/>
    <w:rsid w:val="00822FF6"/>
    <w:rsid w:val="00825297"/>
    <w:rsid w:val="00830B6F"/>
    <w:rsid w:val="008337CB"/>
    <w:rsid w:val="00845D9C"/>
    <w:rsid w:val="00846CC2"/>
    <w:rsid w:val="00850D53"/>
    <w:rsid w:val="008539F3"/>
    <w:rsid w:val="00861013"/>
    <w:rsid w:val="0086174D"/>
    <w:rsid w:val="00873F9D"/>
    <w:rsid w:val="00876847"/>
    <w:rsid w:val="0088269C"/>
    <w:rsid w:val="008906BF"/>
    <w:rsid w:val="008922C4"/>
    <w:rsid w:val="00892B59"/>
    <w:rsid w:val="008974D2"/>
    <w:rsid w:val="008A2392"/>
    <w:rsid w:val="008A5809"/>
    <w:rsid w:val="008A580E"/>
    <w:rsid w:val="008B19F5"/>
    <w:rsid w:val="008B3D05"/>
    <w:rsid w:val="008B64DE"/>
    <w:rsid w:val="008C02BC"/>
    <w:rsid w:val="008C2B4E"/>
    <w:rsid w:val="008C4A7B"/>
    <w:rsid w:val="008C5B78"/>
    <w:rsid w:val="008C6CB0"/>
    <w:rsid w:val="008D1A2B"/>
    <w:rsid w:val="008D48A8"/>
    <w:rsid w:val="008E7745"/>
    <w:rsid w:val="008F08C5"/>
    <w:rsid w:val="008F3837"/>
    <w:rsid w:val="008F4F8C"/>
    <w:rsid w:val="008F5AEC"/>
    <w:rsid w:val="00900760"/>
    <w:rsid w:val="00901F13"/>
    <w:rsid w:val="00902F65"/>
    <w:rsid w:val="009030F0"/>
    <w:rsid w:val="009062A2"/>
    <w:rsid w:val="00913798"/>
    <w:rsid w:val="00913F50"/>
    <w:rsid w:val="00922921"/>
    <w:rsid w:val="009237C2"/>
    <w:rsid w:val="009244C2"/>
    <w:rsid w:val="00940740"/>
    <w:rsid w:val="009442B5"/>
    <w:rsid w:val="00951506"/>
    <w:rsid w:val="00952EE7"/>
    <w:rsid w:val="00961E98"/>
    <w:rsid w:val="009621EB"/>
    <w:rsid w:val="00963613"/>
    <w:rsid w:val="00976F05"/>
    <w:rsid w:val="00977816"/>
    <w:rsid w:val="00991323"/>
    <w:rsid w:val="00992D14"/>
    <w:rsid w:val="00996F2A"/>
    <w:rsid w:val="009B1B76"/>
    <w:rsid w:val="009C205E"/>
    <w:rsid w:val="009D03B5"/>
    <w:rsid w:val="009D0864"/>
    <w:rsid w:val="009D2234"/>
    <w:rsid w:val="009D332B"/>
    <w:rsid w:val="009D41BE"/>
    <w:rsid w:val="009D7D08"/>
    <w:rsid w:val="009E27E2"/>
    <w:rsid w:val="009F2490"/>
    <w:rsid w:val="009F3BE8"/>
    <w:rsid w:val="009F564B"/>
    <w:rsid w:val="009F66F8"/>
    <w:rsid w:val="00A00CA1"/>
    <w:rsid w:val="00A0358B"/>
    <w:rsid w:val="00A03602"/>
    <w:rsid w:val="00A16B30"/>
    <w:rsid w:val="00A20A00"/>
    <w:rsid w:val="00A21522"/>
    <w:rsid w:val="00A26917"/>
    <w:rsid w:val="00A37146"/>
    <w:rsid w:val="00A37C7F"/>
    <w:rsid w:val="00A409B3"/>
    <w:rsid w:val="00A41685"/>
    <w:rsid w:val="00A42605"/>
    <w:rsid w:val="00A432F9"/>
    <w:rsid w:val="00A456E2"/>
    <w:rsid w:val="00A5346A"/>
    <w:rsid w:val="00A66816"/>
    <w:rsid w:val="00A704AD"/>
    <w:rsid w:val="00A72CFA"/>
    <w:rsid w:val="00A7311D"/>
    <w:rsid w:val="00A82D49"/>
    <w:rsid w:val="00A84A66"/>
    <w:rsid w:val="00A87D19"/>
    <w:rsid w:val="00A9658D"/>
    <w:rsid w:val="00AA0809"/>
    <w:rsid w:val="00AA2E7A"/>
    <w:rsid w:val="00AA3C05"/>
    <w:rsid w:val="00AA3F36"/>
    <w:rsid w:val="00AA7700"/>
    <w:rsid w:val="00AB275B"/>
    <w:rsid w:val="00AB4835"/>
    <w:rsid w:val="00AB73C8"/>
    <w:rsid w:val="00AC03FA"/>
    <w:rsid w:val="00AD1DEC"/>
    <w:rsid w:val="00AE0EE8"/>
    <w:rsid w:val="00AE2EC2"/>
    <w:rsid w:val="00AE3F95"/>
    <w:rsid w:val="00AF0B90"/>
    <w:rsid w:val="00AF5102"/>
    <w:rsid w:val="00B062E8"/>
    <w:rsid w:val="00B14FC9"/>
    <w:rsid w:val="00B17880"/>
    <w:rsid w:val="00B2532B"/>
    <w:rsid w:val="00B315F6"/>
    <w:rsid w:val="00B35413"/>
    <w:rsid w:val="00B377E9"/>
    <w:rsid w:val="00B456A5"/>
    <w:rsid w:val="00B45988"/>
    <w:rsid w:val="00B50F48"/>
    <w:rsid w:val="00B629FD"/>
    <w:rsid w:val="00B63F82"/>
    <w:rsid w:val="00B64E18"/>
    <w:rsid w:val="00B65111"/>
    <w:rsid w:val="00B66000"/>
    <w:rsid w:val="00B70457"/>
    <w:rsid w:val="00B70F61"/>
    <w:rsid w:val="00B711CA"/>
    <w:rsid w:val="00B71CCA"/>
    <w:rsid w:val="00B72864"/>
    <w:rsid w:val="00B848FA"/>
    <w:rsid w:val="00B879D7"/>
    <w:rsid w:val="00B87CCA"/>
    <w:rsid w:val="00B9034F"/>
    <w:rsid w:val="00BA326A"/>
    <w:rsid w:val="00BA7B6A"/>
    <w:rsid w:val="00BA7DCC"/>
    <w:rsid w:val="00BB17BE"/>
    <w:rsid w:val="00BB2A41"/>
    <w:rsid w:val="00BB5878"/>
    <w:rsid w:val="00BB5D74"/>
    <w:rsid w:val="00BC35E4"/>
    <w:rsid w:val="00BC484F"/>
    <w:rsid w:val="00BD678E"/>
    <w:rsid w:val="00BD758E"/>
    <w:rsid w:val="00BE0BA7"/>
    <w:rsid w:val="00BE1CB0"/>
    <w:rsid w:val="00BE4926"/>
    <w:rsid w:val="00BE4E89"/>
    <w:rsid w:val="00BE53C6"/>
    <w:rsid w:val="00BE692C"/>
    <w:rsid w:val="00BF32B2"/>
    <w:rsid w:val="00BF4120"/>
    <w:rsid w:val="00BF4D80"/>
    <w:rsid w:val="00C02BC6"/>
    <w:rsid w:val="00C05A53"/>
    <w:rsid w:val="00C21D1F"/>
    <w:rsid w:val="00C22530"/>
    <w:rsid w:val="00C24691"/>
    <w:rsid w:val="00C258D2"/>
    <w:rsid w:val="00C31EA9"/>
    <w:rsid w:val="00C336FD"/>
    <w:rsid w:val="00C35293"/>
    <w:rsid w:val="00C42AFE"/>
    <w:rsid w:val="00C43CE8"/>
    <w:rsid w:val="00C43F2A"/>
    <w:rsid w:val="00C4467B"/>
    <w:rsid w:val="00C4695A"/>
    <w:rsid w:val="00C52338"/>
    <w:rsid w:val="00C6014A"/>
    <w:rsid w:val="00C61430"/>
    <w:rsid w:val="00C6606C"/>
    <w:rsid w:val="00C8029C"/>
    <w:rsid w:val="00C80803"/>
    <w:rsid w:val="00C824D7"/>
    <w:rsid w:val="00C82655"/>
    <w:rsid w:val="00C956E4"/>
    <w:rsid w:val="00C964A6"/>
    <w:rsid w:val="00CA7785"/>
    <w:rsid w:val="00CB0E1A"/>
    <w:rsid w:val="00CB5CBE"/>
    <w:rsid w:val="00CB72C4"/>
    <w:rsid w:val="00CC0297"/>
    <w:rsid w:val="00CC165A"/>
    <w:rsid w:val="00CC2929"/>
    <w:rsid w:val="00CD491D"/>
    <w:rsid w:val="00CD6472"/>
    <w:rsid w:val="00CE46D7"/>
    <w:rsid w:val="00CE78D6"/>
    <w:rsid w:val="00CF1029"/>
    <w:rsid w:val="00CF13B5"/>
    <w:rsid w:val="00CF41C0"/>
    <w:rsid w:val="00CF6D99"/>
    <w:rsid w:val="00D00DD8"/>
    <w:rsid w:val="00D028CA"/>
    <w:rsid w:val="00D02C5D"/>
    <w:rsid w:val="00D2083E"/>
    <w:rsid w:val="00D2620D"/>
    <w:rsid w:val="00D30EBB"/>
    <w:rsid w:val="00D35D4C"/>
    <w:rsid w:val="00D4015E"/>
    <w:rsid w:val="00D40ACB"/>
    <w:rsid w:val="00D4374E"/>
    <w:rsid w:val="00D44F3D"/>
    <w:rsid w:val="00D462C8"/>
    <w:rsid w:val="00D470BE"/>
    <w:rsid w:val="00D5275A"/>
    <w:rsid w:val="00D53802"/>
    <w:rsid w:val="00D53F0F"/>
    <w:rsid w:val="00D55BEB"/>
    <w:rsid w:val="00D560DE"/>
    <w:rsid w:val="00D56EE3"/>
    <w:rsid w:val="00D575FB"/>
    <w:rsid w:val="00D65B9D"/>
    <w:rsid w:val="00D73DD1"/>
    <w:rsid w:val="00D764DB"/>
    <w:rsid w:val="00D7795F"/>
    <w:rsid w:val="00D82B54"/>
    <w:rsid w:val="00D83A35"/>
    <w:rsid w:val="00D83E80"/>
    <w:rsid w:val="00D84006"/>
    <w:rsid w:val="00D90E5F"/>
    <w:rsid w:val="00D924F4"/>
    <w:rsid w:val="00D949FB"/>
    <w:rsid w:val="00DA7576"/>
    <w:rsid w:val="00DB13D0"/>
    <w:rsid w:val="00DB6585"/>
    <w:rsid w:val="00DC4EE1"/>
    <w:rsid w:val="00DC5819"/>
    <w:rsid w:val="00DD19B8"/>
    <w:rsid w:val="00DE1F3B"/>
    <w:rsid w:val="00DE40DE"/>
    <w:rsid w:val="00DE5E49"/>
    <w:rsid w:val="00DE6FCD"/>
    <w:rsid w:val="00DF24D7"/>
    <w:rsid w:val="00DF32CC"/>
    <w:rsid w:val="00DF47D9"/>
    <w:rsid w:val="00E013A6"/>
    <w:rsid w:val="00E21CBC"/>
    <w:rsid w:val="00E26E25"/>
    <w:rsid w:val="00E31AA0"/>
    <w:rsid w:val="00E33C91"/>
    <w:rsid w:val="00E3785D"/>
    <w:rsid w:val="00E40779"/>
    <w:rsid w:val="00E452B9"/>
    <w:rsid w:val="00E5351F"/>
    <w:rsid w:val="00E56291"/>
    <w:rsid w:val="00E57078"/>
    <w:rsid w:val="00E60AA6"/>
    <w:rsid w:val="00E70392"/>
    <w:rsid w:val="00E71CF8"/>
    <w:rsid w:val="00E75AF3"/>
    <w:rsid w:val="00E76D6F"/>
    <w:rsid w:val="00E80CA3"/>
    <w:rsid w:val="00E81976"/>
    <w:rsid w:val="00E83C1B"/>
    <w:rsid w:val="00E86121"/>
    <w:rsid w:val="00E9175B"/>
    <w:rsid w:val="00E95B2D"/>
    <w:rsid w:val="00E962F2"/>
    <w:rsid w:val="00E968E2"/>
    <w:rsid w:val="00E96C5F"/>
    <w:rsid w:val="00EA02E4"/>
    <w:rsid w:val="00EA3990"/>
    <w:rsid w:val="00EA3D73"/>
    <w:rsid w:val="00EA4C16"/>
    <w:rsid w:val="00EA5822"/>
    <w:rsid w:val="00EA7DBB"/>
    <w:rsid w:val="00EB0553"/>
    <w:rsid w:val="00EB245F"/>
    <w:rsid w:val="00EB3262"/>
    <w:rsid w:val="00EB32D3"/>
    <w:rsid w:val="00EB57CF"/>
    <w:rsid w:val="00EC77C2"/>
    <w:rsid w:val="00ED5987"/>
    <w:rsid w:val="00ED7D71"/>
    <w:rsid w:val="00EE09D8"/>
    <w:rsid w:val="00EF19B8"/>
    <w:rsid w:val="00EF34B4"/>
    <w:rsid w:val="00EF6ED7"/>
    <w:rsid w:val="00F03ACF"/>
    <w:rsid w:val="00F14409"/>
    <w:rsid w:val="00F15B4A"/>
    <w:rsid w:val="00F23C7B"/>
    <w:rsid w:val="00F23CCF"/>
    <w:rsid w:val="00F2533F"/>
    <w:rsid w:val="00F256E8"/>
    <w:rsid w:val="00F32544"/>
    <w:rsid w:val="00F33CBD"/>
    <w:rsid w:val="00F4238E"/>
    <w:rsid w:val="00F479E6"/>
    <w:rsid w:val="00F47CB7"/>
    <w:rsid w:val="00F50736"/>
    <w:rsid w:val="00F520CB"/>
    <w:rsid w:val="00F5584B"/>
    <w:rsid w:val="00F56BFC"/>
    <w:rsid w:val="00F6244B"/>
    <w:rsid w:val="00F71FA7"/>
    <w:rsid w:val="00F90412"/>
    <w:rsid w:val="00F90ADB"/>
    <w:rsid w:val="00F93967"/>
    <w:rsid w:val="00F97A16"/>
    <w:rsid w:val="00FA1A0A"/>
    <w:rsid w:val="00FA1D84"/>
    <w:rsid w:val="00FB00D2"/>
    <w:rsid w:val="00FB1825"/>
    <w:rsid w:val="00FB32D7"/>
    <w:rsid w:val="00FB3B09"/>
    <w:rsid w:val="00FC0A93"/>
    <w:rsid w:val="00FC1975"/>
    <w:rsid w:val="00FC2889"/>
    <w:rsid w:val="00FC4D96"/>
    <w:rsid w:val="00FD1119"/>
    <w:rsid w:val="00FF03AA"/>
    <w:rsid w:val="00FF195E"/>
    <w:rsid w:val="00FF5877"/>
    <w:rsid w:val="00FF66E1"/>
    <w:rsid w:val="0317D589"/>
    <w:rsid w:val="0355DF3C"/>
    <w:rsid w:val="04465C16"/>
    <w:rsid w:val="0574A1F3"/>
    <w:rsid w:val="0635B13B"/>
    <w:rsid w:val="0656AC1B"/>
    <w:rsid w:val="065D24BB"/>
    <w:rsid w:val="07881481"/>
    <w:rsid w:val="078F17E4"/>
    <w:rsid w:val="07B479DE"/>
    <w:rsid w:val="0AEC1AA0"/>
    <w:rsid w:val="0B729D24"/>
    <w:rsid w:val="0D494C68"/>
    <w:rsid w:val="0DD3FB60"/>
    <w:rsid w:val="0E23BB62"/>
    <w:rsid w:val="0FCB406B"/>
    <w:rsid w:val="145917E9"/>
    <w:rsid w:val="1479D489"/>
    <w:rsid w:val="151E35D4"/>
    <w:rsid w:val="154D8845"/>
    <w:rsid w:val="1786B03E"/>
    <w:rsid w:val="1939F7AD"/>
    <w:rsid w:val="1C22742B"/>
    <w:rsid w:val="1C62EC3A"/>
    <w:rsid w:val="1C84E66E"/>
    <w:rsid w:val="2600D0B2"/>
    <w:rsid w:val="2706634A"/>
    <w:rsid w:val="29BEAC90"/>
    <w:rsid w:val="2A163AE5"/>
    <w:rsid w:val="2D241D3D"/>
    <w:rsid w:val="2F060BEE"/>
    <w:rsid w:val="31DA4E29"/>
    <w:rsid w:val="32FFE6C7"/>
    <w:rsid w:val="338086D9"/>
    <w:rsid w:val="34F74A7F"/>
    <w:rsid w:val="35FB180C"/>
    <w:rsid w:val="399599D3"/>
    <w:rsid w:val="3B43A34C"/>
    <w:rsid w:val="3B56A67E"/>
    <w:rsid w:val="3FFC3037"/>
    <w:rsid w:val="41D0725E"/>
    <w:rsid w:val="42909912"/>
    <w:rsid w:val="432D5F9C"/>
    <w:rsid w:val="459EC803"/>
    <w:rsid w:val="45F4DB4C"/>
    <w:rsid w:val="461F60F3"/>
    <w:rsid w:val="46A8284C"/>
    <w:rsid w:val="48B2D8FB"/>
    <w:rsid w:val="493D92A5"/>
    <w:rsid w:val="4ABF4F71"/>
    <w:rsid w:val="4C0899CB"/>
    <w:rsid w:val="4E1A2CEA"/>
    <w:rsid w:val="5207E8E4"/>
    <w:rsid w:val="5357E5A1"/>
    <w:rsid w:val="568F8663"/>
    <w:rsid w:val="5CE59F8A"/>
    <w:rsid w:val="5D2F6B5F"/>
    <w:rsid w:val="5D871B99"/>
    <w:rsid w:val="5E6F0F00"/>
    <w:rsid w:val="5FF1C052"/>
    <w:rsid w:val="6057746A"/>
    <w:rsid w:val="619A2203"/>
    <w:rsid w:val="6430AEEB"/>
    <w:rsid w:val="6509D9CC"/>
    <w:rsid w:val="660F201C"/>
    <w:rsid w:val="672A5247"/>
    <w:rsid w:val="6C5263AE"/>
    <w:rsid w:val="7185B84E"/>
    <w:rsid w:val="71B2C4BD"/>
    <w:rsid w:val="75F2CE4E"/>
    <w:rsid w:val="783A7F04"/>
    <w:rsid w:val="78466381"/>
    <w:rsid w:val="7ACE094F"/>
    <w:rsid w:val="7E52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2DBE18CC-A14A-4124-BC05-D29A44E6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0619B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302"/>
    <w:rPr>
      <w:sz w:val="16"/>
      <w:szCs w:val="16"/>
    </w:rPr>
  </w:style>
  <w:style w:type="paragraph" w:styleId="CommentText">
    <w:name w:val="annotation text"/>
    <w:basedOn w:val="Normal"/>
    <w:link w:val="CommentTextChar"/>
    <w:uiPriority w:val="99"/>
    <w:semiHidden/>
    <w:unhideWhenUsed/>
    <w:rsid w:val="00065302"/>
    <w:rPr>
      <w:szCs w:val="20"/>
    </w:rPr>
  </w:style>
  <w:style w:type="character" w:customStyle="1" w:styleId="CommentTextChar">
    <w:name w:val="Comment Text Char"/>
    <w:basedOn w:val="DefaultParagraphFont"/>
    <w:link w:val="CommentText"/>
    <w:uiPriority w:val="99"/>
    <w:semiHidden/>
    <w:rsid w:val="00065302"/>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65302"/>
    <w:rPr>
      <w:b/>
      <w:bCs/>
    </w:rPr>
  </w:style>
  <w:style w:type="character" w:customStyle="1" w:styleId="CommentSubjectChar">
    <w:name w:val="Comment Subject Char"/>
    <w:basedOn w:val="CommentTextChar"/>
    <w:link w:val="CommentSubject"/>
    <w:uiPriority w:val="99"/>
    <w:semiHidden/>
    <w:rsid w:val="00065302"/>
    <w:rPr>
      <w:rFonts w:ascii="Arial" w:eastAsia="Times New Roman" w:hAnsi="Arial" w:cs="Times New Roman"/>
      <w:b/>
      <w:bCs/>
      <w:sz w:val="20"/>
      <w:szCs w:val="20"/>
      <w:lang w:val="en-US" w:eastAsia="fr-FR"/>
    </w:rPr>
  </w:style>
  <w:style w:type="paragraph" w:styleId="Revision">
    <w:name w:val="Revision"/>
    <w:hidden/>
    <w:uiPriority w:val="99"/>
    <w:semiHidden/>
    <w:rsid w:val="0041709D"/>
    <w:pPr>
      <w:spacing w:after="0" w:line="240" w:lineRule="auto"/>
    </w:pPr>
    <w:rPr>
      <w:rFonts w:ascii="Arial" w:eastAsia="Times New Roman" w:hAnsi="Arial" w:cs="Times New Roman"/>
      <w:sz w:val="20"/>
      <w:szCs w:val="24"/>
      <w:lang w:val="en-US" w:eastAsia="fr-FR"/>
    </w:rPr>
  </w:style>
  <w:style w:type="character" w:customStyle="1" w:styleId="normaltextrun">
    <w:name w:val="normaltextrun"/>
    <w:basedOn w:val="DefaultParagraphFont"/>
    <w:rsid w:val="00C82655"/>
  </w:style>
  <w:style w:type="character" w:customStyle="1" w:styleId="eop">
    <w:name w:val="eop"/>
    <w:basedOn w:val="DefaultParagraphFont"/>
    <w:rsid w:val="00C82655"/>
  </w:style>
  <w:style w:type="character" w:customStyle="1" w:styleId="Heading3Char">
    <w:name w:val="Heading 3 Char"/>
    <w:basedOn w:val="DefaultParagraphFont"/>
    <w:link w:val="Heading3"/>
    <w:uiPriority w:val="9"/>
    <w:semiHidden/>
    <w:rsid w:val="000619B3"/>
    <w:rPr>
      <w:rFonts w:asciiTheme="majorHAnsi" w:eastAsiaTheme="majorEastAsia" w:hAnsiTheme="majorHAnsi" w:cstheme="majorBidi"/>
      <w:color w:val="243F60" w:themeColor="accent1" w:themeShade="7F"/>
      <w:sz w:val="24"/>
      <w:szCs w:val="24"/>
      <w:lang w:val="en-US" w:eastAsia="fr-FR"/>
    </w:rPr>
  </w:style>
  <w:style w:type="paragraph" w:customStyle="1" w:styleId="scriptor-listitemlistlist-0865ef60-cfc4-4cf2-9f77-780250fed8cf0">
    <w:name w:val="scriptor-listitemlist!list-0865ef60-cfc4-4cf2-9f77-780250fed8cf0"/>
    <w:basedOn w:val="Normal"/>
    <w:rsid w:val="00861013"/>
    <w:pPr>
      <w:spacing w:after="160"/>
      <w:jc w:val="left"/>
    </w:pPr>
    <w:rPr>
      <w:rFonts w:ascii="Times New Roman" w:hAnsi="Times New Roman"/>
      <w:sz w:val="24"/>
      <w:lang w:val="en-GB" w:eastAsia="en-GB"/>
    </w:rPr>
  </w:style>
  <w:style w:type="paragraph" w:customStyle="1" w:styleId="scriptor-listitemlistlist-0865ef60-cfc4-4cf2-9f77-780250fed8cf7">
    <w:name w:val="scriptor-listitemlist!list-0865ef60-cfc4-4cf2-9f77-780250fed8cf7"/>
    <w:basedOn w:val="Normal"/>
    <w:rsid w:val="005D198E"/>
    <w:pPr>
      <w:spacing w:after="160"/>
      <w:jc w:val="left"/>
    </w:pPr>
    <w:rPr>
      <w:rFonts w:ascii="Times New Roman" w:hAnsi="Times New Roman"/>
      <w:sz w:val="24"/>
      <w:lang w:val="en-GB" w:eastAsia="en-GB"/>
    </w:rPr>
  </w:style>
  <w:style w:type="paragraph" w:customStyle="1" w:styleId="scriptor-listitemlistlist-0865ef60-cfc4-4cf2-9f77-780250fed8cf8">
    <w:name w:val="scriptor-listitemlist!list-0865ef60-cfc4-4cf2-9f77-780250fed8cf8"/>
    <w:basedOn w:val="Normal"/>
    <w:rsid w:val="002F6774"/>
    <w:pPr>
      <w:spacing w:after="160"/>
      <w:jc w:val="left"/>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987980903">
      <w:bodyDiv w:val="1"/>
      <w:marLeft w:val="0"/>
      <w:marRight w:val="0"/>
      <w:marTop w:val="0"/>
      <w:marBottom w:val="0"/>
      <w:divBdr>
        <w:top w:val="none" w:sz="0" w:space="0" w:color="auto"/>
        <w:left w:val="none" w:sz="0" w:space="0" w:color="auto"/>
        <w:bottom w:val="none" w:sz="0" w:space="0" w:color="auto"/>
        <w:right w:val="none" w:sz="0" w:space="0" w:color="auto"/>
      </w:divBdr>
    </w:div>
    <w:div w:id="98870304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0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custT="1"/>
      <dgm:spPr>
        <a:xfrm>
          <a:off x="1328851" y="1186"/>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b="0" baseline="0">
              <a:solidFill>
                <a:sysClr val="window" lastClr="FFFFFF"/>
              </a:solidFill>
              <a:latin typeface="Calibri"/>
              <a:ea typeface="+mn-ea"/>
              <a:cs typeface="+mn-cs"/>
            </a:rPr>
            <a:t>Technical &amp; Asset Manager</a:t>
          </a:r>
        </a:p>
      </dgm:t>
    </dgm:pt>
    <dgm:pt modelId="{320BF7C1-7A75-4E2D-9632-94ADE144A74C}" type="sibTrans" cxnId="{A4D0E9B1-935C-47CD-9367-485CF9E9A676}">
      <dgm:prSet/>
      <dgm:spPr/>
      <dgm:t>
        <a:bodyPr/>
        <a:lstStyle/>
        <a:p>
          <a:endParaRPr lang="en-GB" sz="600"/>
        </a:p>
      </dgm:t>
    </dgm:pt>
    <dgm:pt modelId="{0B373261-2B34-40F1-A650-47B990355F5F}" type="parTrans" cxnId="{A4D0E9B1-935C-47CD-9367-485CF9E9A676}">
      <dgm:prSet/>
      <dgm:spPr/>
      <dgm:t>
        <a:bodyPr/>
        <a:lstStyle/>
        <a:p>
          <a:endParaRPr lang="en-GB" sz="600"/>
        </a:p>
      </dgm:t>
    </dgm:pt>
    <dgm:pt modelId="{80430DAA-64FB-44CE-AA19-94247391DD72}">
      <dgm:prSet custT="1">
        <dgm:style>
          <a:lnRef idx="2">
            <a:schemeClr val="accent1"/>
          </a:lnRef>
          <a:fillRef idx="1">
            <a:schemeClr val="lt1"/>
          </a:fillRef>
          <a:effectRef idx="0">
            <a:schemeClr val="accent1"/>
          </a:effectRef>
          <a:fontRef idx="minor">
            <a:schemeClr val="dk1"/>
          </a:fontRef>
        </dgm:style>
      </dgm:prSet>
      <dgm:spPr>
        <a:xfrm>
          <a:off x="1209357" y="376812"/>
          <a:ext cx="768038" cy="264525"/>
        </a:xfrm>
        <a:solidFill>
          <a:schemeClr val="accent1"/>
        </a:solidFill>
        <a:ln/>
      </dgm:spPr>
      <dgm:t>
        <a:bodyPr/>
        <a:lstStyle/>
        <a:p>
          <a:pPr>
            <a:buNone/>
          </a:pPr>
          <a:r>
            <a:rPr lang="en-GB" sz="1000">
              <a:solidFill>
                <a:sysClr val="window" lastClr="FFFFFF"/>
              </a:solidFill>
              <a:latin typeface="Calibri"/>
              <a:ea typeface="+mn-ea"/>
              <a:cs typeface="+mn-cs"/>
            </a:rPr>
            <a:t>Assurance &amp; compliance Manager</a:t>
          </a:r>
        </a:p>
      </dgm:t>
    </dgm:pt>
    <dgm:pt modelId="{D002879B-7300-4FE2-9955-0AD706A93484}" type="parTrans" cxnId="{DF941E05-D856-43AA-B72A-079A314F4957}">
      <dgm:prSet/>
      <dgm:spPr>
        <a:xfrm>
          <a:off x="1547656" y="265712"/>
          <a:ext cx="91440" cy="111100"/>
        </a:xfrm>
        <a:noFill/>
        <a:ln w="25400" cap="flat" cmpd="sng" algn="ctr">
          <a:solidFill>
            <a:srgbClr val="4F81BD">
              <a:shade val="60000"/>
              <a:hueOff val="0"/>
              <a:satOff val="0"/>
              <a:lumOff val="0"/>
              <a:alphaOff val="0"/>
            </a:srgbClr>
          </a:solidFill>
          <a:prstDash val="solid"/>
        </a:ln>
        <a:effectLst/>
      </dgm:spPr>
      <dgm:t>
        <a:bodyPr/>
        <a:lstStyle/>
        <a:p>
          <a:endParaRPr lang="en-GB" sz="600"/>
        </a:p>
      </dgm:t>
    </dgm:pt>
    <dgm:pt modelId="{4767A9BF-E499-41FC-9CE8-691DA3F81AD1}" type="sibTrans" cxnId="{DF941E05-D856-43AA-B72A-079A314F4957}">
      <dgm:prSet/>
      <dgm:spPr/>
      <dgm:t>
        <a:bodyPr/>
        <a:lstStyle/>
        <a:p>
          <a:endParaRPr lang="en-GB" sz="600"/>
        </a:p>
      </dgm:t>
    </dgm:pt>
    <dgm:pt modelId="{C947A338-E0BB-46D5-A21C-DF2A7E25AAE7}">
      <dgm:prSet custT="1"/>
      <dgm:spPr>
        <a:xfrm>
          <a:off x="1401366" y="752438"/>
          <a:ext cx="529050" cy="264525"/>
        </a:xfrm>
        <a:solidFill>
          <a:srgbClr val="00B050"/>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 Lead</a:t>
          </a:r>
        </a:p>
      </dgm:t>
    </dgm:pt>
    <dgm:pt modelId="{BB3660BA-74D8-4DA0-AC1E-3DA748D4CEB5}" type="parTrans" cxnId="{263C199A-7025-4A87-B0AD-BE0806EE82D8}">
      <dgm:prSet/>
      <dgm:spPr>
        <a:xfrm>
          <a:off x="1286160" y="641338"/>
          <a:ext cx="115205" cy="243363"/>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1F557B7-D484-4119-96A4-54FDC8EEE66D}" type="sibTrans" cxnId="{263C199A-7025-4A87-B0AD-BE0806EE82D8}">
      <dgm:prSet/>
      <dgm:spPr/>
      <dgm:t>
        <a:bodyPr/>
        <a:lstStyle/>
        <a:p>
          <a:endParaRPr lang="en-GB"/>
        </a:p>
      </dgm:t>
    </dgm:pt>
    <dgm:pt modelId="{E90D089B-76B1-44FA-AD8C-441B9C7D4A8A}">
      <dgm:prSet custT="1"/>
      <dgm:spPr>
        <a:xfrm>
          <a:off x="1401366" y="1128064"/>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Surveyor</a:t>
          </a:r>
        </a:p>
      </dgm:t>
    </dgm:pt>
    <dgm:pt modelId="{B66F842D-D15F-4668-9089-C01541714B45}" type="parTrans" cxnId="{5AAB0BC3-6B8F-4AE0-83C5-701871E20DB0}">
      <dgm:prSet/>
      <dgm:spPr>
        <a:xfrm>
          <a:off x="1286160" y="641338"/>
          <a:ext cx="115205" cy="61898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13601B7-35B7-4573-BBEE-DEC46ACE52E8}" type="sibTrans" cxnId="{5AAB0BC3-6B8F-4AE0-83C5-701871E20DB0}">
      <dgm:prSet/>
      <dgm:spPr/>
      <dgm:t>
        <a:bodyPr/>
        <a:lstStyle/>
        <a:p>
          <a:endParaRPr lang="en-GB"/>
        </a:p>
      </dgm:t>
    </dgm:pt>
    <dgm:pt modelId="{23DD6BE4-4CB5-4059-AADE-9F315027FF04}">
      <dgm:prSet custT="1"/>
      <dgm:spPr/>
      <dgm:t>
        <a:bodyPr/>
        <a:lstStyle/>
        <a:p>
          <a:r>
            <a:rPr lang="en-GB" sz="1000"/>
            <a:t>Lead Asset Coordinator</a:t>
          </a:r>
        </a:p>
      </dgm:t>
    </dgm:pt>
    <dgm:pt modelId="{66C69978-A8F7-42E1-A303-880CF39E2C9E}" type="parTrans" cxnId="{68D963B5-C770-427A-8992-D3859B410742}">
      <dgm:prSet/>
      <dgm:spPr/>
      <dgm:t>
        <a:bodyPr/>
        <a:lstStyle/>
        <a:p>
          <a:endParaRPr lang="en-GB"/>
        </a:p>
      </dgm:t>
    </dgm:pt>
    <dgm:pt modelId="{60C9B3D7-A952-42D4-9F03-EBC6BC39BB0A}" type="sibTrans" cxnId="{68D963B5-C770-427A-8992-D3859B410742}">
      <dgm:prSet/>
      <dgm:spPr/>
      <dgm:t>
        <a:bodyPr/>
        <a:lstStyle/>
        <a:p>
          <a:endParaRPr lang="en-GB"/>
        </a:p>
      </dgm:t>
    </dgm:pt>
    <dgm:pt modelId="{C7A2F388-B40A-42DD-8651-0EC82D53DD84}">
      <dgm:prSet custT="1"/>
      <dgm:spPr/>
      <dgm:t>
        <a:bodyPr/>
        <a:lstStyle/>
        <a:p>
          <a:r>
            <a:rPr lang="en-GB" sz="1000"/>
            <a:t>Asset Coordinator</a:t>
          </a:r>
        </a:p>
      </dgm:t>
    </dgm:pt>
    <dgm:pt modelId="{01138514-8DF0-4D12-A795-961BBC6E6C89}" type="parTrans" cxnId="{8EA9CAB8-C096-4B76-8361-B109568A5D32}">
      <dgm:prSet/>
      <dgm:spPr/>
      <dgm:t>
        <a:bodyPr/>
        <a:lstStyle/>
        <a:p>
          <a:endParaRPr lang="en-GB"/>
        </a:p>
      </dgm:t>
    </dgm:pt>
    <dgm:pt modelId="{5B8C4BC7-8CC2-424A-9A43-B6DBB3A0B048}" type="sibTrans" cxnId="{8EA9CAB8-C096-4B76-8361-B109568A5D32}">
      <dgm:prSet/>
      <dgm:spPr/>
      <dgm:t>
        <a:bodyPr/>
        <a:lstStyle/>
        <a:p>
          <a:endParaRPr lang="en-GB"/>
        </a:p>
      </dgm:t>
    </dgm:pt>
    <dgm:pt modelId="{75BEA0DD-A81D-4D3A-BE79-24C836A1B0FE}">
      <dgm:prSet custT="1"/>
      <dgm:spPr/>
      <dgm:t>
        <a:bodyPr/>
        <a:lstStyle/>
        <a:p>
          <a:r>
            <a:rPr lang="en-GB" sz="1000"/>
            <a:t>Asset Coordinator</a:t>
          </a:r>
        </a:p>
      </dgm:t>
    </dgm:pt>
    <dgm:pt modelId="{D594AFAE-663F-405C-8831-9A7B8B789219}" type="parTrans" cxnId="{2091ED51-9211-49AF-9515-B017C601EAD2}">
      <dgm:prSet/>
      <dgm:spPr/>
      <dgm:t>
        <a:bodyPr/>
        <a:lstStyle/>
        <a:p>
          <a:endParaRPr lang="en-GB"/>
        </a:p>
      </dgm:t>
    </dgm:pt>
    <dgm:pt modelId="{A6203ED5-6C2D-4F82-8E9A-55A7016167A7}" type="sibTrans" cxnId="{2091ED51-9211-49AF-9515-B017C601EAD2}">
      <dgm:prSet/>
      <dgm:spPr/>
      <dgm:t>
        <a:bodyPr/>
        <a:lstStyle/>
        <a:p>
          <a:endParaRPr lang="en-GB"/>
        </a:p>
      </dgm:t>
    </dgm:pt>
    <dgm:pt modelId="{CB6FF302-52C2-4F92-B532-5B6A9BAAF057}" type="pres">
      <dgm:prSet presAssocID="{057305DF-ED3D-41FF-9E87-46D0428D20E3}" presName="mainComposite" presStyleCnt="0">
        <dgm:presLayoutVars>
          <dgm:chPref val="1"/>
          <dgm:dir/>
          <dgm:animOne val="branch"/>
          <dgm:animLvl val="lvl"/>
          <dgm:resizeHandles val="exact"/>
        </dgm:presLayoutVars>
      </dgm:prSet>
      <dgm:spPr/>
    </dgm:pt>
    <dgm:pt modelId="{7A2C0336-64CC-433A-ACA7-0806895E30EE}" type="pres">
      <dgm:prSet presAssocID="{057305DF-ED3D-41FF-9E87-46D0428D20E3}" presName="hierFlow" presStyleCnt="0"/>
      <dgm:spPr/>
    </dgm:pt>
    <dgm:pt modelId="{0AF214C1-AABA-43EF-9215-EB96E433DE55}" type="pres">
      <dgm:prSet presAssocID="{057305DF-ED3D-41FF-9E87-46D0428D20E3}" presName="hierChild1" presStyleCnt="0">
        <dgm:presLayoutVars>
          <dgm:chPref val="1"/>
          <dgm:animOne val="branch"/>
          <dgm:animLvl val="lvl"/>
        </dgm:presLayoutVars>
      </dgm:prSet>
      <dgm:spPr/>
    </dgm:pt>
    <dgm:pt modelId="{24B2195B-ADFD-497E-9944-5DFDF70E5513}" type="pres">
      <dgm:prSet presAssocID="{17863195-0110-4D14-9283-213BC4FAB447}" presName="Name14" presStyleCnt="0"/>
      <dgm:spPr/>
    </dgm:pt>
    <dgm:pt modelId="{E991C98A-88A2-4401-9D2C-A888E6ED579A}" type="pres">
      <dgm:prSet presAssocID="{17863195-0110-4D14-9283-213BC4FAB447}" presName="level1Shape" presStyleLbl="node0" presStyleIdx="0" presStyleCnt="1">
        <dgm:presLayoutVars>
          <dgm:chPref val="3"/>
        </dgm:presLayoutVars>
      </dgm:prSet>
      <dgm:spPr/>
    </dgm:pt>
    <dgm:pt modelId="{475C0647-60EA-4EFA-99A7-D3A45B7494B4}" type="pres">
      <dgm:prSet presAssocID="{17863195-0110-4D14-9283-213BC4FAB447}" presName="hierChild2" presStyleCnt="0"/>
      <dgm:spPr/>
    </dgm:pt>
    <dgm:pt modelId="{18BAE49C-7D45-4687-A323-FEB9C386F7E6}" type="pres">
      <dgm:prSet presAssocID="{D002879B-7300-4FE2-9955-0AD706A93484}" presName="Name19" presStyleLbl="parChTrans1D2" presStyleIdx="0" presStyleCnt="3"/>
      <dgm:spPr/>
    </dgm:pt>
    <dgm:pt modelId="{60B17829-8089-4083-8FB2-BAF682A26303}" type="pres">
      <dgm:prSet presAssocID="{80430DAA-64FB-44CE-AA19-94247391DD72}" presName="Name21" presStyleCnt="0"/>
      <dgm:spPr/>
    </dgm:pt>
    <dgm:pt modelId="{983D3130-4A03-4E2A-926D-1139E33F6F16}" type="pres">
      <dgm:prSet presAssocID="{80430DAA-64FB-44CE-AA19-94247391DD72}" presName="level2Shape" presStyleLbl="node2" presStyleIdx="0" presStyleCnt="3"/>
      <dgm:spPr/>
    </dgm:pt>
    <dgm:pt modelId="{BD21C9CB-CAE2-4DB9-92FF-DE387D155D2D}" type="pres">
      <dgm:prSet presAssocID="{80430DAA-64FB-44CE-AA19-94247391DD72}" presName="hierChild3" presStyleCnt="0"/>
      <dgm:spPr/>
    </dgm:pt>
    <dgm:pt modelId="{2928BF8A-923F-4C08-A2CC-0D0AD3110F1F}" type="pres">
      <dgm:prSet presAssocID="{66C69978-A8F7-42E1-A303-880CF39E2C9E}" presName="Name19" presStyleLbl="parChTrans1D3" presStyleIdx="0" presStyleCnt="3"/>
      <dgm:spPr/>
    </dgm:pt>
    <dgm:pt modelId="{9F19C1F3-B1FD-4531-8879-A7A3A8D8AB80}" type="pres">
      <dgm:prSet presAssocID="{23DD6BE4-4CB5-4059-AADE-9F315027FF04}" presName="Name21" presStyleCnt="0"/>
      <dgm:spPr/>
    </dgm:pt>
    <dgm:pt modelId="{D0B5013B-5801-4E28-89FD-8611292C9B2E}" type="pres">
      <dgm:prSet presAssocID="{23DD6BE4-4CB5-4059-AADE-9F315027FF04}" presName="level2Shape" presStyleLbl="node3" presStyleIdx="0" presStyleCnt="3"/>
      <dgm:spPr/>
    </dgm:pt>
    <dgm:pt modelId="{458EF350-B51A-4032-9C85-4E0AB9DD703D}" type="pres">
      <dgm:prSet presAssocID="{23DD6BE4-4CB5-4059-AADE-9F315027FF04}" presName="hierChild3" presStyleCnt="0"/>
      <dgm:spPr/>
    </dgm:pt>
    <dgm:pt modelId="{87588163-2245-4BBB-8355-8903269E1FA1}" type="pres">
      <dgm:prSet presAssocID="{01138514-8DF0-4D12-A795-961BBC6E6C89}" presName="Name19" presStyleLbl="parChTrans1D3" presStyleIdx="1" presStyleCnt="3"/>
      <dgm:spPr/>
    </dgm:pt>
    <dgm:pt modelId="{54202DBE-CED6-46E7-98B3-A34FE48E14FC}" type="pres">
      <dgm:prSet presAssocID="{C7A2F388-B40A-42DD-8651-0EC82D53DD84}" presName="Name21" presStyleCnt="0"/>
      <dgm:spPr/>
    </dgm:pt>
    <dgm:pt modelId="{E5C6A9C1-24AE-4DF7-A75E-1762F8816513}" type="pres">
      <dgm:prSet presAssocID="{C7A2F388-B40A-42DD-8651-0EC82D53DD84}" presName="level2Shape" presStyleLbl="node3" presStyleIdx="1" presStyleCnt="3"/>
      <dgm:spPr/>
    </dgm:pt>
    <dgm:pt modelId="{E3B9C7BB-C1D9-4B34-A658-77399D7F79D2}" type="pres">
      <dgm:prSet presAssocID="{C7A2F388-B40A-42DD-8651-0EC82D53DD84}" presName="hierChild3" presStyleCnt="0"/>
      <dgm:spPr/>
    </dgm:pt>
    <dgm:pt modelId="{7E58710B-D980-4CAD-99D1-11F19660E364}" type="pres">
      <dgm:prSet presAssocID="{D594AFAE-663F-405C-8831-9A7B8B789219}" presName="Name19" presStyleLbl="parChTrans1D3" presStyleIdx="2" presStyleCnt="3"/>
      <dgm:spPr/>
    </dgm:pt>
    <dgm:pt modelId="{7C7869E4-AC05-443E-9A4A-48EC0E47F80B}" type="pres">
      <dgm:prSet presAssocID="{75BEA0DD-A81D-4D3A-BE79-24C836A1B0FE}" presName="Name21" presStyleCnt="0"/>
      <dgm:spPr/>
    </dgm:pt>
    <dgm:pt modelId="{05F657E4-850A-4269-8DAD-0A2D467FA568}" type="pres">
      <dgm:prSet presAssocID="{75BEA0DD-A81D-4D3A-BE79-24C836A1B0FE}" presName="level2Shape" presStyleLbl="node3" presStyleIdx="2" presStyleCnt="3"/>
      <dgm:spPr/>
    </dgm:pt>
    <dgm:pt modelId="{8A0BEF02-47C5-43F7-AF4C-1B3D8007410B}" type="pres">
      <dgm:prSet presAssocID="{75BEA0DD-A81D-4D3A-BE79-24C836A1B0FE}" presName="hierChild3" presStyleCnt="0"/>
      <dgm:spPr/>
    </dgm:pt>
    <dgm:pt modelId="{6406809D-8AA9-4155-A7DC-48AF42CAC227}" type="pres">
      <dgm:prSet presAssocID="{BB3660BA-74D8-4DA0-AC1E-3DA748D4CEB5}" presName="Name19" presStyleLbl="parChTrans1D2" presStyleIdx="1" presStyleCnt="3"/>
      <dgm:spPr/>
    </dgm:pt>
    <dgm:pt modelId="{F100C0D0-1DEA-40A8-B1BD-24A7348CBE74}" type="pres">
      <dgm:prSet presAssocID="{C947A338-E0BB-46D5-A21C-DF2A7E25AAE7}" presName="Name21" presStyleCnt="0"/>
      <dgm:spPr/>
    </dgm:pt>
    <dgm:pt modelId="{1EB7F4CB-99D2-4359-A864-503884590222}" type="pres">
      <dgm:prSet presAssocID="{C947A338-E0BB-46D5-A21C-DF2A7E25AAE7}" presName="level2Shape" presStyleLbl="node2" presStyleIdx="1" presStyleCnt="3"/>
      <dgm:spPr/>
    </dgm:pt>
    <dgm:pt modelId="{F3639384-74B9-482C-8F34-0FCC24C89F6A}" type="pres">
      <dgm:prSet presAssocID="{C947A338-E0BB-46D5-A21C-DF2A7E25AAE7}" presName="hierChild3" presStyleCnt="0"/>
      <dgm:spPr/>
    </dgm:pt>
    <dgm:pt modelId="{82E9264A-FFD1-4331-9F9F-B90FFD29D0AA}" type="pres">
      <dgm:prSet presAssocID="{B66F842D-D15F-4668-9089-C01541714B45}" presName="Name19" presStyleLbl="parChTrans1D2" presStyleIdx="2" presStyleCnt="3"/>
      <dgm:spPr/>
    </dgm:pt>
    <dgm:pt modelId="{29A484B3-939E-4385-B86C-FC457533E523}" type="pres">
      <dgm:prSet presAssocID="{E90D089B-76B1-44FA-AD8C-441B9C7D4A8A}" presName="Name21" presStyleCnt="0"/>
      <dgm:spPr/>
    </dgm:pt>
    <dgm:pt modelId="{C9B75CD1-F636-4356-A727-BF2C5CF66D1E}" type="pres">
      <dgm:prSet presAssocID="{E90D089B-76B1-44FA-AD8C-441B9C7D4A8A}" presName="level2Shape" presStyleLbl="node2" presStyleIdx="2" presStyleCnt="3"/>
      <dgm:spPr/>
    </dgm:pt>
    <dgm:pt modelId="{AB97686F-2019-4558-8672-163F32F9B281}" type="pres">
      <dgm:prSet presAssocID="{E90D089B-76B1-44FA-AD8C-441B9C7D4A8A}" presName="hierChild3" presStyleCnt="0"/>
      <dgm:spPr/>
    </dgm:pt>
    <dgm:pt modelId="{F75777B6-8243-4470-A740-F2393044A7C3}" type="pres">
      <dgm:prSet presAssocID="{057305DF-ED3D-41FF-9E87-46D0428D20E3}" presName="bgShapesFlow" presStyleCnt="0"/>
      <dgm:spPr/>
    </dgm:pt>
  </dgm:ptLst>
  <dgm:cxnLst>
    <dgm:cxn modelId="{DF941E05-D856-43AA-B72A-079A314F4957}" srcId="{17863195-0110-4D14-9283-213BC4FAB447}" destId="{80430DAA-64FB-44CE-AA19-94247391DD72}" srcOrd="0" destOrd="0" parTransId="{D002879B-7300-4FE2-9955-0AD706A93484}" sibTransId="{4767A9BF-E499-41FC-9CE8-691DA3F81AD1}"/>
    <dgm:cxn modelId="{18D75517-158D-4165-9651-35101974CE95}" type="presOf" srcId="{75BEA0DD-A81D-4D3A-BE79-24C836A1B0FE}" destId="{05F657E4-850A-4269-8DAD-0A2D467FA568}" srcOrd="0" destOrd="0" presId="urn:microsoft.com/office/officeart/2005/8/layout/hierarchy6"/>
    <dgm:cxn modelId="{FD744E24-F93E-4556-A5CF-B907BC13606F}" type="presOf" srcId="{C947A338-E0BB-46D5-A21C-DF2A7E25AAE7}" destId="{1EB7F4CB-99D2-4359-A864-503884590222}" srcOrd="0" destOrd="0" presId="urn:microsoft.com/office/officeart/2005/8/layout/hierarchy6"/>
    <dgm:cxn modelId="{111DEA4D-468B-448D-A054-98F221D5EF8E}" type="presOf" srcId="{80430DAA-64FB-44CE-AA19-94247391DD72}" destId="{983D3130-4A03-4E2A-926D-1139E33F6F16}" srcOrd="0" destOrd="0" presId="urn:microsoft.com/office/officeart/2005/8/layout/hierarchy6"/>
    <dgm:cxn modelId="{8D4DE56E-E7FF-46F0-B144-0CFCF3086B05}" type="presOf" srcId="{BB3660BA-74D8-4DA0-AC1E-3DA748D4CEB5}" destId="{6406809D-8AA9-4155-A7DC-48AF42CAC227}" srcOrd="0" destOrd="0" presId="urn:microsoft.com/office/officeart/2005/8/layout/hierarchy6"/>
    <dgm:cxn modelId="{2091ED51-9211-49AF-9515-B017C601EAD2}" srcId="{80430DAA-64FB-44CE-AA19-94247391DD72}" destId="{75BEA0DD-A81D-4D3A-BE79-24C836A1B0FE}" srcOrd="2" destOrd="0" parTransId="{D594AFAE-663F-405C-8831-9A7B8B789219}" sibTransId="{A6203ED5-6C2D-4F82-8E9A-55A7016167A7}"/>
    <dgm:cxn modelId="{65B88C73-A00C-438F-9C65-A469B477A7A5}" type="presOf" srcId="{C7A2F388-B40A-42DD-8651-0EC82D53DD84}" destId="{E5C6A9C1-24AE-4DF7-A75E-1762F8816513}" srcOrd="0" destOrd="0" presId="urn:microsoft.com/office/officeart/2005/8/layout/hierarchy6"/>
    <dgm:cxn modelId="{E64A9077-AB1B-4A6A-A51F-18DBD9634CBE}" type="presOf" srcId="{B66F842D-D15F-4668-9089-C01541714B45}" destId="{82E9264A-FFD1-4331-9F9F-B90FFD29D0AA}" srcOrd="0" destOrd="0" presId="urn:microsoft.com/office/officeart/2005/8/layout/hierarchy6"/>
    <dgm:cxn modelId="{263C199A-7025-4A87-B0AD-BE0806EE82D8}" srcId="{17863195-0110-4D14-9283-213BC4FAB447}" destId="{C947A338-E0BB-46D5-A21C-DF2A7E25AAE7}" srcOrd="1" destOrd="0" parTransId="{BB3660BA-74D8-4DA0-AC1E-3DA748D4CEB5}" sibTransId="{31F557B7-D484-4119-96A4-54FDC8EEE66D}"/>
    <dgm:cxn modelId="{A4D0E9B1-935C-47CD-9367-485CF9E9A676}" srcId="{057305DF-ED3D-41FF-9E87-46D0428D20E3}" destId="{17863195-0110-4D14-9283-213BC4FAB447}" srcOrd="0" destOrd="0" parTransId="{0B373261-2B34-40F1-A650-47B990355F5F}" sibTransId="{320BF7C1-7A75-4E2D-9632-94ADE144A74C}"/>
    <dgm:cxn modelId="{68D963B5-C770-427A-8992-D3859B410742}" srcId="{80430DAA-64FB-44CE-AA19-94247391DD72}" destId="{23DD6BE4-4CB5-4059-AADE-9F315027FF04}" srcOrd="0" destOrd="0" parTransId="{66C69978-A8F7-42E1-A303-880CF39E2C9E}" sibTransId="{60C9B3D7-A952-42D4-9F03-EBC6BC39BB0A}"/>
    <dgm:cxn modelId="{8EA9CAB8-C096-4B76-8361-B109568A5D32}" srcId="{80430DAA-64FB-44CE-AA19-94247391DD72}" destId="{C7A2F388-B40A-42DD-8651-0EC82D53DD84}" srcOrd="1" destOrd="0" parTransId="{01138514-8DF0-4D12-A795-961BBC6E6C89}" sibTransId="{5B8C4BC7-8CC2-424A-9A43-B6DBB3A0B048}"/>
    <dgm:cxn modelId="{1F0F9FBF-E345-4AF0-BE97-93EF6CB8227A}" type="presOf" srcId="{E90D089B-76B1-44FA-AD8C-441B9C7D4A8A}" destId="{C9B75CD1-F636-4356-A727-BF2C5CF66D1E}" srcOrd="0" destOrd="0" presId="urn:microsoft.com/office/officeart/2005/8/layout/hierarchy6"/>
    <dgm:cxn modelId="{EDCB24C1-6002-4134-AD66-E96BF348016F}" type="presOf" srcId="{D594AFAE-663F-405C-8831-9A7B8B789219}" destId="{7E58710B-D980-4CAD-99D1-11F19660E364}" srcOrd="0" destOrd="0" presId="urn:microsoft.com/office/officeart/2005/8/layout/hierarchy6"/>
    <dgm:cxn modelId="{5AAB0BC3-6B8F-4AE0-83C5-701871E20DB0}" srcId="{17863195-0110-4D14-9283-213BC4FAB447}" destId="{E90D089B-76B1-44FA-AD8C-441B9C7D4A8A}" srcOrd="2" destOrd="0" parTransId="{B66F842D-D15F-4668-9089-C01541714B45}" sibTransId="{A13601B7-35B7-4573-BBEE-DEC46ACE52E8}"/>
    <dgm:cxn modelId="{42D88BE3-0C4B-447A-A17D-9CF60A811871}" type="presOf" srcId="{66C69978-A8F7-42E1-A303-880CF39E2C9E}" destId="{2928BF8A-923F-4C08-A2CC-0D0AD3110F1F}" srcOrd="0" destOrd="0" presId="urn:microsoft.com/office/officeart/2005/8/layout/hierarchy6"/>
    <dgm:cxn modelId="{46CA2BEE-BD31-453C-9899-C984DCDF78C7}" type="presOf" srcId="{01138514-8DF0-4D12-A795-961BBC6E6C89}" destId="{87588163-2245-4BBB-8355-8903269E1FA1}" srcOrd="0" destOrd="0" presId="urn:microsoft.com/office/officeart/2005/8/layout/hierarchy6"/>
    <dgm:cxn modelId="{E97766F4-A735-4239-8ED5-97D04C8D6F19}" type="presOf" srcId="{17863195-0110-4D14-9283-213BC4FAB447}" destId="{E991C98A-88A2-4401-9D2C-A888E6ED579A}" srcOrd="0" destOrd="0" presId="urn:microsoft.com/office/officeart/2005/8/layout/hierarchy6"/>
    <dgm:cxn modelId="{C3A09AF4-B3BF-4279-A2C1-EC6B47213102}" type="presOf" srcId="{D002879B-7300-4FE2-9955-0AD706A93484}" destId="{18BAE49C-7D45-4687-A323-FEB9C386F7E6}" srcOrd="0" destOrd="0" presId="urn:microsoft.com/office/officeart/2005/8/layout/hierarchy6"/>
    <dgm:cxn modelId="{4341CBF5-171C-45A5-BE63-82EAEC6CEB49}" type="presOf" srcId="{23DD6BE4-4CB5-4059-AADE-9F315027FF04}" destId="{D0B5013B-5801-4E28-89FD-8611292C9B2E}" srcOrd="0" destOrd="0" presId="urn:microsoft.com/office/officeart/2005/8/layout/hierarchy6"/>
    <dgm:cxn modelId="{B016E9FA-893B-4150-A721-3B08ADA81875}" type="presOf" srcId="{057305DF-ED3D-41FF-9E87-46D0428D20E3}" destId="{CB6FF302-52C2-4F92-B532-5B6A9BAAF057}" srcOrd="0" destOrd="0" presId="urn:microsoft.com/office/officeart/2005/8/layout/hierarchy6"/>
    <dgm:cxn modelId="{B89B0298-07AE-4FAF-9708-FD510752D37F}" type="presParOf" srcId="{CB6FF302-52C2-4F92-B532-5B6A9BAAF057}" destId="{7A2C0336-64CC-433A-ACA7-0806895E30EE}" srcOrd="0" destOrd="0" presId="urn:microsoft.com/office/officeart/2005/8/layout/hierarchy6"/>
    <dgm:cxn modelId="{FA93B6D9-9AEB-437C-A834-EF1ECDED4B30}" type="presParOf" srcId="{7A2C0336-64CC-433A-ACA7-0806895E30EE}" destId="{0AF214C1-AABA-43EF-9215-EB96E433DE55}" srcOrd="0" destOrd="0" presId="urn:microsoft.com/office/officeart/2005/8/layout/hierarchy6"/>
    <dgm:cxn modelId="{8DA4DF5B-9B60-4D30-B63C-62A83CC81CAB}" type="presParOf" srcId="{0AF214C1-AABA-43EF-9215-EB96E433DE55}" destId="{24B2195B-ADFD-497E-9944-5DFDF70E5513}" srcOrd="0" destOrd="0" presId="urn:microsoft.com/office/officeart/2005/8/layout/hierarchy6"/>
    <dgm:cxn modelId="{04D8DE5A-B589-4435-B07F-071352FFEB19}" type="presParOf" srcId="{24B2195B-ADFD-497E-9944-5DFDF70E5513}" destId="{E991C98A-88A2-4401-9D2C-A888E6ED579A}" srcOrd="0" destOrd="0" presId="urn:microsoft.com/office/officeart/2005/8/layout/hierarchy6"/>
    <dgm:cxn modelId="{8A000FF1-F1A0-494A-B0DB-848BD39A7CA1}" type="presParOf" srcId="{24B2195B-ADFD-497E-9944-5DFDF70E5513}" destId="{475C0647-60EA-4EFA-99A7-D3A45B7494B4}" srcOrd="1" destOrd="0" presId="urn:microsoft.com/office/officeart/2005/8/layout/hierarchy6"/>
    <dgm:cxn modelId="{86019C9D-9828-4FAC-BBA6-A0A156D01AF6}" type="presParOf" srcId="{475C0647-60EA-4EFA-99A7-D3A45B7494B4}" destId="{18BAE49C-7D45-4687-A323-FEB9C386F7E6}" srcOrd="0" destOrd="0" presId="urn:microsoft.com/office/officeart/2005/8/layout/hierarchy6"/>
    <dgm:cxn modelId="{DC51261F-74A0-44EE-984E-6D78E72AA2D4}" type="presParOf" srcId="{475C0647-60EA-4EFA-99A7-D3A45B7494B4}" destId="{60B17829-8089-4083-8FB2-BAF682A26303}" srcOrd="1" destOrd="0" presId="urn:microsoft.com/office/officeart/2005/8/layout/hierarchy6"/>
    <dgm:cxn modelId="{10563ED9-F85E-449A-94EC-9FE9675EA0B2}" type="presParOf" srcId="{60B17829-8089-4083-8FB2-BAF682A26303}" destId="{983D3130-4A03-4E2A-926D-1139E33F6F16}" srcOrd="0" destOrd="0" presId="urn:microsoft.com/office/officeart/2005/8/layout/hierarchy6"/>
    <dgm:cxn modelId="{5D0465FD-0480-4610-A078-063350061D77}" type="presParOf" srcId="{60B17829-8089-4083-8FB2-BAF682A26303}" destId="{BD21C9CB-CAE2-4DB9-92FF-DE387D155D2D}" srcOrd="1" destOrd="0" presId="urn:microsoft.com/office/officeart/2005/8/layout/hierarchy6"/>
    <dgm:cxn modelId="{E9D7B2BE-ACE7-43F5-BE2A-E7F87672371C}" type="presParOf" srcId="{BD21C9CB-CAE2-4DB9-92FF-DE387D155D2D}" destId="{2928BF8A-923F-4C08-A2CC-0D0AD3110F1F}" srcOrd="0" destOrd="0" presId="urn:microsoft.com/office/officeart/2005/8/layout/hierarchy6"/>
    <dgm:cxn modelId="{20555BF6-FEE2-41E1-91D7-70BCC4B83E57}" type="presParOf" srcId="{BD21C9CB-CAE2-4DB9-92FF-DE387D155D2D}" destId="{9F19C1F3-B1FD-4531-8879-A7A3A8D8AB80}" srcOrd="1" destOrd="0" presId="urn:microsoft.com/office/officeart/2005/8/layout/hierarchy6"/>
    <dgm:cxn modelId="{0686AB4D-FE8F-4DC7-9E61-9A8F7BF1D9D9}" type="presParOf" srcId="{9F19C1F3-B1FD-4531-8879-A7A3A8D8AB80}" destId="{D0B5013B-5801-4E28-89FD-8611292C9B2E}" srcOrd="0" destOrd="0" presId="urn:microsoft.com/office/officeart/2005/8/layout/hierarchy6"/>
    <dgm:cxn modelId="{9DA6E4DA-491B-41F6-B7A8-477208E5A074}" type="presParOf" srcId="{9F19C1F3-B1FD-4531-8879-A7A3A8D8AB80}" destId="{458EF350-B51A-4032-9C85-4E0AB9DD703D}" srcOrd="1" destOrd="0" presId="urn:microsoft.com/office/officeart/2005/8/layout/hierarchy6"/>
    <dgm:cxn modelId="{D1801C09-F9D4-402F-AE74-494298C4D823}" type="presParOf" srcId="{BD21C9CB-CAE2-4DB9-92FF-DE387D155D2D}" destId="{87588163-2245-4BBB-8355-8903269E1FA1}" srcOrd="2" destOrd="0" presId="urn:microsoft.com/office/officeart/2005/8/layout/hierarchy6"/>
    <dgm:cxn modelId="{80BEF7FE-1FAA-4032-AC35-0FB2EDFD15B4}" type="presParOf" srcId="{BD21C9CB-CAE2-4DB9-92FF-DE387D155D2D}" destId="{54202DBE-CED6-46E7-98B3-A34FE48E14FC}" srcOrd="3" destOrd="0" presId="urn:microsoft.com/office/officeart/2005/8/layout/hierarchy6"/>
    <dgm:cxn modelId="{1A3B4FFF-1DD1-46CC-AAAD-54DB6E84F4B9}" type="presParOf" srcId="{54202DBE-CED6-46E7-98B3-A34FE48E14FC}" destId="{E5C6A9C1-24AE-4DF7-A75E-1762F8816513}" srcOrd="0" destOrd="0" presId="urn:microsoft.com/office/officeart/2005/8/layout/hierarchy6"/>
    <dgm:cxn modelId="{049B10B3-47F2-4F2A-9359-7EA0A7FC893F}" type="presParOf" srcId="{54202DBE-CED6-46E7-98B3-A34FE48E14FC}" destId="{E3B9C7BB-C1D9-4B34-A658-77399D7F79D2}" srcOrd="1" destOrd="0" presId="urn:microsoft.com/office/officeart/2005/8/layout/hierarchy6"/>
    <dgm:cxn modelId="{5F70C490-D31C-4A4C-842B-946B15F34887}" type="presParOf" srcId="{BD21C9CB-CAE2-4DB9-92FF-DE387D155D2D}" destId="{7E58710B-D980-4CAD-99D1-11F19660E364}" srcOrd="4" destOrd="0" presId="urn:microsoft.com/office/officeart/2005/8/layout/hierarchy6"/>
    <dgm:cxn modelId="{33255AC1-5D67-47B5-9B6D-A89332FB2F45}" type="presParOf" srcId="{BD21C9CB-CAE2-4DB9-92FF-DE387D155D2D}" destId="{7C7869E4-AC05-443E-9A4A-48EC0E47F80B}" srcOrd="5" destOrd="0" presId="urn:microsoft.com/office/officeart/2005/8/layout/hierarchy6"/>
    <dgm:cxn modelId="{6E941522-9A88-40E7-9314-C590EDD6CA43}" type="presParOf" srcId="{7C7869E4-AC05-443E-9A4A-48EC0E47F80B}" destId="{05F657E4-850A-4269-8DAD-0A2D467FA568}" srcOrd="0" destOrd="0" presId="urn:microsoft.com/office/officeart/2005/8/layout/hierarchy6"/>
    <dgm:cxn modelId="{155FB84F-B157-41B6-8D31-A04AF906C122}" type="presParOf" srcId="{7C7869E4-AC05-443E-9A4A-48EC0E47F80B}" destId="{8A0BEF02-47C5-43F7-AF4C-1B3D8007410B}" srcOrd="1" destOrd="0" presId="urn:microsoft.com/office/officeart/2005/8/layout/hierarchy6"/>
    <dgm:cxn modelId="{5F69720F-4170-4367-9ACC-80974D92A611}" type="presParOf" srcId="{475C0647-60EA-4EFA-99A7-D3A45B7494B4}" destId="{6406809D-8AA9-4155-A7DC-48AF42CAC227}" srcOrd="2" destOrd="0" presId="urn:microsoft.com/office/officeart/2005/8/layout/hierarchy6"/>
    <dgm:cxn modelId="{C7BC0EE6-E5B6-461C-8F6B-7970268932D7}" type="presParOf" srcId="{475C0647-60EA-4EFA-99A7-D3A45B7494B4}" destId="{F100C0D0-1DEA-40A8-B1BD-24A7348CBE74}" srcOrd="3" destOrd="0" presId="urn:microsoft.com/office/officeart/2005/8/layout/hierarchy6"/>
    <dgm:cxn modelId="{FBD28C0D-6F1B-44D3-8745-EA3FED5B43C1}" type="presParOf" srcId="{F100C0D0-1DEA-40A8-B1BD-24A7348CBE74}" destId="{1EB7F4CB-99D2-4359-A864-503884590222}" srcOrd="0" destOrd="0" presId="urn:microsoft.com/office/officeart/2005/8/layout/hierarchy6"/>
    <dgm:cxn modelId="{35C6A0DD-D81A-4134-8DEE-B266DA713D56}" type="presParOf" srcId="{F100C0D0-1DEA-40A8-B1BD-24A7348CBE74}" destId="{F3639384-74B9-482C-8F34-0FCC24C89F6A}" srcOrd="1" destOrd="0" presId="urn:microsoft.com/office/officeart/2005/8/layout/hierarchy6"/>
    <dgm:cxn modelId="{2B10DB88-1A16-4AD3-A4DB-8A78511E453B}" type="presParOf" srcId="{475C0647-60EA-4EFA-99A7-D3A45B7494B4}" destId="{82E9264A-FFD1-4331-9F9F-B90FFD29D0AA}" srcOrd="4" destOrd="0" presId="urn:microsoft.com/office/officeart/2005/8/layout/hierarchy6"/>
    <dgm:cxn modelId="{6A4F24BB-66C3-40AB-AC00-1F6159764A16}" type="presParOf" srcId="{475C0647-60EA-4EFA-99A7-D3A45B7494B4}" destId="{29A484B3-939E-4385-B86C-FC457533E523}" srcOrd="5" destOrd="0" presId="urn:microsoft.com/office/officeart/2005/8/layout/hierarchy6"/>
    <dgm:cxn modelId="{BC9A34AA-9048-486E-9EC0-6C2A281839D6}" type="presParOf" srcId="{29A484B3-939E-4385-B86C-FC457533E523}" destId="{C9B75CD1-F636-4356-A727-BF2C5CF66D1E}" srcOrd="0" destOrd="0" presId="urn:microsoft.com/office/officeart/2005/8/layout/hierarchy6"/>
    <dgm:cxn modelId="{873FB3B2-CBEC-46D4-B024-9141DFC4F525}" type="presParOf" srcId="{29A484B3-939E-4385-B86C-FC457533E523}" destId="{AB97686F-2019-4558-8672-163F32F9B281}" srcOrd="1" destOrd="0" presId="urn:microsoft.com/office/officeart/2005/8/layout/hierarchy6"/>
    <dgm:cxn modelId="{036ED314-194D-4783-B4DD-19336E3C569C}" type="presParOf" srcId="{CB6FF302-52C2-4F92-B532-5B6A9BAAF057}" destId="{F75777B6-8243-4470-A740-F2393044A7C3}"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1C98A-88A2-4401-9D2C-A888E6ED579A}">
      <dsp:nvSpPr>
        <dsp:cNvPr id="0" name=""/>
        <dsp:cNvSpPr/>
      </dsp:nvSpPr>
      <dsp:spPr>
        <a:xfrm>
          <a:off x="2702979" y="1323"/>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baseline="0">
              <a:solidFill>
                <a:sysClr val="window" lastClr="FFFFFF"/>
              </a:solidFill>
              <a:latin typeface="Calibri"/>
              <a:ea typeface="+mn-ea"/>
              <a:cs typeface="+mn-cs"/>
            </a:rPr>
            <a:t>Technical &amp; Asset Manager</a:t>
          </a:r>
        </a:p>
      </dsp:txBody>
      <dsp:txXfrm>
        <a:off x="2719648" y="17992"/>
        <a:ext cx="820360" cy="535794"/>
      </dsp:txXfrm>
    </dsp:sp>
    <dsp:sp modelId="{18BAE49C-7D45-4687-A323-FEB9C386F7E6}">
      <dsp:nvSpPr>
        <dsp:cNvPr id="0" name=""/>
        <dsp:cNvSpPr/>
      </dsp:nvSpPr>
      <dsp:spPr>
        <a:xfrm>
          <a:off x="2020021" y="570456"/>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3D3130-4A03-4E2A-926D-1139E33F6F16}">
      <dsp:nvSpPr>
        <dsp:cNvPr id="0" name=""/>
        <dsp:cNvSpPr/>
      </dsp:nvSpPr>
      <dsp:spPr>
        <a:xfrm>
          <a:off x="1593171" y="798108"/>
          <a:ext cx="853698" cy="569132"/>
        </a:xfrm>
        <a:prstGeom prst="roundRect">
          <a:avLst>
            <a:gd name="adj" fmla="val 10000"/>
          </a:avLst>
        </a:prstGeom>
        <a:solidFill>
          <a:schemeClr val="accen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Assurance &amp; compliance Manager</a:t>
          </a:r>
        </a:p>
      </dsp:txBody>
      <dsp:txXfrm>
        <a:off x="1609840" y="814777"/>
        <a:ext cx="820360" cy="535794"/>
      </dsp:txXfrm>
    </dsp:sp>
    <dsp:sp modelId="{2928BF8A-923F-4C08-A2CC-0D0AD3110F1F}">
      <dsp:nvSpPr>
        <dsp:cNvPr id="0" name=""/>
        <dsp:cNvSpPr/>
      </dsp:nvSpPr>
      <dsp:spPr>
        <a:xfrm>
          <a:off x="910213" y="1367241"/>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5013B-5801-4E28-89FD-8611292C9B2E}">
      <dsp:nvSpPr>
        <dsp:cNvPr id="0" name=""/>
        <dsp:cNvSpPr/>
      </dsp:nvSpPr>
      <dsp:spPr>
        <a:xfrm>
          <a:off x="483364"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Lead Asset Coordinator</a:t>
          </a:r>
        </a:p>
      </dsp:txBody>
      <dsp:txXfrm>
        <a:off x="500033" y="1611562"/>
        <a:ext cx="820360" cy="535794"/>
      </dsp:txXfrm>
    </dsp:sp>
    <dsp:sp modelId="{87588163-2245-4BBB-8355-8903269E1FA1}">
      <dsp:nvSpPr>
        <dsp:cNvPr id="0" name=""/>
        <dsp:cNvSpPr/>
      </dsp:nvSpPr>
      <dsp:spPr>
        <a:xfrm>
          <a:off x="1974301" y="1367241"/>
          <a:ext cx="91440" cy="227652"/>
        </a:xfrm>
        <a:custGeom>
          <a:avLst/>
          <a:gdLst/>
          <a:ahLst/>
          <a:cxnLst/>
          <a:rect l="0" t="0" r="0" b="0"/>
          <a:pathLst>
            <a:path>
              <a:moveTo>
                <a:pt x="45720" y="0"/>
              </a:moveTo>
              <a:lnTo>
                <a:pt x="4572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6A9C1-24AE-4DF7-A75E-1762F8816513}">
      <dsp:nvSpPr>
        <dsp:cNvPr id="0" name=""/>
        <dsp:cNvSpPr/>
      </dsp:nvSpPr>
      <dsp:spPr>
        <a:xfrm>
          <a:off x="1593171"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1609840" y="1611562"/>
        <a:ext cx="820360" cy="535794"/>
      </dsp:txXfrm>
    </dsp:sp>
    <dsp:sp modelId="{7E58710B-D980-4CAD-99D1-11F19660E364}">
      <dsp:nvSpPr>
        <dsp:cNvPr id="0" name=""/>
        <dsp:cNvSpPr/>
      </dsp:nvSpPr>
      <dsp:spPr>
        <a:xfrm>
          <a:off x="2020021" y="1367241"/>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F657E4-850A-4269-8DAD-0A2D467FA568}">
      <dsp:nvSpPr>
        <dsp:cNvPr id="0" name=""/>
        <dsp:cNvSpPr/>
      </dsp:nvSpPr>
      <dsp:spPr>
        <a:xfrm>
          <a:off x="2702979"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2719648" y="1611562"/>
        <a:ext cx="820360" cy="535794"/>
      </dsp:txXfrm>
    </dsp:sp>
    <dsp:sp modelId="{6406809D-8AA9-4155-A7DC-48AF42CAC227}">
      <dsp:nvSpPr>
        <dsp:cNvPr id="0" name=""/>
        <dsp:cNvSpPr/>
      </dsp:nvSpPr>
      <dsp:spPr>
        <a:xfrm>
          <a:off x="3084108" y="570456"/>
          <a:ext cx="91440" cy="227652"/>
        </a:xfrm>
        <a:custGeom>
          <a:avLst/>
          <a:gdLst/>
          <a:ahLst/>
          <a:cxnLst/>
          <a:rect l="0" t="0" r="0" b="0"/>
          <a:pathLst>
            <a:path>
              <a:moveTo>
                <a:pt x="45720" y="0"/>
              </a:moveTo>
              <a:lnTo>
                <a:pt x="45720"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B7F4CB-99D2-4359-A864-503884590222}">
      <dsp:nvSpPr>
        <dsp:cNvPr id="0" name=""/>
        <dsp:cNvSpPr/>
      </dsp:nvSpPr>
      <dsp:spPr>
        <a:xfrm>
          <a:off x="2702979" y="798108"/>
          <a:ext cx="853698" cy="569132"/>
        </a:xfrm>
        <a:prstGeom prst="roundRect">
          <a:avLst>
            <a:gd name="adj" fmla="val 10000"/>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 Lead</a:t>
          </a:r>
        </a:p>
      </dsp:txBody>
      <dsp:txXfrm>
        <a:off x="2719648" y="814777"/>
        <a:ext cx="820360" cy="535794"/>
      </dsp:txXfrm>
    </dsp:sp>
    <dsp:sp modelId="{82E9264A-FFD1-4331-9F9F-B90FFD29D0AA}">
      <dsp:nvSpPr>
        <dsp:cNvPr id="0" name=""/>
        <dsp:cNvSpPr/>
      </dsp:nvSpPr>
      <dsp:spPr>
        <a:xfrm>
          <a:off x="3129828" y="570456"/>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B75CD1-F636-4356-A727-BF2C5CF66D1E}">
      <dsp:nvSpPr>
        <dsp:cNvPr id="0" name=""/>
        <dsp:cNvSpPr/>
      </dsp:nvSpPr>
      <dsp:spPr>
        <a:xfrm>
          <a:off x="3812787" y="798108"/>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Surveyor</a:t>
          </a:r>
        </a:p>
      </dsp:txBody>
      <dsp:txXfrm>
        <a:off x="3829456" y="814777"/>
        <a:ext cx="820360" cy="5357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2BF65D6041B4CA01E4854258702E3" ma:contentTypeVersion="15" ma:contentTypeDescription="Crée un document." ma:contentTypeScope="" ma:versionID="15742c882f21a4b8939299f8dcdb3107">
  <xsd:schema xmlns:xsd="http://www.w3.org/2001/XMLSchema" xmlns:xs="http://www.w3.org/2001/XMLSchema" xmlns:p="http://schemas.microsoft.com/office/2006/metadata/properties" xmlns:ns2="5404505a-3ee0-46cc-aec6-fc2c6e5fc8d8" xmlns:ns3="e1962264-c725-4c58-9942-71541301cbdd" targetNamespace="http://schemas.microsoft.com/office/2006/metadata/properties" ma:root="true" ma:fieldsID="f4ddcc302c8aed6a9031937226fd9f9f" ns2:_="" ns3:_="">
    <xsd:import namespace="5404505a-3ee0-46cc-aec6-fc2c6e5fc8d8"/>
    <xsd:import namespace="e1962264-c725-4c58-9942-71541301c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4505a-3ee0-46cc-aec6-fc2c6e5f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962264-c725-4c58-9942-71541301cbd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04505a-3ee0-46cc-aec6-fc2c6e5fc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FF8AF-DC15-454F-AEFD-3E761E1E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4505a-3ee0-46cc-aec6-fc2c6e5fc8d8"/>
    <ds:schemaRef ds:uri="e1962264-c725-4c58-9942-71541301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3.xml><?xml version="1.0" encoding="utf-8"?>
<ds:datastoreItem xmlns:ds="http://schemas.openxmlformats.org/officeDocument/2006/customXml" ds:itemID="{70EDCF1B-8A30-4600-80B4-FFEFC155181B}">
  <ds:schemaRefs>
    <ds:schemaRef ds:uri="http://schemas.openxmlformats.org/officeDocument/2006/bibliography"/>
  </ds:schemaRefs>
</ds:datastoreItem>
</file>

<file path=customXml/itemProps4.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5404505a-3ee0-46cc-aec6-fc2c6e5fc8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Pullen, Hayleigh</cp:lastModifiedBy>
  <cp:revision>2</cp:revision>
  <dcterms:created xsi:type="dcterms:W3CDTF">2026-05-01T15:29:00Z</dcterms:created>
  <dcterms:modified xsi:type="dcterms:W3CDTF">2026-05-01T15:29:00Z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0x0101009272BF65D6041B4CA01E4854258702E3</vt:lpwstr>
  </property>
  <property fmtid="{D5CDD505-2E9C-101B-9397-08002B2CF9AE}" pid="9" name="MediaServiceImageTags">
    <vt:lpwstr/>
  </property>
</Properties>
</file>