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BFB3" w14:textId="77777777" w:rsidR="00366A73" w:rsidRDefault="00520545">
      <w:r>
        <w:rPr>
          <w:noProof/>
          <w:lang w:eastAsia="en-GB"/>
        </w:rPr>
        <mc:AlternateContent>
          <mc:Choice Requires="wps">
            <w:drawing>
              <wp:anchor distT="0" distB="0" distL="114300" distR="114300" simplePos="0" relativeHeight="251666432" behindDoc="0" locked="0" layoutInCell="1" allowOverlap="1" wp14:anchorId="36DA3C6D" wp14:editId="6D4CE2B5">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1691BB" w14:textId="03C433C6"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D384C">
                              <w:rPr>
                                <w:color w:val="FFFFFF"/>
                                <w:sz w:val="44"/>
                                <w:szCs w:val="44"/>
                                <w:lang w:val="en-AU"/>
                              </w:rPr>
                              <w:t>Transformation Communication Lead</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6DA3C6D"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F1691BB" w14:textId="03C433C6"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D384C">
                        <w:rPr>
                          <w:color w:val="FFFFFF"/>
                          <w:sz w:val="44"/>
                          <w:szCs w:val="44"/>
                          <w:lang w:val="en-AU"/>
                        </w:rPr>
                        <w:t>Transformation Communication Lead</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39A2340A" wp14:editId="1EB327E5">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094F379" w14:textId="77777777" w:rsidR="00366A73" w:rsidRPr="00366A73" w:rsidRDefault="00366A73" w:rsidP="00366A73"/>
    <w:p w14:paraId="0D4D1A57" w14:textId="77777777" w:rsidR="00366A73" w:rsidRPr="00366A73" w:rsidRDefault="00366A73" w:rsidP="00366A73"/>
    <w:p w14:paraId="61F8239E" w14:textId="77777777" w:rsidR="00366A73" w:rsidRPr="00366A73" w:rsidRDefault="00366A73" w:rsidP="00366A73"/>
    <w:p w14:paraId="077B3E17" w14:textId="77777777" w:rsidR="00366A73" w:rsidRPr="00366A73" w:rsidRDefault="00366A73" w:rsidP="00366A73"/>
    <w:p w14:paraId="1E09BC18" w14:textId="77777777" w:rsidR="00366A73" w:rsidRDefault="00366A73" w:rsidP="00366A73"/>
    <w:p w14:paraId="76819FFC"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05D89969"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65E37A62"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62DAFAE9" w14:textId="77777777" w:rsidR="00366A73" w:rsidRPr="00876EDD" w:rsidRDefault="00177A43" w:rsidP="00161F93">
            <w:pPr>
              <w:spacing w:before="20" w:after="20"/>
              <w:jc w:val="left"/>
              <w:rPr>
                <w:rFonts w:cs="Arial"/>
                <w:color w:val="000000"/>
                <w:szCs w:val="20"/>
              </w:rPr>
            </w:pPr>
            <w:r>
              <w:rPr>
                <w:rFonts w:cs="Arial"/>
                <w:color w:val="000000"/>
                <w:szCs w:val="20"/>
              </w:rPr>
              <w:t>Operations</w:t>
            </w:r>
          </w:p>
        </w:tc>
      </w:tr>
      <w:tr w:rsidR="00366A73" w:rsidRPr="00315425" w14:paraId="01CD43EF"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6181FFA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533A61F8" w14:textId="5EB11562" w:rsidR="00366A73" w:rsidRPr="00CC21AB" w:rsidRDefault="00CD384C" w:rsidP="00161F93">
            <w:pPr>
              <w:pStyle w:val="Heading2"/>
              <w:rPr>
                <w:lang w:val="en-CA"/>
              </w:rPr>
            </w:pPr>
            <w:r>
              <w:rPr>
                <w:lang w:val="en-CA"/>
              </w:rPr>
              <w:t>Transformation Communication Lead</w:t>
            </w:r>
          </w:p>
        </w:tc>
      </w:tr>
      <w:tr w:rsidR="00366A73" w:rsidRPr="00315425" w14:paraId="76D3D761"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AB3DD5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213E8728" w14:textId="77777777" w:rsidR="00366A73" w:rsidRPr="00876EDD" w:rsidRDefault="00366A73" w:rsidP="00161F93">
            <w:pPr>
              <w:spacing w:before="20" w:after="20"/>
              <w:jc w:val="left"/>
              <w:rPr>
                <w:rFonts w:cs="Arial"/>
                <w:color w:val="000000"/>
                <w:szCs w:val="20"/>
              </w:rPr>
            </w:pPr>
          </w:p>
        </w:tc>
      </w:tr>
      <w:tr w:rsidR="00366A73" w:rsidRPr="00315425" w14:paraId="7D9383C0"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37FA99E0"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23EE071C" w14:textId="77777777" w:rsidR="00366A73" w:rsidRDefault="00366A73" w:rsidP="00161F93">
            <w:pPr>
              <w:spacing w:before="20" w:after="20"/>
              <w:jc w:val="left"/>
              <w:rPr>
                <w:rFonts w:cs="Arial"/>
                <w:color w:val="000000"/>
                <w:szCs w:val="20"/>
              </w:rPr>
            </w:pPr>
          </w:p>
        </w:tc>
      </w:tr>
      <w:tr w:rsidR="00366A73" w:rsidRPr="00315425" w14:paraId="63E8E26B"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1F32610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6AC00767" w14:textId="641F7EEA" w:rsidR="00366A73" w:rsidRPr="00956D72" w:rsidRDefault="00663DD3" w:rsidP="00366A73">
            <w:pPr>
              <w:spacing w:before="20" w:after="20"/>
              <w:jc w:val="left"/>
              <w:rPr>
                <w:rFonts w:cs="Arial"/>
                <w:szCs w:val="20"/>
              </w:rPr>
            </w:pPr>
            <w:r>
              <w:rPr>
                <w:rFonts w:cs="Arial"/>
                <w:szCs w:val="20"/>
              </w:rPr>
              <w:t>Operations Director South</w:t>
            </w:r>
          </w:p>
        </w:tc>
      </w:tr>
      <w:tr w:rsidR="00366A73" w:rsidRPr="00315425" w14:paraId="294A275D" w14:textId="77777777"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7843013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3D921C08" w14:textId="2754B6D8" w:rsidR="00366A73" w:rsidRDefault="00366A73" w:rsidP="00366A73">
            <w:pPr>
              <w:spacing w:before="20" w:after="20"/>
              <w:jc w:val="left"/>
              <w:rPr>
                <w:rFonts w:cs="Arial"/>
                <w:color w:val="000000"/>
                <w:szCs w:val="20"/>
              </w:rPr>
            </w:pPr>
          </w:p>
        </w:tc>
      </w:tr>
      <w:tr w:rsidR="00366A73" w:rsidRPr="00315425" w14:paraId="5D39E04A"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1CD4E71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2EB12735" w14:textId="77777777" w:rsidR="00366A73" w:rsidRDefault="00177A43" w:rsidP="00161F93">
            <w:pPr>
              <w:spacing w:before="20" w:after="20"/>
              <w:jc w:val="left"/>
              <w:rPr>
                <w:rFonts w:cs="Arial"/>
                <w:color w:val="000000"/>
                <w:szCs w:val="20"/>
              </w:rPr>
            </w:pPr>
            <w:r>
              <w:rPr>
                <w:rFonts w:cs="Arial"/>
                <w:color w:val="000000"/>
                <w:szCs w:val="20"/>
              </w:rPr>
              <w:t>Cambridge</w:t>
            </w:r>
          </w:p>
        </w:tc>
      </w:tr>
      <w:tr w:rsidR="00366A73" w:rsidRPr="00315425" w14:paraId="269A9F11"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105E4E07" w14:textId="77777777" w:rsidR="00366A73" w:rsidRDefault="00366A73" w:rsidP="00161F93">
            <w:pPr>
              <w:jc w:val="left"/>
              <w:rPr>
                <w:rFonts w:cs="Arial"/>
                <w:sz w:val="10"/>
                <w:szCs w:val="20"/>
              </w:rPr>
            </w:pPr>
          </w:p>
          <w:p w14:paraId="0CE41F8A" w14:textId="77777777" w:rsidR="00366A73" w:rsidRPr="00315425" w:rsidRDefault="00366A73" w:rsidP="00161F93">
            <w:pPr>
              <w:jc w:val="left"/>
              <w:rPr>
                <w:rFonts w:cs="Arial"/>
                <w:sz w:val="10"/>
                <w:szCs w:val="20"/>
              </w:rPr>
            </w:pPr>
          </w:p>
        </w:tc>
      </w:tr>
      <w:tr w:rsidR="00366A73" w:rsidRPr="00315425" w14:paraId="4CD05B73"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14D50FEB"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4975613D"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74634026" w14:textId="77777777" w:rsidR="00933BD9" w:rsidRDefault="004125A0" w:rsidP="004125A0">
            <w:pPr>
              <w:keepNext/>
              <w:spacing w:before="100" w:beforeAutospacing="1" w:after="100" w:afterAutospacing="1" w:line="276" w:lineRule="atLeast"/>
              <w:contextualSpacing/>
              <w:jc w:val="left"/>
              <w:textAlignment w:val="top"/>
              <w:rPr>
                <w:color w:val="000000" w:themeColor="text1"/>
              </w:rPr>
            </w:pPr>
            <w:r w:rsidRPr="004125A0">
              <w:rPr>
                <w:color w:val="000000" w:themeColor="text1"/>
              </w:rPr>
              <w:t>To manage all Transformation P</w:t>
            </w:r>
            <w:r w:rsidR="00BD0C4C">
              <w:rPr>
                <w:color w:val="000000" w:themeColor="text1"/>
              </w:rPr>
              <w:t>rogramme</w:t>
            </w:r>
            <w:r w:rsidRPr="004125A0">
              <w:rPr>
                <w:color w:val="000000" w:themeColor="text1"/>
              </w:rPr>
              <w:t xml:space="preserve"> communication activities</w:t>
            </w:r>
            <w:r>
              <w:rPr>
                <w:color w:val="000000" w:themeColor="text1"/>
              </w:rPr>
              <w:t xml:space="preserve"> linked to the Discovery centre and phased population of it</w:t>
            </w:r>
            <w:r w:rsidRPr="004125A0">
              <w:rPr>
                <w:color w:val="000000" w:themeColor="text1"/>
              </w:rPr>
              <w:t xml:space="preserve">. </w:t>
            </w:r>
            <w:r>
              <w:rPr>
                <w:color w:val="000000" w:themeColor="text1"/>
              </w:rPr>
              <w:t xml:space="preserve">Communication to a large </w:t>
            </w:r>
            <w:r w:rsidR="00BD0C4C">
              <w:rPr>
                <w:color w:val="000000" w:themeColor="text1"/>
              </w:rPr>
              <w:t>and</w:t>
            </w:r>
            <w:r w:rsidRPr="004125A0">
              <w:rPr>
                <w:color w:val="000000" w:themeColor="text1"/>
              </w:rPr>
              <w:t xml:space="preserve"> complex range of stakeholders. Responsible for all communications activities relating to </w:t>
            </w:r>
            <w:r>
              <w:rPr>
                <w:color w:val="000000" w:themeColor="text1"/>
              </w:rPr>
              <w:t>c</w:t>
            </w:r>
            <w:r w:rsidRPr="004125A0">
              <w:rPr>
                <w:color w:val="000000" w:themeColor="text1"/>
              </w:rPr>
              <w:t>onceptualising our services and communicating to</w:t>
            </w:r>
            <w:r>
              <w:rPr>
                <w:color w:val="000000" w:themeColor="text1"/>
              </w:rPr>
              <w:t xml:space="preserve"> the</w:t>
            </w:r>
            <w:r w:rsidRPr="004125A0">
              <w:rPr>
                <w:color w:val="000000" w:themeColor="text1"/>
              </w:rPr>
              <w:t xml:space="preserve"> client workforce.</w:t>
            </w:r>
          </w:p>
          <w:p w14:paraId="35243797" w14:textId="0A18CC53" w:rsidR="00AE6410" w:rsidRPr="009078F9" w:rsidRDefault="00AE6410" w:rsidP="004125A0">
            <w:pPr>
              <w:keepNext/>
              <w:spacing w:before="100" w:beforeAutospacing="1" w:after="100" w:afterAutospacing="1" w:line="276" w:lineRule="atLeast"/>
              <w:contextualSpacing/>
              <w:jc w:val="left"/>
              <w:textAlignment w:val="top"/>
              <w:rPr>
                <w:color w:val="000000" w:themeColor="text1"/>
              </w:rPr>
            </w:pPr>
          </w:p>
        </w:tc>
      </w:tr>
      <w:tr w:rsidR="00366A73" w:rsidRPr="00315425" w14:paraId="5EC010B8"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6BA9737A" w14:textId="77777777" w:rsidR="00366A73" w:rsidRPr="00315425" w:rsidRDefault="00366A73" w:rsidP="00161F93">
            <w:pPr>
              <w:jc w:val="left"/>
              <w:rPr>
                <w:rFonts w:cs="Arial"/>
                <w:sz w:val="10"/>
                <w:szCs w:val="20"/>
              </w:rPr>
            </w:pPr>
          </w:p>
        </w:tc>
      </w:tr>
    </w:tbl>
    <w:p w14:paraId="5F33449B" w14:textId="77777777" w:rsidR="00366A73" w:rsidRPr="006658E1" w:rsidRDefault="00520545"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5A0E41E0" wp14:editId="7002055D">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A9A7CD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0E41E0"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0A9A7CD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62450C8"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CDBC513" w14:textId="02CC522A" w:rsidR="00366A73" w:rsidRPr="000943F3" w:rsidRDefault="008254C2" w:rsidP="00161F93">
            <w:pPr>
              <w:pStyle w:val="titregris"/>
              <w:framePr w:hSpace="0" w:wrap="auto" w:vAnchor="margin" w:hAnchor="text" w:xAlign="left" w:yAlign="inline"/>
              <w:rPr>
                <w:b w:val="0"/>
              </w:rPr>
            </w:pPr>
            <w:r>
              <w:rPr>
                <w:color w:val="FF0000"/>
              </w:rPr>
              <w:t>2</w:t>
            </w:r>
            <w:r w:rsidR="00366A73" w:rsidRPr="00315425">
              <w:rPr>
                <w:color w:val="FF0000"/>
              </w:rPr>
              <w:t>.</w:t>
            </w:r>
            <w:r w:rsidR="00366A73">
              <w:t xml:space="preserve"> </w:t>
            </w:r>
            <w:r w:rsidR="00366A73">
              <w:tab/>
              <w:t>Organisation chart</w:t>
            </w:r>
            <w:r w:rsidR="00366A73" w:rsidRPr="001942CC">
              <w:rPr>
                <w:b w:val="0"/>
              </w:rPr>
              <w:t xml:space="preserve"> </w:t>
            </w:r>
            <w:r w:rsidR="00366A73" w:rsidRPr="0032583E">
              <w:rPr>
                <w:b w:val="0"/>
                <w:sz w:val="12"/>
              </w:rPr>
              <w:t>–</w:t>
            </w:r>
            <w:r w:rsidR="00366A73" w:rsidRPr="0032583E">
              <w:rPr>
                <w:sz w:val="12"/>
              </w:rPr>
              <w:t xml:space="preserve"> </w:t>
            </w:r>
            <w:r w:rsidR="00366A73" w:rsidRPr="0032583E">
              <w:rPr>
                <w:b w:val="0"/>
                <w:sz w:val="12"/>
              </w:rPr>
              <w:t>Indicate schematically the position of the job within the organi</w:t>
            </w:r>
            <w:r w:rsidR="00366A73">
              <w:rPr>
                <w:b w:val="0"/>
                <w:sz w:val="12"/>
              </w:rPr>
              <w:t>s</w:t>
            </w:r>
            <w:r w:rsidR="00366A73"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E38A0AE" w14:textId="77777777" w:rsidTr="004758D4">
        <w:trPr>
          <w:trHeight w:val="3459"/>
        </w:trPr>
        <w:tc>
          <w:tcPr>
            <w:tcW w:w="10458" w:type="dxa"/>
            <w:tcBorders>
              <w:top w:val="dotted" w:sz="4" w:space="0" w:color="auto"/>
              <w:left w:val="single" w:sz="2" w:space="0" w:color="auto"/>
              <w:bottom w:val="single" w:sz="2" w:space="0" w:color="000000"/>
              <w:right w:val="single" w:sz="2" w:space="0" w:color="auto"/>
            </w:tcBorders>
          </w:tcPr>
          <w:p w14:paraId="5A3BCB31" w14:textId="77777777" w:rsidR="00366A73" w:rsidRPr="00315425" w:rsidRDefault="00366A73" w:rsidP="00366A73">
            <w:pPr>
              <w:jc w:val="center"/>
              <w:rPr>
                <w:rFonts w:cs="Arial"/>
                <w:b/>
                <w:sz w:val="4"/>
                <w:szCs w:val="20"/>
              </w:rPr>
            </w:pPr>
          </w:p>
          <w:p w14:paraId="42EEFC07" w14:textId="77777777" w:rsidR="00366A73" w:rsidRPr="00315425" w:rsidRDefault="00366A73" w:rsidP="00366A73">
            <w:pPr>
              <w:jc w:val="center"/>
              <w:rPr>
                <w:rFonts w:cs="Arial"/>
                <w:b/>
                <w:sz w:val="6"/>
                <w:szCs w:val="20"/>
              </w:rPr>
            </w:pPr>
          </w:p>
          <w:p w14:paraId="65478197" w14:textId="15630350" w:rsidR="00366A73" w:rsidRDefault="004030AE" w:rsidP="00366A73">
            <w:pPr>
              <w:spacing w:after="40"/>
              <w:jc w:val="center"/>
              <w:rPr>
                <w:rFonts w:cs="Arial"/>
                <w:noProof/>
                <w:sz w:val="10"/>
                <w:szCs w:val="20"/>
                <w:lang w:eastAsia="en-US"/>
              </w:rPr>
            </w:pPr>
            <w:r>
              <w:rPr>
                <w:rFonts w:cs="Arial"/>
                <w:noProof/>
                <w:sz w:val="10"/>
                <w:szCs w:val="20"/>
                <w:lang w:eastAsia="en-US"/>
              </w:rPr>
              <mc:AlternateContent>
                <mc:Choice Requires="wps">
                  <w:drawing>
                    <wp:anchor distT="0" distB="0" distL="114300" distR="114300" simplePos="0" relativeHeight="251654144" behindDoc="0" locked="0" layoutInCell="1" allowOverlap="1" wp14:anchorId="1894BC92" wp14:editId="45B62F90">
                      <wp:simplePos x="0" y="0"/>
                      <wp:positionH relativeFrom="column">
                        <wp:posOffset>2280920</wp:posOffset>
                      </wp:positionH>
                      <wp:positionV relativeFrom="paragraph">
                        <wp:posOffset>17780</wp:posOffset>
                      </wp:positionV>
                      <wp:extent cx="1546860" cy="602615"/>
                      <wp:effectExtent l="0" t="0" r="15240" b="26035"/>
                      <wp:wrapNone/>
                      <wp:docPr id="5" name="Rectangle 5"/>
                      <wp:cNvGraphicFramePr/>
                      <a:graphic xmlns:a="http://schemas.openxmlformats.org/drawingml/2006/main">
                        <a:graphicData uri="http://schemas.microsoft.com/office/word/2010/wordprocessingShape">
                          <wps:wsp>
                            <wps:cNvSpPr/>
                            <wps:spPr>
                              <a:xfrm>
                                <a:off x="0" y="0"/>
                                <a:ext cx="1546860" cy="602615"/>
                              </a:xfrm>
                              <a:prstGeom prst="rect">
                                <a:avLst/>
                              </a:prstGeom>
                              <a:solidFill>
                                <a:srgbClr val="4F81BD"/>
                              </a:solidFill>
                              <a:ln w="25400" cap="flat" cmpd="sng" algn="ctr">
                                <a:solidFill>
                                  <a:srgbClr val="4F81BD">
                                    <a:shade val="50000"/>
                                  </a:srgbClr>
                                </a:solidFill>
                                <a:prstDash val="solid"/>
                              </a:ln>
                              <a:effectLst/>
                            </wps:spPr>
                            <wps:txbx>
                              <w:txbxContent>
                                <w:p w14:paraId="0850B646" w14:textId="77777777" w:rsidR="004758D4" w:rsidRPr="00EB63C3" w:rsidRDefault="004758D4" w:rsidP="004758D4">
                                  <w:pPr>
                                    <w:jc w:val="center"/>
                                    <w:rPr>
                                      <w:color w:val="FFFFFF" w:themeColor="background1"/>
                                    </w:rPr>
                                  </w:pPr>
                                  <w:r w:rsidRPr="00EB63C3">
                                    <w:rPr>
                                      <w:color w:val="FFFFFF" w:themeColor="background1"/>
                                    </w:rPr>
                                    <w:t>Operations Director</w:t>
                                  </w:r>
                                  <w:r>
                                    <w:rPr>
                                      <w:color w:val="FFFFFF" w:themeColor="background1"/>
                                    </w:rPr>
                                    <w:t xml:space="preserve"> - South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4BC92" id="Rectangle 5" o:spid="_x0000_s1028" style="position:absolute;left:0;text-align:left;margin-left:179.6pt;margin-top:1.4pt;width:121.8pt;height:47.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" fillcolor="#4f81bd" strokecolor="#385d8a" strokeweight="2pt">
                      <v:textbox>
                        <w:txbxContent>
                          <w:p w14:paraId="0850B646" w14:textId="77777777" w:rsidR="004758D4" w:rsidRPr="00EB63C3" w:rsidRDefault="004758D4" w:rsidP="004758D4">
                            <w:pPr>
                              <w:jc w:val="center"/>
                              <w:rPr>
                                <w:color w:val="FFFFFF" w:themeColor="background1"/>
                              </w:rPr>
                            </w:pPr>
                            <w:r w:rsidRPr="00EB63C3">
                              <w:rPr>
                                <w:color w:val="FFFFFF" w:themeColor="background1"/>
                              </w:rPr>
                              <w:t>Operations Director</w:t>
                            </w:r>
                            <w:r>
                              <w:rPr>
                                <w:color w:val="FFFFFF" w:themeColor="background1"/>
                              </w:rPr>
                              <w:t xml:space="preserve"> - South</w:t>
                            </w:r>
                          </w:p>
                        </w:txbxContent>
                      </v:textbox>
                    </v:rect>
                  </w:pict>
                </mc:Fallback>
              </mc:AlternateContent>
            </w:r>
          </w:p>
          <w:p w14:paraId="03437106" w14:textId="5798A0F0" w:rsidR="00366A73" w:rsidRDefault="00366A73" w:rsidP="00366A73">
            <w:pPr>
              <w:spacing w:after="40"/>
              <w:jc w:val="center"/>
              <w:rPr>
                <w:rFonts w:cs="Arial"/>
                <w:noProof/>
                <w:sz w:val="10"/>
                <w:szCs w:val="20"/>
                <w:lang w:eastAsia="en-US"/>
              </w:rPr>
            </w:pPr>
          </w:p>
          <w:p w14:paraId="4D53ADA0" w14:textId="2BD898A6" w:rsidR="00366A73" w:rsidRPr="00D376CF" w:rsidRDefault="004030AE" w:rsidP="00177A43">
            <w:pPr>
              <w:spacing w:after="40"/>
              <w:jc w:val="center"/>
              <w:rPr>
                <w:rFonts w:cs="Arial"/>
                <w:sz w:val="14"/>
                <w:szCs w:val="20"/>
              </w:rPr>
            </w:pPr>
            <w:r>
              <w:rPr>
                <w:rFonts w:cs="Arial"/>
                <w:noProof/>
                <w:sz w:val="10"/>
                <w:szCs w:val="20"/>
                <w:lang w:eastAsia="en-US"/>
              </w:rPr>
              <mc:AlternateContent>
                <mc:Choice Requires="wps">
                  <w:drawing>
                    <wp:anchor distT="0" distB="0" distL="114300" distR="114300" simplePos="0" relativeHeight="251662336" behindDoc="0" locked="0" layoutInCell="1" allowOverlap="1" wp14:anchorId="5A7A058D" wp14:editId="2F64E46F">
                      <wp:simplePos x="0" y="0"/>
                      <wp:positionH relativeFrom="column">
                        <wp:posOffset>2277745</wp:posOffset>
                      </wp:positionH>
                      <wp:positionV relativeFrom="paragraph">
                        <wp:posOffset>551815</wp:posOffset>
                      </wp:positionV>
                      <wp:extent cx="1546860" cy="596900"/>
                      <wp:effectExtent l="0" t="0" r="15240" b="12700"/>
                      <wp:wrapNone/>
                      <wp:docPr id="6" name="Rectangle 6"/>
                      <wp:cNvGraphicFramePr/>
                      <a:graphic xmlns:a="http://schemas.openxmlformats.org/drawingml/2006/main">
                        <a:graphicData uri="http://schemas.microsoft.com/office/word/2010/wordprocessingShape">
                          <wps:wsp>
                            <wps:cNvSpPr/>
                            <wps:spPr>
                              <a:xfrm>
                                <a:off x="0" y="0"/>
                                <a:ext cx="1546860" cy="596900"/>
                              </a:xfrm>
                              <a:prstGeom prst="rect">
                                <a:avLst/>
                              </a:prstGeom>
                              <a:solidFill>
                                <a:srgbClr val="4F81BD"/>
                              </a:solidFill>
                              <a:ln w="25400" cap="flat" cmpd="sng" algn="ctr">
                                <a:solidFill>
                                  <a:srgbClr val="4F81BD">
                                    <a:shade val="50000"/>
                                  </a:srgbClr>
                                </a:solidFill>
                                <a:prstDash val="solid"/>
                              </a:ln>
                              <a:effectLst/>
                            </wps:spPr>
                            <wps:txbx>
                              <w:txbxContent>
                                <w:p w14:paraId="7EC03379" w14:textId="60790498" w:rsidR="004758D4" w:rsidRPr="00EB63C3" w:rsidRDefault="00663DD3" w:rsidP="004758D4">
                                  <w:pPr>
                                    <w:jc w:val="center"/>
                                    <w:rPr>
                                      <w:color w:val="FFFFFF" w:themeColor="background1"/>
                                    </w:rPr>
                                  </w:pPr>
                                  <w:r>
                                    <w:rPr>
                                      <w:color w:val="FFFFFF" w:themeColor="background1"/>
                                    </w:rPr>
                                    <w:t>Transformation Communication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A058D" id="Rectangle 6" o:spid="_x0000_s1029" style="position:absolute;left:0;text-align:left;margin-left:179.35pt;margin-top:43.45pt;width:121.8pt;height: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" fillcolor="#4f81bd" strokecolor="#385d8a" strokeweight="2pt">
                      <v:textbox>
                        <w:txbxContent>
                          <w:p w14:paraId="7EC03379" w14:textId="60790498" w:rsidR="004758D4" w:rsidRPr="00EB63C3" w:rsidRDefault="00663DD3" w:rsidP="004758D4">
                            <w:pPr>
                              <w:jc w:val="center"/>
                              <w:rPr>
                                <w:color w:val="FFFFFF" w:themeColor="background1"/>
                              </w:rPr>
                            </w:pPr>
                            <w:r>
                              <w:rPr>
                                <w:color w:val="FFFFFF" w:themeColor="background1"/>
                              </w:rPr>
                              <w:t>Transformation Communication Lead</w:t>
                            </w:r>
                          </w:p>
                        </w:txbxContent>
                      </v:textbox>
                    </v:rect>
                  </w:pict>
                </mc:Fallback>
              </mc:AlternateContent>
            </w:r>
          </w:p>
        </w:tc>
      </w:tr>
    </w:tbl>
    <w:p w14:paraId="7D78FD9C" w14:textId="77777777" w:rsidR="00366A73" w:rsidRDefault="00366A73" w:rsidP="00366A73">
      <w:pPr>
        <w:jc w:val="left"/>
        <w:rPr>
          <w:rFonts w:cs="Arial"/>
        </w:rPr>
      </w:pPr>
    </w:p>
    <w:p w14:paraId="25A6580A" w14:textId="462D1441" w:rsidR="00366A73" w:rsidRDefault="00366A73" w:rsidP="00366A73">
      <w:pPr>
        <w:jc w:val="left"/>
        <w:rPr>
          <w:rFonts w:cs="Arial"/>
        </w:rPr>
      </w:pPr>
    </w:p>
    <w:p w14:paraId="4A6EE950" w14:textId="1EA0F442" w:rsidR="00583D16" w:rsidRDefault="00583D16" w:rsidP="00366A73">
      <w:pPr>
        <w:jc w:val="left"/>
        <w:rPr>
          <w:rFonts w:cs="Arial"/>
        </w:rPr>
      </w:pPr>
    </w:p>
    <w:p w14:paraId="1FC74499" w14:textId="3A9F5309" w:rsidR="00AE6410" w:rsidRDefault="00AE6410" w:rsidP="00366A73">
      <w:pPr>
        <w:jc w:val="left"/>
        <w:rPr>
          <w:rFonts w:cs="Arial"/>
        </w:rPr>
      </w:pPr>
    </w:p>
    <w:p w14:paraId="0D41559E" w14:textId="1E7E3D9B" w:rsidR="00AE6410" w:rsidRDefault="00AE6410" w:rsidP="00366A73">
      <w:pPr>
        <w:jc w:val="left"/>
        <w:rPr>
          <w:rFonts w:cs="Arial"/>
        </w:rPr>
      </w:pPr>
    </w:p>
    <w:p w14:paraId="6C0E276B" w14:textId="760B11FA" w:rsidR="00AE6410" w:rsidRDefault="00AE6410" w:rsidP="00366A73">
      <w:pPr>
        <w:jc w:val="left"/>
        <w:rPr>
          <w:rFonts w:cs="Arial"/>
        </w:rPr>
      </w:pPr>
    </w:p>
    <w:p w14:paraId="21BDA96B" w14:textId="0419429E" w:rsidR="00AE6410" w:rsidRDefault="00AE6410" w:rsidP="00366A73">
      <w:pPr>
        <w:jc w:val="left"/>
        <w:rPr>
          <w:rFonts w:cs="Arial"/>
        </w:rPr>
      </w:pPr>
    </w:p>
    <w:p w14:paraId="581D6B95" w14:textId="7BB51834" w:rsidR="00AE6410" w:rsidRDefault="00AE6410" w:rsidP="00366A73">
      <w:pPr>
        <w:jc w:val="left"/>
        <w:rPr>
          <w:rFonts w:cs="Arial"/>
        </w:rPr>
      </w:pPr>
    </w:p>
    <w:p w14:paraId="6D6E845D" w14:textId="43D8DF31" w:rsidR="00AE6410" w:rsidRDefault="00AE6410" w:rsidP="00366A73">
      <w:pPr>
        <w:jc w:val="left"/>
        <w:rPr>
          <w:rFonts w:cs="Arial"/>
        </w:rPr>
      </w:pPr>
    </w:p>
    <w:p w14:paraId="71F73AEE" w14:textId="349CBE63" w:rsidR="00AE6410" w:rsidRDefault="00AE6410" w:rsidP="00366A73">
      <w:pPr>
        <w:jc w:val="left"/>
        <w:rPr>
          <w:rFonts w:cs="Arial"/>
        </w:rPr>
      </w:pPr>
    </w:p>
    <w:p w14:paraId="7C40B49A" w14:textId="595D7393" w:rsidR="00AE6410" w:rsidRDefault="00AE6410" w:rsidP="00366A73">
      <w:pPr>
        <w:jc w:val="left"/>
        <w:rPr>
          <w:rFonts w:cs="Arial"/>
        </w:rPr>
      </w:pPr>
    </w:p>
    <w:p w14:paraId="7127C383" w14:textId="77777777" w:rsidR="00AE6410" w:rsidRDefault="00AE6410" w:rsidP="00366A73">
      <w:pPr>
        <w:jc w:val="left"/>
        <w:rPr>
          <w:rFonts w:cs="Arial"/>
          <w:vanish/>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F1AE372"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20B1B16" w14:textId="7D8DFBE7" w:rsidR="00366A73" w:rsidRPr="002A2FAD" w:rsidRDefault="00AE6410" w:rsidP="00161F93">
            <w:pPr>
              <w:rPr>
                <w:rFonts w:cs="Arial"/>
                <w:b/>
              </w:rPr>
            </w:pPr>
            <w:r>
              <w:rPr>
                <w:rFonts w:cs="Arial"/>
                <w:b/>
                <w:color w:val="FF0000"/>
                <w:szCs w:val="20"/>
                <w:shd w:val="clear" w:color="auto" w:fill="F2F2F2"/>
              </w:rPr>
              <w:lastRenderedPageBreak/>
              <w:t>3</w:t>
            </w:r>
            <w:r w:rsidR="00366A73" w:rsidRPr="004749DE">
              <w:rPr>
                <w:rFonts w:cs="Arial"/>
                <w:b/>
                <w:color w:val="FF0000"/>
                <w:szCs w:val="20"/>
                <w:shd w:val="clear" w:color="auto" w:fill="F2F2F2"/>
              </w:rPr>
              <w:t xml:space="preserve">. </w:t>
            </w:r>
            <w:r w:rsidR="00366A73" w:rsidRPr="002A2FAD">
              <w:rPr>
                <w:rFonts w:cs="Arial"/>
                <w:b/>
                <w:color w:val="002060"/>
                <w:szCs w:val="20"/>
                <w:shd w:val="clear" w:color="auto" w:fill="F2F2F2"/>
              </w:rPr>
              <w:t>Context and main issues</w:t>
            </w:r>
            <w:r w:rsidR="00366A73" w:rsidRPr="002A2FAD">
              <w:rPr>
                <w:rFonts w:cs="Arial"/>
                <w:b/>
              </w:rPr>
              <w:t xml:space="preserve"> </w:t>
            </w:r>
            <w:r w:rsidR="00366A73"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303CDD37" w14:textId="77777777" w:rsidTr="0069423A">
        <w:trPr>
          <w:trHeight w:val="2111"/>
        </w:trPr>
        <w:tc>
          <w:tcPr>
            <w:tcW w:w="10458" w:type="dxa"/>
            <w:tcBorders>
              <w:top w:val="dotted" w:sz="2" w:space="0" w:color="auto"/>
              <w:left w:val="single" w:sz="2" w:space="0" w:color="auto"/>
              <w:bottom w:val="single" w:sz="4" w:space="0" w:color="auto"/>
              <w:right w:val="single" w:sz="2" w:space="0" w:color="auto"/>
            </w:tcBorders>
          </w:tcPr>
          <w:p w14:paraId="55947F0E" w14:textId="77777777" w:rsidR="00574214" w:rsidRPr="00506621" w:rsidRDefault="00574214" w:rsidP="00177A43">
            <w:pPr>
              <w:pStyle w:val="ListParagraph"/>
              <w:keepNext/>
              <w:numPr>
                <w:ilvl w:val="0"/>
                <w:numId w:val="3"/>
              </w:numPr>
              <w:jc w:val="left"/>
              <w:rPr>
                <w:rFonts w:cs="Arial"/>
              </w:rPr>
            </w:pPr>
            <w:r w:rsidRPr="00506621">
              <w:rPr>
                <w:rFonts w:cs="Arial"/>
              </w:rPr>
              <w:t xml:space="preserve">Scale and complexity of the </w:t>
            </w:r>
            <w:r w:rsidR="0069423A" w:rsidRPr="00506621">
              <w:rPr>
                <w:rFonts w:cs="Arial"/>
              </w:rPr>
              <w:t>operation</w:t>
            </w:r>
            <w:r w:rsidRPr="00506621">
              <w:rPr>
                <w:rFonts w:cs="Arial"/>
              </w:rPr>
              <w:t xml:space="preserve"> across multiple sites in a dynamic and evolving environment</w:t>
            </w:r>
          </w:p>
          <w:p w14:paraId="3CDB127B" w14:textId="4AE7C9C2" w:rsidR="00745A24" w:rsidRDefault="00F00CA4" w:rsidP="004758D4">
            <w:pPr>
              <w:pStyle w:val="ListParagraph"/>
              <w:keepNext/>
              <w:numPr>
                <w:ilvl w:val="0"/>
                <w:numId w:val="3"/>
              </w:numPr>
              <w:jc w:val="left"/>
              <w:rPr>
                <w:rFonts w:cs="Arial"/>
                <w:szCs w:val="20"/>
              </w:rPr>
            </w:pPr>
            <w:r w:rsidRPr="00506621">
              <w:rPr>
                <w:rFonts w:cs="Arial"/>
                <w:szCs w:val="20"/>
              </w:rPr>
              <w:t>To optimize communication opportunities, content and platforms to generate engagement and excitement in the Cambridge journey and the interim and enduring sites as a ‘Great place to work’</w:t>
            </w:r>
          </w:p>
          <w:p w14:paraId="1E4C2348" w14:textId="77777777" w:rsidR="00805ECA" w:rsidRPr="00805ECA" w:rsidRDefault="00805ECA" w:rsidP="00805ECA">
            <w:pPr>
              <w:pStyle w:val="ListParagraph"/>
              <w:numPr>
                <w:ilvl w:val="0"/>
                <w:numId w:val="3"/>
              </w:numPr>
              <w:rPr>
                <w:rFonts w:cs="Arial"/>
                <w:szCs w:val="20"/>
              </w:rPr>
            </w:pPr>
            <w:r w:rsidRPr="00805ECA">
              <w:rPr>
                <w:rFonts w:cs="Arial"/>
                <w:szCs w:val="20"/>
              </w:rPr>
              <w:t>Ensuring that Communication practices are consistent and aligned with overall Sodexo and Client strategy</w:t>
            </w:r>
          </w:p>
          <w:p w14:paraId="3933F80F" w14:textId="69F243B0" w:rsidR="00805ECA" w:rsidRDefault="00805ECA" w:rsidP="00805ECA">
            <w:pPr>
              <w:pStyle w:val="ListParagraph"/>
              <w:keepNext/>
              <w:numPr>
                <w:ilvl w:val="0"/>
                <w:numId w:val="3"/>
              </w:numPr>
              <w:jc w:val="left"/>
              <w:rPr>
                <w:rFonts w:cs="Arial"/>
                <w:szCs w:val="20"/>
              </w:rPr>
            </w:pPr>
            <w:r w:rsidRPr="00805ECA">
              <w:rPr>
                <w:rFonts w:cs="Arial"/>
                <w:szCs w:val="20"/>
              </w:rPr>
              <w:t>Management of client expectations and relationships with sensitivity to the needs of all key Client stakeholders</w:t>
            </w:r>
          </w:p>
          <w:p w14:paraId="463667E7" w14:textId="31CAC4AC" w:rsidR="00574214" w:rsidRPr="00805ECA" w:rsidRDefault="00574214" w:rsidP="00805ECA">
            <w:pPr>
              <w:keepNext/>
              <w:jc w:val="left"/>
              <w:rPr>
                <w:rFonts w:cs="Arial"/>
                <w:szCs w:val="20"/>
              </w:rPr>
            </w:pPr>
          </w:p>
        </w:tc>
      </w:tr>
    </w:tbl>
    <w:p w14:paraId="00073BC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CCD41C4" w14:textId="77777777" w:rsidTr="00161F93">
        <w:trPr>
          <w:trHeight w:val="565"/>
        </w:trPr>
        <w:tc>
          <w:tcPr>
            <w:tcW w:w="10458" w:type="dxa"/>
            <w:shd w:val="clear" w:color="auto" w:fill="F2F2F2"/>
            <w:vAlign w:val="center"/>
          </w:tcPr>
          <w:p w14:paraId="308D0388" w14:textId="023F0CD4" w:rsidR="00366A73" w:rsidRPr="00315425" w:rsidRDefault="008254C2" w:rsidP="00161F93">
            <w:pPr>
              <w:pStyle w:val="titregris"/>
              <w:framePr w:hSpace="0" w:wrap="auto" w:vAnchor="margin" w:hAnchor="text" w:xAlign="left" w:yAlign="inline"/>
            </w:pPr>
            <w:r>
              <w:rPr>
                <w:color w:val="FF0000"/>
              </w:rPr>
              <w:t>4</w:t>
            </w:r>
            <w:r w:rsidR="00366A73" w:rsidRPr="00315425">
              <w:rPr>
                <w:color w:val="FF0000"/>
              </w:rPr>
              <w:t>.</w:t>
            </w:r>
            <w:r w:rsidR="00366A73">
              <w:t xml:space="preserve">  </w:t>
            </w:r>
            <w:r w:rsidR="00366A73" w:rsidRPr="00975088">
              <w:t>Main</w:t>
            </w:r>
            <w:r w:rsidR="00366A73">
              <w:t xml:space="preserve"> a</w:t>
            </w:r>
            <w:r w:rsidR="00366A73" w:rsidRPr="006847C4">
              <w:t xml:space="preserve">ssignments </w:t>
            </w:r>
            <w:r w:rsidR="00366A73" w:rsidRPr="000943F3">
              <w:rPr>
                <w:b w:val="0"/>
                <w:sz w:val="16"/>
              </w:rPr>
              <w:t>–</w:t>
            </w:r>
            <w:r w:rsidR="00366A73" w:rsidRPr="000943F3">
              <w:rPr>
                <w:sz w:val="16"/>
              </w:rPr>
              <w:t xml:space="preserve"> </w:t>
            </w:r>
            <w:r w:rsidR="00366A73" w:rsidRPr="000943F3">
              <w:rPr>
                <w:b w:val="0"/>
                <w:sz w:val="16"/>
              </w:rPr>
              <w:t>Indicate the main activities / duties to be conducted in the job.</w:t>
            </w:r>
          </w:p>
        </w:tc>
      </w:tr>
      <w:tr w:rsidR="00366A73" w:rsidRPr="00062691" w14:paraId="4BDB9608" w14:textId="77777777" w:rsidTr="00161F93">
        <w:trPr>
          <w:trHeight w:val="620"/>
        </w:trPr>
        <w:tc>
          <w:tcPr>
            <w:tcW w:w="10458" w:type="dxa"/>
          </w:tcPr>
          <w:p w14:paraId="63CB9D7D" w14:textId="4A717F94" w:rsidR="00C13424" w:rsidRPr="00C13424" w:rsidRDefault="00C13424" w:rsidP="00C13424">
            <w:pPr>
              <w:numPr>
                <w:ilvl w:val="0"/>
                <w:numId w:val="20"/>
              </w:numPr>
              <w:spacing w:before="100" w:beforeAutospacing="1" w:after="100" w:afterAutospacing="1" w:line="276" w:lineRule="atLeast"/>
              <w:jc w:val="left"/>
              <w:textAlignment w:val="top"/>
              <w:rPr>
                <w:rFonts w:cs="Arial"/>
                <w:szCs w:val="22"/>
                <w:lang w:val="en"/>
              </w:rPr>
            </w:pPr>
            <w:r w:rsidRPr="00C13424">
              <w:rPr>
                <w:rFonts w:cs="Arial"/>
                <w:szCs w:val="22"/>
                <w:lang w:val="en"/>
              </w:rPr>
              <w:t xml:space="preserve">Work with the </w:t>
            </w:r>
            <w:r w:rsidR="00AE6410">
              <w:rPr>
                <w:rFonts w:cs="Arial"/>
                <w:szCs w:val="22"/>
                <w:lang w:val="en"/>
              </w:rPr>
              <w:t>Sodexo Operational Readiness /</w:t>
            </w:r>
            <w:r>
              <w:rPr>
                <w:rFonts w:cs="Arial"/>
                <w:szCs w:val="22"/>
                <w:lang w:val="en"/>
              </w:rPr>
              <w:t>AstraZeneca Customer and Site Service</w:t>
            </w:r>
            <w:r w:rsidRPr="00C13424">
              <w:rPr>
                <w:rFonts w:cs="Arial"/>
                <w:szCs w:val="22"/>
                <w:lang w:val="en"/>
              </w:rPr>
              <w:t xml:space="preserve"> team</w:t>
            </w:r>
            <w:r w:rsidR="00AE6410">
              <w:rPr>
                <w:rFonts w:cs="Arial"/>
                <w:szCs w:val="22"/>
                <w:lang w:val="en"/>
              </w:rPr>
              <w:t>,</w:t>
            </w:r>
            <w:r w:rsidRPr="00C13424">
              <w:rPr>
                <w:rFonts w:cs="Arial"/>
                <w:szCs w:val="22"/>
                <w:lang w:val="en"/>
              </w:rPr>
              <w:t xml:space="preserve"> to develop a comprehensive</w:t>
            </w:r>
            <w:r>
              <w:rPr>
                <w:rFonts w:cs="Arial"/>
                <w:szCs w:val="22"/>
                <w:lang w:val="en"/>
              </w:rPr>
              <w:t xml:space="preserve"> </w:t>
            </w:r>
            <w:r w:rsidRPr="00C13424">
              <w:rPr>
                <w:rFonts w:cs="Arial"/>
                <w:szCs w:val="22"/>
                <w:lang w:val="en"/>
              </w:rPr>
              <w:t>communications plan for all projects across the portfolio to enable all stakeholder groups</w:t>
            </w:r>
            <w:r>
              <w:rPr>
                <w:rFonts w:cs="Arial"/>
                <w:szCs w:val="22"/>
                <w:lang w:val="en"/>
              </w:rPr>
              <w:t xml:space="preserve"> </w:t>
            </w:r>
            <w:r w:rsidRPr="00C13424">
              <w:rPr>
                <w:rFonts w:cs="Arial"/>
                <w:szCs w:val="22"/>
                <w:lang w:val="en"/>
              </w:rPr>
              <w:t>to be effectively managed through the change lifecycle.</w:t>
            </w:r>
          </w:p>
          <w:p w14:paraId="7B4E970D" w14:textId="77BC044D" w:rsidR="00C13424" w:rsidRPr="00C13424" w:rsidRDefault="00C13424" w:rsidP="00C13424">
            <w:pPr>
              <w:numPr>
                <w:ilvl w:val="0"/>
                <w:numId w:val="20"/>
              </w:numPr>
              <w:spacing w:before="100" w:beforeAutospacing="1" w:after="100" w:afterAutospacing="1" w:line="276" w:lineRule="atLeast"/>
              <w:jc w:val="left"/>
              <w:textAlignment w:val="top"/>
              <w:rPr>
                <w:rFonts w:cs="Arial"/>
                <w:szCs w:val="22"/>
                <w:lang w:val="en"/>
              </w:rPr>
            </w:pPr>
            <w:r w:rsidRPr="00C13424">
              <w:rPr>
                <w:rFonts w:cs="Arial"/>
                <w:szCs w:val="22"/>
                <w:lang w:val="en"/>
              </w:rPr>
              <w:t>Write all communications content and materials and ensure that there is a clear and</w:t>
            </w:r>
            <w:r>
              <w:rPr>
                <w:rFonts w:cs="Arial"/>
                <w:szCs w:val="22"/>
                <w:lang w:val="en"/>
              </w:rPr>
              <w:t xml:space="preserve"> </w:t>
            </w:r>
            <w:r w:rsidRPr="00C13424">
              <w:rPr>
                <w:rFonts w:cs="Arial"/>
                <w:szCs w:val="22"/>
                <w:lang w:val="en"/>
              </w:rPr>
              <w:t>coherent style and messaging throughout.</w:t>
            </w:r>
          </w:p>
          <w:p w14:paraId="2452AA86" w14:textId="17323538" w:rsidR="00C13424" w:rsidRPr="00C13424" w:rsidRDefault="00C13424" w:rsidP="00C13424">
            <w:pPr>
              <w:numPr>
                <w:ilvl w:val="0"/>
                <w:numId w:val="20"/>
              </w:numPr>
              <w:spacing w:before="100" w:beforeAutospacing="1" w:after="100" w:afterAutospacing="1" w:line="276" w:lineRule="atLeast"/>
              <w:jc w:val="left"/>
              <w:textAlignment w:val="top"/>
              <w:rPr>
                <w:rFonts w:cs="Arial"/>
                <w:szCs w:val="22"/>
                <w:lang w:val="en"/>
              </w:rPr>
            </w:pPr>
            <w:r w:rsidRPr="00C13424">
              <w:rPr>
                <w:rFonts w:cs="Arial"/>
                <w:szCs w:val="22"/>
                <w:lang w:val="en"/>
              </w:rPr>
              <w:t xml:space="preserve">Work with the </w:t>
            </w:r>
            <w:r>
              <w:rPr>
                <w:rFonts w:cs="Arial"/>
                <w:szCs w:val="22"/>
                <w:lang w:val="en"/>
              </w:rPr>
              <w:t>Customer and Site Service</w:t>
            </w:r>
            <w:r w:rsidRPr="00C13424">
              <w:rPr>
                <w:rFonts w:cs="Arial"/>
                <w:szCs w:val="22"/>
                <w:lang w:val="en"/>
              </w:rPr>
              <w:t xml:space="preserve"> team and </w:t>
            </w:r>
            <w:r>
              <w:rPr>
                <w:rFonts w:cs="Arial"/>
                <w:szCs w:val="22"/>
                <w:lang w:val="en"/>
              </w:rPr>
              <w:t xml:space="preserve">Sodexo Operations team </w:t>
            </w:r>
            <w:r w:rsidRPr="00C13424">
              <w:rPr>
                <w:rFonts w:cs="Arial"/>
                <w:szCs w:val="22"/>
                <w:lang w:val="en"/>
              </w:rPr>
              <w:t>to successfully deploy all communications across a range of channels.</w:t>
            </w:r>
          </w:p>
          <w:p w14:paraId="40E40F6D" w14:textId="5BF7A84F" w:rsidR="00C13424" w:rsidRPr="00C13424" w:rsidRDefault="00C13424" w:rsidP="00C13424">
            <w:pPr>
              <w:numPr>
                <w:ilvl w:val="0"/>
                <w:numId w:val="20"/>
              </w:numPr>
              <w:spacing w:before="100" w:beforeAutospacing="1" w:after="100" w:afterAutospacing="1" w:line="276" w:lineRule="atLeast"/>
              <w:jc w:val="left"/>
              <w:textAlignment w:val="top"/>
              <w:rPr>
                <w:rFonts w:cs="Arial"/>
                <w:szCs w:val="22"/>
                <w:lang w:val="en"/>
              </w:rPr>
            </w:pPr>
            <w:r w:rsidRPr="00C13424">
              <w:rPr>
                <w:rFonts w:cs="Arial"/>
                <w:szCs w:val="22"/>
                <w:lang w:val="en"/>
              </w:rPr>
              <w:t>Monitor the effectiveness of communications to</w:t>
            </w:r>
            <w:r>
              <w:rPr>
                <w:rFonts w:cs="Arial"/>
                <w:szCs w:val="22"/>
                <w:lang w:val="en"/>
              </w:rPr>
              <w:t xml:space="preserve"> </w:t>
            </w:r>
            <w:r w:rsidRPr="00C13424">
              <w:rPr>
                <w:rFonts w:cs="Arial"/>
                <w:szCs w:val="22"/>
                <w:lang w:val="en"/>
              </w:rPr>
              <w:t>ensure that the communications plan and materials are regularly reviewed and updated</w:t>
            </w:r>
            <w:r>
              <w:rPr>
                <w:rFonts w:cs="Arial"/>
                <w:szCs w:val="22"/>
                <w:lang w:val="en"/>
              </w:rPr>
              <w:t xml:space="preserve"> </w:t>
            </w:r>
            <w:r w:rsidRPr="00C13424">
              <w:rPr>
                <w:rFonts w:cs="Arial"/>
                <w:szCs w:val="22"/>
                <w:lang w:val="en"/>
              </w:rPr>
              <w:t>to incorporate lessons learned.</w:t>
            </w:r>
          </w:p>
          <w:p w14:paraId="08308ECF" w14:textId="42D63C13" w:rsidR="00C13424" w:rsidRPr="00C13424" w:rsidRDefault="00C13424" w:rsidP="00C13424">
            <w:pPr>
              <w:numPr>
                <w:ilvl w:val="0"/>
                <w:numId w:val="20"/>
              </w:numPr>
              <w:spacing w:before="100" w:beforeAutospacing="1" w:after="100" w:afterAutospacing="1" w:line="276" w:lineRule="atLeast"/>
              <w:jc w:val="left"/>
              <w:textAlignment w:val="top"/>
              <w:rPr>
                <w:rFonts w:cs="Arial"/>
                <w:szCs w:val="22"/>
                <w:lang w:val="en"/>
              </w:rPr>
            </w:pPr>
            <w:r w:rsidRPr="00C13424">
              <w:rPr>
                <w:rFonts w:cs="Arial"/>
                <w:szCs w:val="22"/>
                <w:lang w:val="en"/>
              </w:rPr>
              <w:t xml:space="preserve">Support all other </w:t>
            </w:r>
            <w:r>
              <w:rPr>
                <w:rFonts w:cs="Arial"/>
                <w:szCs w:val="22"/>
                <w:lang w:val="en"/>
              </w:rPr>
              <w:t>AstraZeneca/Sodexo</w:t>
            </w:r>
            <w:r w:rsidRPr="00C13424">
              <w:rPr>
                <w:rFonts w:cs="Arial"/>
                <w:szCs w:val="22"/>
                <w:lang w:val="en"/>
              </w:rPr>
              <w:t xml:space="preserve"> Transformation Portfolio change management activities as</w:t>
            </w:r>
          </w:p>
          <w:p w14:paraId="49E3563E" w14:textId="77777777" w:rsidR="00C13424" w:rsidRPr="00C13424" w:rsidRDefault="00C13424" w:rsidP="00C13424">
            <w:pPr>
              <w:numPr>
                <w:ilvl w:val="0"/>
                <w:numId w:val="20"/>
              </w:numPr>
              <w:spacing w:before="100" w:beforeAutospacing="1" w:after="100" w:afterAutospacing="1" w:line="276" w:lineRule="atLeast"/>
              <w:jc w:val="left"/>
              <w:textAlignment w:val="top"/>
              <w:rPr>
                <w:rFonts w:cs="Arial"/>
                <w:szCs w:val="22"/>
                <w:lang w:val="en"/>
              </w:rPr>
            </w:pPr>
            <w:r w:rsidRPr="00C13424">
              <w:rPr>
                <w:rFonts w:cs="Arial"/>
                <w:szCs w:val="22"/>
                <w:lang w:val="en"/>
              </w:rPr>
              <w:t>required.</w:t>
            </w:r>
          </w:p>
          <w:p w14:paraId="2A15EFEF" w14:textId="516FFC6B" w:rsidR="00BD0C4C" w:rsidRPr="00BD0C4C" w:rsidRDefault="00BD0C4C" w:rsidP="00BD0C4C">
            <w:pPr>
              <w:numPr>
                <w:ilvl w:val="0"/>
                <w:numId w:val="20"/>
              </w:numPr>
              <w:spacing w:before="100" w:beforeAutospacing="1" w:after="100" w:afterAutospacing="1" w:line="276" w:lineRule="atLeast"/>
              <w:jc w:val="left"/>
              <w:textAlignment w:val="top"/>
              <w:rPr>
                <w:rFonts w:cs="Arial"/>
                <w:szCs w:val="22"/>
                <w:lang w:val="en"/>
              </w:rPr>
            </w:pPr>
            <w:r w:rsidRPr="00BD0C4C">
              <w:rPr>
                <w:rFonts w:cs="Arial"/>
                <w:szCs w:val="22"/>
                <w:lang w:val="en"/>
              </w:rPr>
              <w:t>Member of the Sodexo O</w:t>
            </w:r>
            <w:r w:rsidR="00165B6B">
              <w:rPr>
                <w:rFonts w:cs="Arial"/>
                <w:szCs w:val="22"/>
                <w:lang w:val="en"/>
              </w:rPr>
              <w:t xml:space="preserve">perational </w:t>
            </w:r>
            <w:r w:rsidRPr="00BD0C4C">
              <w:rPr>
                <w:rFonts w:cs="Arial"/>
                <w:szCs w:val="22"/>
                <w:lang w:val="en"/>
              </w:rPr>
              <w:t>R</w:t>
            </w:r>
            <w:r w:rsidR="00165B6B">
              <w:rPr>
                <w:rFonts w:cs="Arial"/>
                <w:szCs w:val="22"/>
                <w:lang w:val="en"/>
              </w:rPr>
              <w:t>eadiness(OR)</w:t>
            </w:r>
            <w:r w:rsidRPr="00BD0C4C">
              <w:rPr>
                <w:rFonts w:cs="Arial"/>
                <w:szCs w:val="22"/>
                <w:lang w:val="en"/>
              </w:rPr>
              <w:t xml:space="preserve"> Team.</w:t>
            </w:r>
          </w:p>
          <w:p w14:paraId="42377A61" w14:textId="0FCC3ED5" w:rsidR="00BD0C4C" w:rsidRPr="00BD0C4C" w:rsidRDefault="00BD0C4C" w:rsidP="00BD0C4C">
            <w:pPr>
              <w:numPr>
                <w:ilvl w:val="0"/>
                <w:numId w:val="20"/>
              </w:numPr>
              <w:spacing w:before="100" w:beforeAutospacing="1" w:after="100" w:afterAutospacing="1" w:line="276" w:lineRule="atLeast"/>
              <w:jc w:val="left"/>
              <w:textAlignment w:val="top"/>
              <w:rPr>
                <w:rFonts w:cs="Arial"/>
                <w:szCs w:val="22"/>
                <w:lang w:val="en"/>
              </w:rPr>
            </w:pPr>
            <w:r w:rsidRPr="00BD0C4C">
              <w:rPr>
                <w:rFonts w:cs="Arial"/>
                <w:szCs w:val="22"/>
                <w:lang w:val="en"/>
              </w:rPr>
              <w:t>Owns UK C</w:t>
            </w:r>
            <w:r w:rsidR="00165B6B">
              <w:rPr>
                <w:rFonts w:cs="Arial"/>
                <w:szCs w:val="22"/>
                <w:lang w:val="en"/>
              </w:rPr>
              <w:t xml:space="preserve">ustomer </w:t>
            </w:r>
            <w:r w:rsidRPr="00BD0C4C">
              <w:rPr>
                <w:rFonts w:cs="Arial"/>
                <w:szCs w:val="22"/>
                <w:lang w:val="en"/>
              </w:rPr>
              <w:t>&amp;</w:t>
            </w:r>
            <w:r w:rsidR="00165B6B">
              <w:rPr>
                <w:rFonts w:cs="Arial"/>
                <w:szCs w:val="22"/>
                <w:lang w:val="en"/>
              </w:rPr>
              <w:t xml:space="preserve"> Site Services</w:t>
            </w:r>
            <w:r w:rsidRPr="00BD0C4C">
              <w:rPr>
                <w:rFonts w:cs="Arial"/>
                <w:szCs w:val="22"/>
                <w:lang w:val="en"/>
              </w:rPr>
              <w:t xml:space="preserve"> OR communications to allow efficient and effective access to and promotion of all facilities and services.</w:t>
            </w:r>
          </w:p>
          <w:p w14:paraId="655EB261" w14:textId="77777777" w:rsidR="00BD0C4C" w:rsidRPr="00BD0C4C" w:rsidRDefault="00BD0C4C" w:rsidP="00BD0C4C">
            <w:pPr>
              <w:numPr>
                <w:ilvl w:val="0"/>
                <w:numId w:val="20"/>
              </w:numPr>
              <w:spacing w:before="100" w:beforeAutospacing="1" w:after="100" w:afterAutospacing="1" w:line="276" w:lineRule="atLeast"/>
              <w:jc w:val="left"/>
              <w:textAlignment w:val="top"/>
              <w:rPr>
                <w:rFonts w:cs="Arial"/>
                <w:szCs w:val="22"/>
                <w:lang w:val="en"/>
              </w:rPr>
            </w:pPr>
            <w:r w:rsidRPr="00BD0C4C">
              <w:rPr>
                <w:rFonts w:cs="Arial"/>
                <w:szCs w:val="22"/>
                <w:lang w:val="en"/>
              </w:rPr>
              <w:t>Lead internal communications and brand strategy – defining creative, clear and strategic communication plans to inspire our partnership identity.</w:t>
            </w:r>
          </w:p>
          <w:p w14:paraId="7CEE1697" w14:textId="4CB41B30" w:rsidR="00BD0C4C" w:rsidRPr="00BD0C4C" w:rsidRDefault="00BD0C4C" w:rsidP="00BD0C4C">
            <w:pPr>
              <w:numPr>
                <w:ilvl w:val="0"/>
                <w:numId w:val="20"/>
              </w:numPr>
              <w:spacing w:before="100" w:beforeAutospacing="1" w:after="100" w:afterAutospacing="1" w:line="276" w:lineRule="atLeast"/>
              <w:jc w:val="left"/>
              <w:textAlignment w:val="top"/>
              <w:rPr>
                <w:rFonts w:cs="Arial"/>
                <w:szCs w:val="22"/>
                <w:lang w:val="en"/>
              </w:rPr>
            </w:pPr>
            <w:r w:rsidRPr="00BD0C4C">
              <w:rPr>
                <w:rFonts w:cs="Arial"/>
                <w:szCs w:val="22"/>
                <w:lang w:val="en"/>
              </w:rPr>
              <w:t>Design deliver and govern communications toolkit for UK South.</w:t>
            </w:r>
          </w:p>
          <w:p w14:paraId="5D70CFAA" w14:textId="681B6B8E" w:rsidR="00D2166B" w:rsidRPr="00165B6B" w:rsidRDefault="00BD0C4C" w:rsidP="00165B6B">
            <w:pPr>
              <w:numPr>
                <w:ilvl w:val="0"/>
                <w:numId w:val="20"/>
              </w:numPr>
              <w:spacing w:before="100" w:beforeAutospacing="1" w:after="100" w:afterAutospacing="1" w:line="276" w:lineRule="atLeast"/>
              <w:jc w:val="left"/>
              <w:textAlignment w:val="top"/>
              <w:rPr>
                <w:rFonts w:cs="Arial"/>
                <w:szCs w:val="22"/>
                <w:lang w:val="en"/>
              </w:rPr>
            </w:pPr>
            <w:r w:rsidRPr="00BD0C4C">
              <w:rPr>
                <w:rFonts w:cs="Arial"/>
                <w:szCs w:val="22"/>
                <w:lang w:val="en"/>
              </w:rPr>
              <w:t>Key Stakeholder for messaging around AZ and Site Op</w:t>
            </w:r>
            <w:r w:rsidR="00165B6B">
              <w:rPr>
                <w:rFonts w:cs="Arial"/>
                <w:szCs w:val="22"/>
                <w:lang w:val="en"/>
              </w:rPr>
              <w:t>eration</w:t>
            </w:r>
            <w:r w:rsidRPr="00BD0C4C">
              <w:rPr>
                <w:rFonts w:cs="Arial"/>
                <w:szCs w:val="22"/>
                <w:lang w:val="en"/>
              </w:rPr>
              <w:t>s initiatives, i.e. Sustainability, Brexit, R</w:t>
            </w:r>
            <w:r w:rsidR="00165B6B">
              <w:rPr>
                <w:rFonts w:cs="Arial"/>
                <w:szCs w:val="22"/>
                <w:lang w:val="en"/>
              </w:rPr>
              <w:t>eturn to Work (R</w:t>
            </w:r>
            <w:r w:rsidRPr="00BD0C4C">
              <w:rPr>
                <w:rFonts w:cs="Arial"/>
                <w:szCs w:val="22"/>
                <w:lang w:val="en"/>
              </w:rPr>
              <w:t>TW</w:t>
            </w:r>
            <w:r w:rsidR="00165B6B">
              <w:rPr>
                <w:rFonts w:cs="Arial"/>
                <w:szCs w:val="22"/>
                <w:lang w:val="en"/>
              </w:rPr>
              <w:t>)</w:t>
            </w:r>
            <w:r w:rsidRPr="00BD0C4C">
              <w:rPr>
                <w:rFonts w:cs="Arial"/>
                <w:szCs w:val="22"/>
                <w:lang w:val="en"/>
              </w:rPr>
              <w:t>, estate evolution.</w:t>
            </w:r>
          </w:p>
        </w:tc>
      </w:tr>
    </w:tbl>
    <w:p w14:paraId="4217929D"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621EE5C"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D60657B" w14:textId="559C4CA8" w:rsidR="00366A73" w:rsidRPr="00FB6D69" w:rsidRDefault="008254C2" w:rsidP="00161F93">
            <w:pPr>
              <w:pStyle w:val="titregris"/>
              <w:framePr w:hSpace="0" w:wrap="auto" w:vAnchor="margin" w:hAnchor="text" w:xAlign="left" w:yAlign="inline"/>
              <w:rPr>
                <w:b w:val="0"/>
              </w:rPr>
            </w:pPr>
            <w:r>
              <w:rPr>
                <w:color w:val="FF0000"/>
              </w:rPr>
              <w:t>5</w:t>
            </w:r>
            <w:r w:rsidR="00366A73" w:rsidRPr="00315425">
              <w:rPr>
                <w:color w:val="FF0000"/>
              </w:rPr>
              <w:t>.</w:t>
            </w:r>
            <w:r w:rsidR="00366A73">
              <w:t xml:space="preserve">  </w:t>
            </w:r>
            <w:r w:rsidR="00366A73" w:rsidRPr="00716D56">
              <w:t xml:space="preserve">Accountabilities </w:t>
            </w:r>
            <w:r w:rsidR="00366A73" w:rsidRPr="000943F3">
              <w:rPr>
                <w:b w:val="0"/>
                <w:sz w:val="16"/>
              </w:rPr>
              <w:t>–</w:t>
            </w:r>
            <w:r w:rsidR="00366A73" w:rsidRPr="000943F3">
              <w:rPr>
                <w:sz w:val="16"/>
              </w:rPr>
              <w:t xml:space="preserve"> </w:t>
            </w:r>
            <w:r w:rsidR="00366A73" w:rsidRPr="000943F3">
              <w:rPr>
                <w:b w:val="0"/>
                <w:sz w:val="16"/>
              </w:rPr>
              <w:t>Give the 3 to 5 key outputs of the position vis-à-vis the organization; they should focus on end results, not duties or activities.</w:t>
            </w:r>
          </w:p>
        </w:tc>
      </w:tr>
      <w:tr w:rsidR="00366A73" w:rsidRPr="00062691" w14:paraId="2F9A59DB" w14:textId="77777777" w:rsidTr="00161F93">
        <w:trPr>
          <w:trHeight w:val="620"/>
        </w:trPr>
        <w:tc>
          <w:tcPr>
            <w:tcW w:w="10456" w:type="dxa"/>
            <w:tcBorders>
              <w:top w:val="nil"/>
              <w:left w:val="single" w:sz="2" w:space="0" w:color="auto"/>
              <w:bottom w:val="single" w:sz="4" w:space="0" w:color="auto"/>
              <w:right w:val="single" w:sz="4" w:space="0" w:color="auto"/>
            </w:tcBorders>
          </w:tcPr>
          <w:p w14:paraId="15E2106E" w14:textId="350A2F0D" w:rsidR="00C13424" w:rsidRPr="00C13424" w:rsidRDefault="00165B6B" w:rsidP="00BB5BF1">
            <w:pPr>
              <w:numPr>
                <w:ilvl w:val="0"/>
                <w:numId w:val="3"/>
              </w:numPr>
              <w:spacing w:before="100" w:beforeAutospacing="1" w:after="100" w:afterAutospacing="1" w:line="276" w:lineRule="atLeast"/>
              <w:jc w:val="left"/>
              <w:textAlignment w:val="top"/>
              <w:rPr>
                <w:rFonts w:cs="Arial"/>
                <w:szCs w:val="20"/>
              </w:rPr>
            </w:pPr>
            <w:r>
              <w:rPr>
                <w:rFonts w:cs="Arial"/>
                <w:szCs w:val="20"/>
              </w:rPr>
              <w:t>Campus Communication Plan Owner</w:t>
            </w:r>
          </w:p>
          <w:p w14:paraId="0598951F" w14:textId="198EC9D8" w:rsidR="00B23DD9" w:rsidRPr="00E8651F" w:rsidRDefault="00B23DD9" w:rsidP="00BB5BF1">
            <w:pPr>
              <w:numPr>
                <w:ilvl w:val="0"/>
                <w:numId w:val="3"/>
              </w:numPr>
              <w:spacing w:before="100" w:beforeAutospacing="1" w:after="100" w:afterAutospacing="1" w:line="276" w:lineRule="atLeast"/>
              <w:jc w:val="left"/>
              <w:textAlignment w:val="top"/>
              <w:rPr>
                <w:rFonts w:cs="Arial"/>
                <w:szCs w:val="20"/>
              </w:rPr>
            </w:pPr>
            <w:r w:rsidRPr="00E8651F">
              <w:rPr>
                <w:rFonts w:cs="Arial"/>
                <w:szCs w:val="20"/>
              </w:rPr>
              <w:t xml:space="preserve">Client and consumer satisfaction/ feedback </w:t>
            </w:r>
            <w:r w:rsidR="00BC5DB5" w:rsidRPr="00E8651F">
              <w:rPr>
                <w:rFonts w:cs="Arial"/>
                <w:szCs w:val="20"/>
              </w:rPr>
              <w:t>is</w:t>
            </w:r>
            <w:r w:rsidRPr="00E8651F">
              <w:rPr>
                <w:rFonts w:cs="Arial"/>
                <w:szCs w:val="20"/>
              </w:rPr>
              <w:t xml:space="preserve"> positive and maintained at a desired level</w:t>
            </w:r>
          </w:p>
          <w:p w14:paraId="499D6D00" w14:textId="006CC158" w:rsidR="00B23DD9" w:rsidRPr="00E8651F" w:rsidRDefault="00B23DD9" w:rsidP="00BB5BF1">
            <w:pPr>
              <w:numPr>
                <w:ilvl w:val="0"/>
                <w:numId w:val="3"/>
              </w:numPr>
              <w:spacing w:before="100" w:beforeAutospacing="1" w:after="100" w:afterAutospacing="1" w:line="276" w:lineRule="atLeast"/>
              <w:jc w:val="left"/>
              <w:textAlignment w:val="top"/>
              <w:rPr>
                <w:rFonts w:cs="Arial"/>
                <w:szCs w:val="20"/>
              </w:rPr>
            </w:pPr>
            <w:r w:rsidRPr="00E8651F">
              <w:rPr>
                <w:rFonts w:cs="Arial"/>
                <w:szCs w:val="20"/>
              </w:rPr>
              <w:t>Communication</w:t>
            </w:r>
            <w:r w:rsidR="00AE6410">
              <w:rPr>
                <w:rFonts w:cs="Arial"/>
                <w:szCs w:val="20"/>
              </w:rPr>
              <w:t>s</w:t>
            </w:r>
            <w:r w:rsidRPr="00E8651F">
              <w:rPr>
                <w:rFonts w:cs="Arial"/>
                <w:szCs w:val="20"/>
              </w:rPr>
              <w:t xml:space="preserve"> are rolled out in a timely manner and reach all </w:t>
            </w:r>
            <w:r w:rsidR="00805ECA">
              <w:rPr>
                <w:rFonts w:cs="Arial"/>
                <w:szCs w:val="20"/>
              </w:rPr>
              <w:t>identified</w:t>
            </w:r>
            <w:r w:rsidR="00AE6410">
              <w:rPr>
                <w:rFonts w:cs="Arial"/>
                <w:szCs w:val="20"/>
              </w:rPr>
              <w:t xml:space="preserve"> Stakeholders</w:t>
            </w:r>
          </w:p>
          <w:p w14:paraId="682135EB" w14:textId="4786F315" w:rsidR="00EE4A8A" w:rsidRPr="00583D16" w:rsidRDefault="00EE4A8A" w:rsidP="00EE4A8A">
            <w:pPr>
              <w:pStyle w:val="ListParagraph"/>
              <w:numPr>
                <w:ilvl w:val="0"/>
                <w:numId w:val="3"/>
              </w:numPr>
              <w:rPr>
                <w:rFonts w:cs="Arial"/>
                <w:color w:val="FF0000"/>
                <w:szCs w:val="20"/>
              </w:rPr>
            </w:pPr>
            <w:r w:rsidRPr="00E8651F">
              <w:rPr>
                <w:rFonts w:cs="Arial"/>
                <w:szCs w:val="20"/>
              </w:rPr>
              <w:t>Work with</w:t>
            </w:r>
            <w:r w:rsidR="00165B6B">
              <w:rPr>
                <w:rFonts w:cs="Arial"/>
                <w:szCs w:val="20"/>
              </w:rPr>
              <w:t xml:space="preserve"> Sodexo OR/ AstraZeneca C&amp;SS </w:t>
            </w:r>
            <w:r w:rsidRPr="00E8651F">
              <w:rPr>
                <w:rFonts w:cs="Arial"/>
                <w:szCs w:val="20"/>
              </w:rPr>
              <w:t>team to deliver a consistent form of communications that demonstrates Sodexo/AZ values and contributes to a culture of continuous learning and high performance</w:t>
            </w:r>
          </w:p>
          <w:p w14:paraId="376B6F51" w14:textId="023FF2C8" w:rsidR="00583D16" w:rsidRPr="00583D16" w:rsidRDefault="00583D16" w:rsidP="00583D16">
            <w:pPr>
              <w:pStyle w:val="ListParagraph"/>
              <w:numPr>
                <w:ilvl w:val="0"/>
                <w:numId w:val="3"/>
              </w:numPr>
              <w:rPr>
                <w:rFonts w:cs="Arial"/>
                <w:color w:val="FF0000"/>
                <w:szCs w:val="20"/>
              </w:rPr>
            </w:pPr>
            <w:r>
              <w:rPr>
                <w:rFonts w:cs="Arial"/>
                <w:szCs w:val="20"/>
              </w:rPr>
              <w:t>To</w:t>
            </w:r>
            <w:r w:rsidR="00165B6B">
              <w:rPr>
                <w:rFonts w:cs="Arial"/>
                <w:szCs w:val="20"/>
              </w:rPr>
              <w:t xml:space="preserve"> </w:t>
            </w:r>
            <w:r>
              <w:rPr>
                <w:rFonts w:cs="Arial"/>
                <w:szCs w:val="20"/>
              </w:rPr>
              <w:t>ensure the collaboration between Sodexo and AstraZeneca is in line with our “Together Stronger Partnership” vision</w:t>
            </w:r>
          </w:p>
        </w:tc>
      </w:tr>
    </w:tbl>
    <w:p w14:paraId="4F7601D2" w14:textId="6741F042" w:rsidR="007F602D" w:rsidRDefault="007F602D" w:rsidP="00366A73"/>
    <w:p w14:paraId="67AB0305" w14:textId="269FC377" w:rsidR="00805ECA" w:rsidRDefault="00805ECA" w:rsidP="00366A73"/>
    <w:p w14:paraId="5A1A6E3E" w14:textId="77777777" w:rsidR="00805ECA" w:rsidRDefault="00805ECA"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11A06E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D30B844" w14:textId="6DE3E91A" w:rsidR="00EA3990" w:rsidRPr="00FB6D69" w:rsidRDefault="008254C2" w:rsidP="00EA3990">
            <w:pPr>
              <w:pStyle w:val="titregris"/>
              <w:framePr w:hSpace="0" w:wrap="auto" w:vAnchor="margin" w:hAnchor="text" w:xAlign="left" w:yAlign="inline"/>
              <w:rPr>
                <w:b w:val="0"/>
              </w:rPr>
            </w:pPr>
            <w:r>
              <w:rPr>
                <w:color w:val="FF0000"/>
              </w:rPr>
              <w:lastRenderedPageBreak/>
              <w:t>6</w:t>
            </w:r>
            <w:r w:rsidR="00EA3990" w:rsidRPr="00315425">
              <w:rPr>
                <w:color w:val="FF0000"/>
              </w:rPr>
              <w:t>.</w:t>
            </w:r>
            <w:r w:rsidR="00EA3990">
              <w:t xml:space="preserve">  Person Specification</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the skills, knowledge and experience that the job holder should require to conduct the role effectively</w:t>
            </w:r>
          </w:p>
        </w:tc>
      </w:tr>
      <w:tr w:rsidR="00EA3990" w:rsidRPr="00062691" w14:paraId="0BFA7611" w14:textId="77777777" w:rsidTr="004238D8">
        <w:trPr>
          <w:trHeight w:val="620"/>
        </w:trPr>
        <w:tc>
          <w:tcPr>
            <w:tcW w:w="10458" w:type="dxa"/>
            <w:tcBorders>
              <w:top w:val="nil"/>
              <w:left w:val="single" w:sz="2" w:space="0" w:color="auto"/>
              <w:bottom w:val="single" w:sz="4" w:space="0" w:color="auto"/>
              <w:right w:val="single" w:sz="4" w:space="0" w:color="auto"/>
            </w:tcBorders>
          </w:tcPr>
          <w:p w14:paraId="5DAA5EA5" w14:textId="01C69305" w:rsidR="00E0341D" w:rsidRDefault="00E0341D" w:rsidP="00E0341D">
            <w:pPr>
              <w:numPr>
                <w:ilvl w:val="0"/>
                <w:numId w:val="3"/>
              </w:numPr>
              <w:spacing w:before="100" w:beforeAutospacing="1" w:after="100" w:afterAutospacing="1" w:line="276" w:lineRule="atLeast"/>
              <w:jc w:val="left"/>
              <w:textAlignment w:val="top"/>
              <w:rPr>
                <w:rFonts w:cs="Arial"/>
                <w:color w:val="000000" w:themeColor="text1"/>
                <w:szCs w:val="20"/>
              </w:rPr>
            </w:pPr>
            <w:r w:rsidRPr="00E0341D">
              <w:rPr>
                <w:rFonts w:cs="Arial"/>
                <w:color w:val="000000" w:themeColor="text1"/>
                <w:szCs w:val="20"/>
              </w:rPr>
              <w:t>Experience of successfully managing</w:t>
            </w:r>
            <w:r w:rsidR="00805ECA">
              <w:rPr>
                <w:rFonts w:cs="Arial"/>
                <w:color w:val="000000" w:themeColor="text1"/>
                <w:szCs w:val="20"/>
              </w:rPr>
              <w:t xml:space="preserve"> programme management</w:t>
            </w:r>
            <w:r w:rsidRPr="00E0341D">
              <w:rPr>
                <w:rFonts w:cs="Arial"/>
                <w:color w:val="000000" w:themeColor="text1"/>
                <w:szCs w:val="20"/>
              </w:rPr>
              <w:t xml:space="preserve"> communications activities.</w:t>
            </w:r>
          </w:p>
          <w:p w14:paraId="29B6E5AA" w14:textId="6A28EED9" w:rsidR="00E0341D" w:rsidRPr="00E0341D" w:rsidRDefault="00E0341D" w:rsidP="00E0341D">
            <w:pPr>
              <w:numPr>
                <w:ilvl w:val="0"/>
                <w:numId w:val="3"/>
              </w:numPr>
              <w:spacing w:before="100" w:beforeAutospacing="1" w:after="100" w:afterAutospacing="1" w:line="276" w:lineRule="atLeast"/>
              <w:jc w:val="left"/>
              <w:textAlignment w:val="top"/>
              <w:rPr>
                <w:rFonts w:cs="Arial"/>
                <w:color w:val="000000" w:themeColor="text1"/>
                <w:szCs w:val="20"/>
              </w:rPr>
            </w:pPr>
            <w:r w:rsidRPr="00E0341D">
              <w:rPr>
                <w:rFonts w:cs="Arial"/>
                <w:color w:val="000000" w:themeColor="text1"/>
                <w:szCs w:val="20"/>
              </w:rPr>
              <w:t>Experience of developing a range of communications materials and content.</w:t>
            </w:r>
          </w:p>
          <w:p w14:paraId="5F1ABBE4" w14:textId="6484EEF1" w:rsidR="00E0341D" w:rsidRPr="00E0341D" w:rsidRDefault="00E0341D" w:rsidP="00E0341D">
            <w:pPr>
              <w:numPr>
                <w:ilvl w:val="0"/>
                <w:numId w:val="3"/>
              </w:numPr>
              <w:spacing w:before="100" w:beforeAutospacing="1" w:after="100" w:afterAutospacing="1" w:line="276" w:lineRule="atLeast"/>
              <w:jc w:val="left"/>
              <w:textAlignment w:val="top"/>
              <w:rPr>
                <w:rFonts w:cs="Arial"/>
                <w:color w:val="000000" w:themeColor="text1"/>
                <w:szCs w:val="20"/>
              </w:rPr>
            </w:pPr>
            <w:r w:rsidRPr="00E0341D">
              <w:rPr>
                <w:rFonts w:cs="Arial"/>
                <w:color w:val="000000" w:themeColor="text1"/>
                <w:szCs w:val="20"/>
              </w:rPr>
              <w:t>Ability to communicate &amp; influence at all levels of the organisation.</w:t>
            </w:r>
          </w:p>
          <w:p w14:paraId="1FA703EE" w14:textId="67DA2AFE" w:rsidR="00E0341D" w:rsidRPr="00E0341D" w:rsidRDefault="00E0341D" w:rsidP="00E0341D">
            <w:pPr>
              <w:numPr>
                <w:ilvl w:val="0"/>
                <w:numId w:val="3"/>
              </w:numPr>
              <w:spacing w:before="100" w:beforeAutospacing="1" w:after="100" w:afterAutospacing="1" w:line="276" w:lineRule="atLeast"/>
              <w:jc w:val="left"/>
              <w:textAlignment w:val="top"/>
              <w:rPr>
                <w:rFonts w:cs="Arial"/>
                <w:color w:val="000000" w:themeColor="text1"/>
                <w:szCs w:val="20"/>
              </w:rPr>
            </w:pPr>
            <w:r w:rsidRPr="00E0341D">
              <w:rPr>
                <w:rFonts w:cs="Arial"/>
                <w:color w:val="000000" w:themeColor="text1"/>
                <w:szCs w:val="20"/>
              </w:rPr>
              <w:t>Strong facilitation &amp; interpersonal skills.</w:t>
            </w:r>
          </w:p>
          <w:p w14:paraId="654E7CBA" w14:textId="5348FDD1" w:rsidR="00E0341D" w:rsidRPr="00E0341D" w:rsidRDefault="00E0341D" w:rsidP="00E0341D">
            <w:pPr>
              <w:numPr>
                <w:ilvl w:val="0"/>
                <w:numId w:val="3"/>
              </w:numPr>
              <w:spacing w:before="100" w:beforeAutospacing="1" w:after="100" w:afterAutospacing="1" w:line="276" w:lineRule="atLeast"/>
              <w:jc w:val="left"/>
              <w:textAlignment w:val="top"/>
              <w:rPr>
                <w:rFonts w:cs="Arial"/>
                <w:color w:val="000000" w:themeColor="text1"/>
                <w:szCs w:val="20"/>
              </w:rPr>
            </w:pPr>
            <w:r w:rsidRPr="00E0341D">
              <w:rPr>
                <w:rFonts w:cs="Arial"/>
                <w:color w:val="000000" w:themeColor="text1"/>
                <w:szCs w:val="20"/>
              </w:rPr>
              <w:t xml:space="preserve">Is able to work in a cross-functional environment with internal and external </w:t>
            </w:r>
            <w:r w:rsidR="00805ECA">
              <w:rPr>
                <w:rFonts w:cs="Arial"/>
                <w:color w:val="000000" w:themeColor="text1"/>
                <w:szCs w:val="20"/>
              </w:rPr>
              <w:t>Partners</w:t>
            </w:r>
            <w:r w:rsidRPr="00E0341D">
              <w:rPr>
                <w:rFonts w:cs="Arial"/>
                <w:color w:val="000000" w:themeColor="text1"/>
                <w:szCs w:val="20"/>
              </w:rPr>
              <w:t>.</w:t>
            </w:r>
          </w:p>
          <w:p w14:paraId="0F13DF6A" w14:textId="3B0AEF3F" w:rsidR="00E0341D" w:rsidRPr="00E0341D" w:rsidRDefault="00E0341D" w:rsidP="00E0341D">
            <w:pPr>
              <w:numPr>
                <w:ilvl w:val="0"/>
                <w:numId w:val="3"/>
              </w:numPr>
              <w:spacing w:before="100" w:beforeAutospacing="1" w:after="100" w:afterAutospacing="1" w:line="276" w:lineRule="atLeast"/>
              <w:jc w:val="left"/>
              <w:textAlignment w:val="top"/>
              <w:rPr>
                <w:rFonts w:cs="Arial"/>
                <w:color w:val="000000" w:themeColor="text1"/>
                <w:szCs w:val="20"/>
              </w:rPr>
            </w:pPr>
            <w:r w:rsidRPr="00E0341D">
              <w:rPr>
                <w:rFonts w:cs="Arial"/>
                <w:color w:val="000000" w:themeColor="text1"/>
                <w:szCs w:val="20"/>
              </w:rPr>
              <w:t>Understands communications and can apply it throughout the organization.</w:t>
            </w:r>
          </w:p>
          <w:p w14:paraId="14E19961" w14:textId="44E88A5E" w:rsidR="00E0341D" w:rsidRPr="00805ECA" w:rsidRDefault="00E0341D" w:rsidP="00805ECA">
            <w:pPr>
              <w:numPr>
                <w:ilvl w:val="0"/>
                <w:numId w:val="3"/>
              </w:numPr>
              <w:spacing w:before="100" w:beforeAutospacing="1" w:after="100" w:afterAutospacing="1" w:line="276" w:lineRule="atLeast"/>
              <w:jc w:val="left"/>
              <w:textAlignment w:val="top"/>
              <w:rPr>
                <w:rFonts w:cs="Arial"/>
                <w:color w:val="000000" w:themeColor="text1"/>
                <w:szCs w:val="20"/>
              </w:rPr>
            </w:pPr>
            <w:r w:rsidRPr="00E0341D">
              <w:rPr>
                <w:rFonts w:cs="Arial"/>
                <w:color w:val="000000" w:themeColor="text1"/>
                <w:szCs w:val="20"/>
              </w:rPr>
              <w:t>Analytical in approach to problem solving and looks for alternatives in solution</w:t>
            </w:r>
            <w:r w:rsidR="00805ECA">
              <w:rPr>
                <w:rFonts w:cs="Arial"/>
                <w:color w:val="000000" w:themeColor="text1"/>
                <w:szCs w:val="20"/>
              </w:rPr>
              <w:t xml:space="preserve"> </w:t>
            </w:r>
            <w:r w:rsidRPr="00805ECA">
              <w:rPr>
                <w:rFonts w:cs="Arial"/>
                <w:color w:val="000000" w:themeColor="text1"/>
                <w:szCs w:val="20"/>
              </w:rPr>
              <w:t>development.</w:t>
            </w:r>
          </w:p>
          <w:p w14:paraId="1B7F4BD8" w14:textId="235A7DAA" w:rsidR="00E0341D" w:rsidRDefault="00E0341D" w:rsidP="00E0341D">
            <w:pPr>
              <w:numPr>
                <w:ilvl w:val="0"/>
                <w:numId w:val="3"/>
              </w:numPr>
              <w:spacing w:before="100" w:beforeAutospacing="1" w:after="100" w:afterAutospacing="1" w:line="276" w:lineRule="atLeast"/>
              <w:jc w:val="left"/>
              <w:textAlignment w:val="top"/>
              <w:rPr>
                <w:rFonts w:cs="Arial"/>
                <w:color w:val="000000" w:themeColor="text1"/>
                <w:szCs w:val="20"/>
              </w:rPr>
            </w:pPr>
            <w:r w:rsidRPr="00E0341D">
              <w:rPr>
                <w:rFonts w:cs="Arial"/>
                <w:color w:val="000000" w:themeColor="text1"/>
                <w:szCs w:val="20"/>
              </w:rPr>
              <w:t>Project Management</w:t>
            </w:r>
            <w:r w:rsidR="00805ECA">
              <w:rPr>
                <w:rFonts w:cs="Arial"/>
                <w:color w:val="000000" w:themeColor="text1"/>
                <w:szCs w:val="20"/>
              </w:rPr>
              <w:t xml:space="preserve"> experience</w:t>
            </w:r>
          </w:p>
          <w:p w14:paraId="509D83BF" w14:textId="1D1DCE47" w:rsidR="00E0341D" w:rsidRPr="00E0341D" w:rsidRDefault="00E0341D" w:rsidP="00E0341D">
            <w:pPr>
              <w:spacing w:before="100" w:beforeAutospacing="1" w:after="100" w:afterAutospacing="1" w:line="276" w:lineRule="atLeast"/>
              <w:ind w:left="360"/>
              <w:jc w:val="left"/>
              <w:textAlignment w:val="top"/>
              <w:rPr>
                <w:rFonts w:cs="Arial"/>
                <w:color w:val="000000" w:themeColor="text1"/>
                <w:szCs w:val="20"/>
              </w:rPr>
            </w:pPr>
            <w:r w:rsidRPr="00E0341D">
              <w:rPr>
                <w:rFonts w:cs="Arial"/>
                <w:color w:val="000000" w:themeColor="text1"/>
                <w:szCs w:val="20"/>
              </w:rPr>
              <w:t>Desirable:</w:t>
            </w:r>
          </w:p>
          <w:p w14:paraId="7F21240C" w14:textId="1B0CFA75" w:rsidR="00467E1B" w:rsidRPr="00805ECA" w:rsidRDefault="00E0341D" w:rsidP="00E0341D">
            <w:pPr>
              <w:numPr>
                <w:ilvl w:val="0"/>
                <w:numId w:val="3"/>
              </w:numPr>
              <w:spacing w:before="100" w:beforeAutospacing="1" w:after="100" w:afterAutospacing="1" w:line="276" w:lineRule="atLeast"/>
              <w:jc w:val="left"/>
              <w:textAlignment w:val="top"/>
            </w:pPr>
            <w:r>
              <w:rPr>
                <w:rFonts w:cs="Arial"/>
                <w:color w:val="000000" w:themeColor="text1"/>
                <w:szCs w:val="20"/>
              </w:rPr>
              <w:t>Degree/CIPR Qualified</w:t>
            </w:r>
          </w:p>
          <w:p w14:paraId="5BF1164C" w14:textId="4417AFA4" w:rsidR="00805ECA" w:rsidRPr="00805ECA" w:rsidRDefault="00805ECA" w:rsidP="00805ECA">
            <w:pPr>
              <w:numPr>
                <w:ilvl w:val="0"/>
                <w:numId w:val="3"/>
              </w:numPr>
              <w:spacing w:before="100" w:beforeAutospacing="1" w:after="100" w:afterAutospacing="1" w:line="276" w:lineRule="atLeast"/>
              <w:jc w:val="left"/>
              <w:textAlignment w:val="top"/>
              <w:rPr>
                <w:rFonts w:cs="Arial"/>
                <w:color w:val="000000" w:themeColor="text1"/>
                <w:szCs w:val="20"/>
              </w:rPr>
            </w:pPr>
            <w:r w:rsidRPr="00805ECA">
              <w:rPr>
                <w:rFonts w:cs="Arial"/>
                <w:color w:val="000000" w:themeColor="text1"/>
                <w:szCs w:val="20"/>
              </w:rPr>
              <w:t>Experience of working in the Pharmaceutical industry would beneficial</w:t>
            </w:r>
          </w:p>
          <w:p w14:paraId="5BD16AC9" w14:textId="000E1FEF" w:rsidR="00E0341D" w:rsidRPr="004238D8" w:rsidRDefault="00E0341D" w:rsidP="00E0341D">
            <w:pPr>
              <w:numPr>
                <w:ilvl w:val="0"/>
                <w:numId w:val="3"/>
              </w:numPr>
              <w:spacing w:before="100" w:beforeAutospacing="1" w:after="100" w:afterAutospacing="1" w:line="276" w:lineRule="atLeast"/>
              <w:jc w:val="left"/>
              <w:textAlignment w:val="top"/>
            </w:pPr>
            <w:r>
              <w:rPr>
                <w:rFonts w:cs="Arial"/>
                <w:color w:val="000000" w:themeColor="text1"/>
                <w:szCs w:val="20"/>
              </w:rPr>
              <w:t>Change Management experience</w:t>
            </w:r>
          </w:p>
        </w:tc>
      </w:tr>
    </w:tbl>
    <w:p w14:paraId="229023DF" w14:textId="77777777" w:rsidR="007F02BF" w:rsidRDefault="003517A2" w:rsidP="00086FFE">
      <w:pPr>
        <w:jc w:val="left"/>
      </w:pPr>
    </w:p>
    <w:p w14:paraId="0EBCF69C" w14:textId="3404153E" w:rsidR="00EC5AFE" w:rsidRDefault="00EC5AFE" w:rsidP="00086FFE">
      <w:pPr>
        <w:jc w:val="left"/>
      </w:pPr>
    </w:p>
    <w:p w14:paraId="1BAFC66A" w14:textId="77777777" w:rsidR="008254C2" w:rsidRDefault="008254C2"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08B48B0"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24D74ED" w14:textId="52918765" w:rsidR="00EA3990" w:rsidRPr="00FB6D69" w:rsidRDefault="008254C2" w:rsidP="00EA3990">
            <w:pPr>
              <w:pStyle w:val="titregris"/>
              <w:framePr w:hSpace="0" w:wrap="auto" w:vAnchor="margin" w:hAnchor="text" w:xAlign="left" w:yAlign="inline"/>
              <w:rPr>
                <w:b w:val="0"/>
              </w:rPr>
            </w:pPr>
            <w:r>
              <w:rPr>
                <w:color w:val="FF0000"/>
              </w:rPr>
              <w:t>7</w:t>
            </w:r>
            <w:r w:rsidR="00EA3990" w:rsidRPr="00315425">
              <w:rPr>
                <w:color w:val="FF0000"/>
              </w:rPr>
              <w:t>.</w:t>
            </w:r>
            <w:r w:rsidR="00EA3990">
              <w:t xml:space="preserve">  Competencies</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which of the Sodexo core competencies and any professional competencies that the role requires</w:t>
            </w:r>
          </w:p>
        </w:tc>
      </w:tr>
      <w:tr w:rsidR="00EA3990" w:rsidRPr="00062691" w14:paraId="2873A461" w14:textId="77777777" w:rsidTr="0007446E">
        <w:trPr>
          <w:trHeight w:val="620"/>
        </w:trPr>
        <w:tc>
          <w:tcPr>
            <w:tcW w:w="10456" w:type="dxa"/>
            <w:tcBorders>
              <w:top w:val="nil"/>
              <w:left w:val="single" w:sz="2" w:space="0" w:color="auto"/>
              <w:bottom w:val="single" w:sz="4" w:space="0" w:color="auto"/>
              <w:right w:val="single" w:sz="4" w:space="0" w:color="auto"/>
            </w:tcBorders>
          </w:tcPr>
          <w:p w14:paraId="2A7088AB" w14:textId="77777777" w:rsidR="00EA3990" w:rsidRDefault="00EA3990"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tblGrid>
            <w:tr w:rsidR="00AE6410" w:rsidRPr="00375F11" w14:paraId="3E359C0C" w14:textId="77777777" w:rsidTr="0007446E">
              <w:tc>
                <w:tcPr>
                  <w:tcW w:w="4473" w:type="dxa"/>
                </w:tcPr>
                <w:p w14:paraId="3A37D4EC" w14:textId="77777777" w:rsidR="00AE6410" w:rsidRPr="00375F11" w:rsidRDefault="00AE6410" w:rsidP="00841DAC">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r>
            <w:tr w:rsidR="00AE6410" w:rsidRPr="00375F11" w14:paraId="22BB5407" w14:textId="77777777" w:rsidTr="0007446E">
              <w:tc>
                <w:tcPr>
                  <w:tcW w:w="4473" w:type="dxa"/>
                </w:tcPr>
                <w:p w14:paraId="29B05220" w14:textId="77777777" w:rsidR="00AE6410" w:rsidRPr="00375F11" w:rsidRDefault="00AE6410" w:rsidP="00841DAC">
                  <w:pPr>
                    <w:pStyle w:val="Puces4"/>
                    <w:framePr w:hSpace="180" w:wrap="around" w:vAnchor="text" w:hAnchor="margin" w:xAlign="center" w:y="192"/>
                    <w:ind w:left="851" w:hanging="284"/>
                    <w:rPr>
                      <w:rFonts w:eastAsia="Times New Roman"/>
                    </w:rPr>
                  </w:pPr>
                  <w:r>
                    <w:rPr>
                      <w:rFonts w:eastAsia="Times New Roman"/>
                    </w:rPr>
                    <w:t>Rigorous management of results</w:t>
                  </w:r>
                </w:p>
              </w:tc>
            </w:tr>
            <w:tr w:rsidR="00AE6410" w:rsidRPr="00375F11" w14:paraId="7B393F4F" w14:textId="77777777" w:rsidTr="0007446E">
              <w:tc>
                <w:tcPr>
                  <w:tcW w:w="4473" w:type="dxa"/>
                </w:tcPr>
                <w:p w14:paraId="07935E66" w14:textId="77777777" w:rsidR="00AE6410" w:rsidRPr="00375F11" w:rsidRDefault="00AE6410" w:rsidP="00841DAC">
                  <w:pPr>
                    <w:pStyle w:val="Puces4"/>
                    <w:framePr w:hSpace="180" w:wrap="around" w:vAnchor="text" w:hAnchor="margin" w:xAlign="center" w:y="192"/>
                    <w:ind w:left="851" w:hanging="284"/>
                    <w:rPr>
                      <w:rFonts w:eastAsia="Times New Roman"/>
                    </w:rPr>
                  </w:pPr>
                  <w:r>
                    <w:rPr>
                      <w:rFonts w:eastAsia="Times New Roman"/>
                    </w:rPr>
                    <w:t>Brand Notoriety</w:t>
                  </w:r>
                </w:p>
              </w:tc>
            </w:tr>
            <w:tr w:rsidR="00AE6410" w14:paraId="3385BC68" w14:textId="77777777" w:rsidTr="0007446E">
              <w:tc>
                <w:tcPr>
                  <w:tcW w:w="4473" w:type="dxa"/>
                </w:tcPr>
                <w:p w14:paraId="1F99F31B" w14:textId="77777777" w:rsidR="00AE6410" w:rsidRDefault="00AE6410" w:rsidP="00841DAC">
                  <w:pPr>
                    <w:pStyle w:val="Puces4"/>
                    <w:framePr w:hSpace="180" w:wrap="around" w:vAnchor="text" w:hAnchor="margin" w:xAlign="center" w:y="192"/>
                    <w:ind w:left="851" w:hanging="284"/>
                    <w:rPr>
                      <w:rFonts w:eastAsia="Times New Roman"/>
                    </w:rPr>
                  </w:pPr>
                  <w:r>
                    <w:rPr>
                      <w:rFonts w:eastAsia="Times New Roman"/>
                    </w:rPr>
                    <w:t>Employee Engagement</w:t>
                  </w:r>
                </w:p>
              </w:tc>
            </w:tr>
            <w:tr w:rsidR="00AE6410" w14:paraId="39F7F0A5" w14:textId="77777777" w:rsidTr="0007446E">
              <w:tc>
                <w:tcPr>
                  <w:tcW w:w="4473" w:type="dxa"/>
                </w:tcPr>
                <w:p w14:paraId="2C99AA8A" w14:textId="7032B736" w:rsidR="00AE6410" w:rsidRDefault="00AE6410" w:rsidP="00841DAC">
                  <w:pPr>
                    <w:pStyle w:val="Puces4"/>
                    <w:framePr w:hSpace="180" w:wrap="around" w:vAnchor="text" w:hAnchor="margin" w:xAlign="center" w:y="192"/>
                    <w:ind w:left="851" w:hanging="284"/>
                    <w:rPr>
                      <w:rFonts w:eastAsia="Times New Roman"/>
                    </w:rPr>
                  </w:pPr>
                  <w:r>
                    <w:rPr>
                      <w:rFonts w:eastAsia="Times New Roman"/>
                    </w:rPr>
                    <w:t>Innovation &amp; Change</w:t>
                  </w:r>
                </w:p>
              </w:tc>
            </w:tr>
          </w:tbl>
          <w:p w14:paraId="77D7AF79" w14:textId="77777777" w:rsidR="00EA3990" w:rsidRPr="00EA3990" w:rsidRDefault="00EA3990" w:rsidP="00EA3990">
            <w:pPr>
              <w:spacing w:before="40"/>
              <w:ind w:left="720"/>
              <w:jc w:val="left"/>
              <w:rPr>
                <w:rFonts w:cs="Arial"/>
                <w:color w:val="000000" w:themeColor="text1"/>
                <w:szCs w:val="20"/>
              </w:rPr>
            </w:pPr>
          </w:p>
        </w:tc>
      </w:tr>
    </w:tbl>
    <w:p w14:paraId="7775D49B" w14:textId="77777777"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4E430A05"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E6A476D" w14:textId="70C8F65C" w:rsidR="00E57078" w:rsidRPr="00FB6D69" w:rsidRDefault="008254C2" w:rsidP="00E57078">
            <w:pPr>
              <w:pStyle w:val="titregris"/>
              <w:framePr w:hSpace="0" w:wrap="auto" w:vAnchor="margin" w:hAnchor="text" w:xAlign="left" w:yAlign="inline"/>
              <w:rPr>
                <w:b w:val="0"/>
              </w:rPr>
            </w:pPr>
            <w:r>
              <w:rPr>
                <w:color w:val="FF0000"/>
              </w:rPr>
              <w:t>8</w:t>
            </w:r>
            <w:r w:rsidR="00E57078" w:rsidRPr="00315425">
              <w:rPr>
                <w:color w:val="FF0000"/>
              </w:rPr>
              <w:t>.</w:t>
            </w:r>
            <w:r w:rsidR="00E57078">
              <w:t xml:space="preserve">  Management Approval</w:t>
            </w:r>
            <w:r w:rsidR="00E57078" w:rsidRPr="00716D56">
              <w:t xml:space="preserve"> </w:t>
            </w:r>
            <w:r w:rsidR="00E57078" w:rsidRPr="000943F3">
              <w:rPr>
                <w:b w:val="0"/>
                <w:sz w:val="16"/>
              </w:rPr>
              <w:t>–</w:t>
            </w:r>
            <w:r w:rsidR="00E57078" w:rsidRPr="000943F3">
              <w:rPr>
                <w:sz w:val="16"/>
              </w:rPr>
              <w:t xml:space="preserve"> </w:t>
            </w:r>
            <w:r w:rsidR="00E57078" w:rsidRPr="00E57078">
              <w:rPr>
                <w:b w:val="0"/>
                <w:sz w:val="16"/>
              </w:rPr>
              <w:t>To be completed by document owner</w:t>
            </w:r>
          </w:p>
        </w:tc>
      </w:tr>
      <w:tr w:rsidR="00E57078" w:rsidRPr="00062691" w14:paraId="1C17EC64" w14:textId="77777777" w:rsidTr="00353228">
        <w:trPr>
          <w:trHeight w:val="620"/>
        </w:trPr>
        <w:tc>
          <w:tcPr>
            <w:tcW w:w="10456" w:type="dxa"/>
            <w:tcBorders>
              <w:top w:val="nil"/>
              <w:left w:val="single" w:sz="2" w:space="0" w:color="auto"/>
              <w:bottom w:val="single" w:sz="4" w:space="0" w:color="auto"/>
              <w:right w:val="single" w:sz="4" w:space="0" w:color="auto"/>
            </w:tcBorders>
          </w:tcPr>
          <w:p w14:paraId="7CE45188" w14:textId="77777777"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67E9405D" w14:textId="77777777" w:rsidTr="00E57078">
              <w:tc>
                <w:tcPr>
                  <w:tcW w:w="2122" w:type="dxa"/>
                </w:tcPr>
                <w:p w14:paraId="5E18C7F0" w14:textId="77777777" w:rsidR="00E57078" w:rsidRDefault="00E57078" w:rsidP="00841DAC">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14:paraId="77BB3400" w14:textId="1329FBD2" w:rsidR="00E57078" w:rsidRDefault="00177A43" w:rsidP="00841DAC">
                  <w:pPr>
                    <w:framePr w:hSpace="180" w:wrap="around" w:vAnchor="text" w:hAnchor="margin" w:xAlign="center" w:y="192"/>
                    <w:spacing w:before="40"/>
                    <w:jc w:val="left"/>
                    <w:rPr>
                      <w:rFonts w:cs="Arial"/>
                      <w:color w:val="000000" w:themeColor="text1"/>
                      <w:szCs w:val="20"/>
                    </w:rPr>
                  </w:pPr>
                  <w:r>
                    <w:rPr>
                      <w:rFonts w:cs="Arial"/>
                      <w:color w:val="000000" w:themeColor="text1"/>
                      <w:szCs w:val="20"/>
                    </w:rPr>
                    <w:t>1.</w:t>
                  </w:r>
                  <w:r w:rsidR="00663DD3">
                    <w:rPr>
                      <w:rFonts w:cs="Arial"/>
                      <w:color w:val="000000" w:themeColor="text1"/>
                      <w:szCs w:val="20"/>
                    </w:rPr>
                    <w:t>0</w:t>
                  </w:r>
                </w:p>
              </w:tc>
              <w:tc>
                <w:tcPr>
                  <w:tcW w:w="2557" w:type="dxa"/>
                </w:tcPr>
                <w:p w14:paraId="63C6E0D4" w14:textId="77777777" w:rsidR="00E57078" w:rsidRDefault="00E57078" w:rsidP="00841DAC">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5FAC1688" w14:textId="6A3CF5DF" w:rsidR="00E57078" w:rsidRDefault="00663DD3" w:rsidP="00841DAC">
                  <w:pPr>
                    <w:framePr w:hSpace="180" w:wrap="around" w:vAnchor="text" w:hAnchor="margin" w:xAlign="center" w:y="192"/>
                    <w:spacing w:before="40"/>
                    <w:jc w:val="left"/>
                    <w:rPr>
                      <w:rFonts w:cs="Arial"/>
                      <w:color w:val="000000" w:themeColor="text1"/>
                      <w:szCs w:val="20"/>
                    </w:rPr>
                  </w:pPr>
                  <w:r>
                    <w:rPr>
                      <w:rFonts w:cs="Arial"/>
                      <w:color w:val="000000" w:themeColor="text1"/>
                      <w:szCs w:val="20"/>
                    </w:rPr>
                    <w:t>6/03/22</w:t>
                  </w:r>
                </w:p>
              </w:tc>
            </w:tr>
            <w:tr w:rsidR="00E57078" w14:paraId="6EB35517" w14:textId="77777777" w:rsidTr="00E57078">
              <w:tc>
                <w:tcPr>
                  <w:tcW w:w="2122" w:type="dxa"/>
                </w:tcPr>
                <w:p w14:paraId="7A570B45" w14:textId="77777777" w:rsidR="00E57078" w:rsidRDefault="00E57078" w:rsidP="00841DAC">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78584DF3" w14:textId="5B6C67C5" w:rsidR="00E57078" w:rsidRDefault="00663DD3" w:rsidP="00841DAC">
                  <w:pPr>
                    <w:framePr w:hSpace="180" w:wrap="around" w:vAnchor="text" w:hAnchor="margin" w:xAlign="center" w:y="192"/>
                    <w:spacing w:before="40"/>
                    <w:jc w:val="left"/>
                    <w:rPr>
                      <w:rFonts w:cs="Arial"/>
                      <w:color w:val="000000" w:themeColor="text1"/>
                      <w:szCs w:val="20"/>
                    </w:rPr>
                  </w:pPr>
                  <w:r>
                    <w:rPr>
                      <w:rFonts w:cs="Arial"/>
                      <w:color w:val="000000" w:themeColor="text1"/>
                      <w:szCs w:val="20"/>
                    </w:rPr>
                    <w:t>Henry Gribbin</w:t>
                  </w:r>
                  <w:r w:rsidR="00506621">
                    <w:rPr>
                      <w:rFonts w:cs="Arial"/>
                      <w:color w:val="000000" w:themeColor="text1"/>
                      <w:szCs w:val="20"/>
                    </w:rPr>
                    <w:t xml:space="preserve"> </w:t>
                  </w:r>
                </w:p>
              </w:tc>
            </w:tr>
          </w:tbl>
          <w:p w14:paraId="70D45042" w14:textId="77777777" w:rsidR="00E57078" w:rsidRPr="00EA3990" w:rsidRDefault="00E57078" w:rsidP="00353228">
            <w:pPr>
              <w:spacing w:before="40"/>
              <w:ind w:left="720"/>
              <w:jc w:val="left"/>
              <w:rPr>
                <w:rFonts w:cs="Arial"/>
                <w:color w:val="000000" w:themeColor="text1"/>
                <w:szCs w:val="20"/>
              </w:rPr>
            </w:pPr>
          </w:p>
        </w:tc>
      </w:tr>
    </w:tbl>
    <w:p w14:paraId="5CD467E8" w14:textId="77777777" w:rsidR="00E57078" w:rsidRDefault="00E57078" w:rsidP="00086FFE">
      <w:pPr>
        <w:jc w:val="left"/>
      </w:pPr>
    </w:p>
    <w:p w14:paraId="5BA3163B" w14:textId="77777777" w:rsidR="00086FFE" w:rsidRDefault="00086FFE" w:rsidP="00086FFE">
      <w:pPr>
        <w:jc w:val="left"/>
      </w:pPr>
    </w:p>
    <w:p w14:paraId="1A98C54E" w14:textId="77777777" w:rsidR="00086FFE" w:rsidRDefault="00086FFE" w:rsidP="00086FFE">
      <w:pPr>
        <w:jc w:val="left"/>
      </w:pPr>
    </w:p>
    <w:p w14:paraId="71D5FC14" w14:textId="77777777" w:rsidR="00086FFE" w:rsidRDefault="00086FFE" w:rsidP="00086FFE">
      <w:pPr>
        <w:jc w:val="left"/>
      </w:pPr>
    </w:p>
    <w:p w14:paraId="393474B1"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7DFAC733"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C6D73A8" w14:textId="4BD96089" w:rsidR="00086FFE" w:rsidRPr="00FB6D69" w:rsidRDefault="008254C2" w:rsidP="00086FFE">
            <w:pPr>
              <w:pStyle w:val="titregris"/>
              <w:framePr w:hSpace="0" w:wrap="auto" w:vAnchor="margin" w:hAnchor="text" w:xAlign="left" w:yAlign="inline"/>
              <w:rPr>
                <w:b w:val="0"/>
              </w:rPr>
            </w:pPr>
            <w:r>
              <w:rPr>
                <w:color w:val="FF0000"/>
              </w:rPr>
              <w:t>9</w:t>
            </w:r>
            <w:r w:rsidR="00086FFE" w:rsidRPr="00315425">
              <w:rPr>
                <w:color w:val="FF0000"/>
              </w:rPr>
              <w:t>.</w:t>
            </w:r>
            <w:r w:rsidR="00086FFE">
              <w:t xml:space="preserve">  Employee Approval</w:t>
            </w:r>
            <w:r w:rsidR="00086FFE" w:rsidRPr="00716D56">
              <w:t xml:space="preserve"> </w:t>
            </w:r>
            <w:r w:rsidR="00086FFE" w:rsidRPr="000943F3">
              <w:rPr>
                <w:b w:val="0"/>
                <w:sz w:val="16"/>
              </w:rPr>
              <w:t>–</w:t>
            </w:r>
            <w:r w:rsidR="00086FFE" w:rsidRPr="000943F3">
              <w:rPr>
                <w:sz w:val="16"/>
              </w:rPr>
              <w:t xml:space="preserve"> </w:t>
            </w:r>
            <w:r w:rsidR="00086FFE" w:rsidRPr="00E57078">
              <w:rPr>
                <w:b w:val="0"/>
                <w:sz w:val="16"/>
              </w:rPr>
              <w:t xml:space="preserve">To be completed by </w:t>
            </w:r>
            <w:r w:rsidR="00086FFE">
              <w:rPr>
                <w:b w:val="0"/>
                <w:sz w:val="16"/>
              </w:rPr>
              <w:t>employee</w:t>
            </w:r>
          </w:p>
        </w:tc>
      </w:tr>
      <w:tr w:rsidR="00086FFE" w:rsidRPr="00EA3990" w14:paraId="5CCA41D1" w14:textId="77777777" w:rsidTr="00572B0C">
        <w:trPr>
          <w:trHeight w:val="620"/>
        </w:trPr>
        <w:tc>
          <w:tcPr>
            <w:tcW w:w="10456" w:type="dxa"/>
            <w:tcBorders>
              <w:top w:val="nil"/>
              <w:left w:val="single" w:sz="2" w:space="0" w:color="auto"/>
              <w:bottom w:val="single" w:sz="4" w:space="0" w:color="auto"/>
              <w:right w:val="single" w:sz="4" w:space="0" w:color="auto"/>
            </w:tcBorders>
          </w:tcPr>
          <w:p w14:paraId="18B8E132" w14:textId="77777777" w:rsidR="00086FFE" w:rsidRDefault="00086FFE" w:rsidP="00572B0C">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25DB5CA6" w14:textId="77777777" w:rsidTr="00572B0C">
              <w:tc>
                <w:tcPr>
                  <w:tcW w:w="2122" w:type="dxa"/>
                </w:tcPr>
                <w:p w14:paraId="07A403C6" w14:textId="77777777" w:rsidR="00086FFE" w:rsidRDefault="00086FFE" w:rsidP="00841DAC">
                  <w:pPr>
                    <w:framePr w:hSpace="180" w:wrap="around" w:vAnchor="text" w:hAnchor="margin" w:xAlign="center" w:y="192"/>
                    <w:spacing w:before="40"/>
                    <w:jc w:val="left"/>
                    <w:rPr>
                      <w:rFonts w:cs="Arial"/>
                      <w:color w:val="000000" w:themeColor="text1"/>
                      <w:szCs w:val="20"/>
                    </w:rPr>
                  </w:pPr>
                  <w:r>
                    <w:rPr>
                      <w:rFonts w:cs="Arial"/>
                      <w:color w:val="000000" w:themeColor="text1"/>
                      <w:szCs w:val="20"/>
                    </w:rPr>
                    <w:t>Employee Name</w:t>
                  </w:r>
                </w:p>
              </w:tc>
              <w:tc>
                <w:tcPr>
                  <w:tcW w:w="2991" w:type="dxa"/>
                </w:tcPr>
                <w:p w14:paraId="3A3176C8" w14:textId="77777777" w:rsidR="00086FFE" w:rsidRDefault="00086FFE" w:rsidP="00841DAC">
                  <w:pPr>
                    <w:framePr w:hSpace="180" w:wrap="around" w:vAnchor="text" w:hAnchor="margin" w:xAlign="center" w:y="192"/>
                    <w:spacing w:before="40"/>
                    <w:jc w:val="left"/>
                    <w:rPr>
                      <w:rFonts w:cs="Arial"/>
                      <w:color w:val="000000" w:themeColor="text1"/>
                      <w:szCs w:val="20"/>
                    </w:rPr>
                  </w:pPr>
                </w:p>
              </w:tc>
              <w:tc>
                <w:tcPr>
                  <w:tcW w:w="2557" w:type="dxa"/>
                </w:tcPr>
                <w:p w14:paraId="16A6A4CF" w14:textId="77777777" w:rsidR="00086FFE" w:rsidRDefault="00086FFE" w:rsidP="00841DAC">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120D5DFD" w14:textId="77777777" w:rsidR="00086FFE" w:rsidRDefault="00086FFE" w:rsidP="00841DAC">
                  <w:pPr>
                    <w:framePr w:hSpace="180" w:wrap="around" w:vAnchor="text" w:hAnchor="margin" w:xAlign="center" w:y="192"/>
                    <w:spacing w:before="40"/>
                    <w:jc w:val="left"/>
                    <w:rPr>
                      <w:rFonts w:cs="Arial"/>
                      <w:color w:val="000000" w:themeColor="text1"/>
                      <w:szCs w:val="20"/>
                    </w:rPr>
                  </w:pPr>
                </w:p>
              </w:tc>
            </w:tr>
          </w:tbl>
          <w:p w14:paraId="6B7E0672" w14:textId="77777777" w:rsidR="00086FFE" w:rsidRPr="00EA3990" w:rsidRDefault="00086FFE" w:rsidP="00572B0C">
            <w:pPr>
              <w:spacing w:before="40"/>
              <w:ind w:left="720"/>
              <w:jc w:val="left"/>
              <w:rPr>
                <w:rFonts w:cs="Arial"/>
                <w:color w:val="000000" w:themeColor="text1"/>
                <w:szCs w:val="20"/>
              </w:rPr>
            </w:pPr>
          </w:p>
        </w:tc>
      </w:tr>
    </w:tbl>
    <w:p w14:paraId="564BD93F"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9A2340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pt;height:10.2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B20725E"/>
    <w:multiLevelType w:val="hybridMultilevel"/>
    <w:tmpl w:val="DBB44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E10304"/>
    <w:multiLevelType w:val="hybridMultilevel"/>
    <w:tmpl w:val="A952586A"/>
    <w:lvl w:ilvl="0" w:tplc="12AA6124">
      <w:start w:val="1"/>
      <w:numFmt w:val="bullet"/>
      <w:lvlText w:val=""/>
      <w:lvlJc w:val="left"/>
      <w:pPr>
        <w:ind w:left="171" w:hanging="171"/>
      </w:pPr>
      <w:rPr>
        <w:rFonts w:ascii="Symbol" w:hAnsi="Symbol" w:hint="default"/>
        <w:color w:val="FF0000"/>
        <w:sz w:val="24"/>
        <w:szCs w:val="24"/>
      </w:rPr>
    </w:lvl>
    <w:lvl w:ilvl="1" w:tplc="AC4C604A">
      <w:start w:val="1"/>
      <w:numFmt w:val="bullet"/>
      <w:lvlText w:val=""/>
      <w:lvlJc w:val="left"/>
      <w:pPr>
        <w:ind w:left="360" w:hanging="360"/>
      </w:pPr>
      <w:rPr>
        <w:rFonts w:ascii="Symbol" w:hAnsi="Symbol" w:hint="default"/>
        <w:color w:val="C60009"/>
        <w:sz w:val="20"/>
        <w:szCs w:val="20"/>
      </w:rPr>
    </w:lvl>
    <w:lvl w:ilvl="2" w:tplc="AC4C604A">
      <w:start w:val="1"/>
      <w:numFmt w:val="bullet"/>
      <w:lvlText w:val=""/>
      <w:lvlJc w:val="left"/>
      <w:pPr>
        <w:ind w:left="2047" w:hanging="360"/>
      </w:pPr>
      <w:rPr>
        <w:rFonts w:ascii="Symbol" w:hAnsi="Symbol" w:hint="default"/>
        <w:color w:val="C60009"/>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54FF0"/>
    <w:multiLevelType w:val="hybridMultilevel"/>
    <w:tmpl w:val="372A8D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5EA5E44"/>
    <w:multiLevelType w:val="hybridMultilevel"/>
    <w:tmpl w:val="DFEC1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251D78"/>
    <w:multiLevelType w:val="hybridMultilevel"/>
    <w:tmpl w:val="9C68A83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8"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26305E"/>
    <w:multiLevelType w:val="hybridMultilevel"/>
    <w:tmpl w:val="A0C63CE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
  </w:num>
  <w:num w:numId="4">
    <w:abstractNumId w:val="12"/>
  </w:num>
  <w:num w:numId="5">
    <w:abstractNumId w:val="7"/>
  </w:num>
  <w:num w:numId="6">
    <w:abstractNumId w:val="3"/>
  </w:num>
  <w:num w:numId="7">
    <w:abstractNumId w:val="15"/>
  </w:num>
  <w:num w:numId="8">
    <w:abstractNumId w:val="8"/>
  </w:num>
  <w:num w:numId="9">
    <w:abstractNumId w:val="19"/>
  </w:num>
  <w:num w:numId="10">
    <w:abstractNumId w:val="20"/>
  </w:num>
  <w:num w:numId="11">
    <w:abstractNumId w:val="11"/>
  </w:num>
  <w:num w:numId="12">
    <w:abstractNumId w:val="0"/>
  </w:num>
  <w:num w:numId="13">
    <w:abstractNumId w:val="16"/>
  </w:num>
  <w:num w:numId="14">
    <w:abstractNumId w:val="5"/>
  </w:num>
  <w:num w:numId="15">
    <w:abstractNumId w:val="17"/>
  </w:num>
  <w:num w:numId="16">
    <w:abstractNumId w:val="18"/>
  </w:num>
  <w:num w:numId="17">
    <w:abstractNumId w:val="10"/>
  </w:num>
  <w:num w:numId="18">
    <w:abstractNumId w:val="1"/>
  </w:num>
  <w:num w:numId="19">
    <w:abstractNumId w:val="6"/>
  </w:num>
  <w:num w:numId="20">
    <w:abstractNumId w:val="21"/>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23BCF"/>
    <w:rsid w:val="000301EC"/>
    <w:rsid w:val="000443E9"/>
    <w:rsid w:val="00066057"/>
    <w:rsid w:val="00086FFE"/>
    <w:rsid w:val="000942F7"/>
    <w:rsid w:val="000A14F8"/>
    <w:rsid w:val="000E3EF7"/>
    <w:rsid w:val="00104BDE"/>
    <w:rsid w:val="001321E0"/>
    <w:rsid w:val="00143962"/>
    <w:rsid w:val="00144E5D"/>
    <w:rsid w:val="00150F03"/>
    <w:rsid w:val="00165B6B"/>
    <w:rsid w:val="00177A43"/>
    <w:rsid w:val="001B5721"/>
    <w:rsid w:val="001B7AB8"/>
    <w:rsid w:val="001D2905"/>
    <w:rsid w:val="001F1F6A"/>
    <w:rsid w:val="00293E5D"/>
    <w:rsid w:val="002B1DC6"/>
    <w:rsid w:val="002C6FAA"/>
    <w:rsid w:val="00303BDE"/>
    <w:rsid w:val="00323DA1"/>
    <w:rsid w:val="00330FBA"/>
    <w:rsid w:val="003517A2"/>
    <w:rsid w:val="00366A73"/>
    <w:rsid w:val="004022B8"/>
    <w:rsid w:val="004030AE"/>
    <w:rsid w:val="004125A0"/>
    <w:rsid w:val="00412A35"/>
    <w:rsid w:val="00414C05"/>
    <w:rsid w:val="004238D8"/>
    <w:rsid w:val="00424476"/>
    <w:rsid w:val="00463F21"/>
    <w:rsid w:val="00467813"/>
    <w:rsid w:val="00467E1B"/>
    <w:rsid w:val="004758D4"/>
    <w:rsid w:val="00476162"/>
    <w:rsid w:val="004D170A"/>
    <w:rsid w:val="00506621"/>
    <w:rsid w:val="00520545"/>
    <w:rsid w:val="00527486"/>
    <w:rsid w:val="00574214"/>
    <w:rsid w:val="00583D16"/>
    <w:rsid w:val="005E5B63"/>
    <w:rsid w:val="006014AD"/>
    <w:rsid w:val="006115A7"/>
    <w:rsid w:val="00611B62"/>
    <w:rsid w:val="00613392"/>
    <w:rsid w:val="00616B0B"/>
    <w:rsid w:val="00633DEF"/>
    <w:rsid w:val="00646B79"/>
    <w:rsid w:val="00656519"/>
    <w:rsid w:val="00663DD3"/>
    <w:rsid w:val="00674674"/>
    <w:rsid w:val="006802C0"/>
    <w:rsid w:val="006832A4"/>
    <w:rsid w:val="0069423A"/>
    <w:rsid w:val="006B42B4"/>
    <w:rsid w:val="00745A24"/>
    <w:rsid w:val="007B66EE"/>
    <w:rsid w:val="007F602D"/>
    <w:rsid w:val="00805ECA"/>
    <w:rsid w:val="008072AA"/>
    <w:rsid w:val="00807395"/>
    <w:rsid w:val="008254C2"/>
    <w:rsid w:val="00841DAC"/>
    <w:rsid w:val="008663EE"/>
    <w:rsid w:val="008B64DE"/>
    <w:rsid w:val="008D1A2B"/>
    <w:rsid w:val="008F4D52"/>
    <w:rsid w:val="009078F9"/>
    <w:rsid w:val="00933BD9"/>
    <w:rsid w:val="00956D72"/>
    <w:rsid w:val="0096691F"/>
    <w:rsid w:val="009A0B4F"/>
    <w:rsid w:val="009D1925"/>
    <w:rsid w:val="009D262A"/>
    <w:rsid w:val="00A22169"/>
    <w:rsid w:val="00A269DB"/>
    <w:rsid w:val="00A32B41"/>
    <w:rsid w:val="00A37146"/>
    <w:rsid w:val="00A823A1"/>
    <w:rsid w:val="00AD1DEC"/>
    <w:rsid w:val="00AD4049"/>
    <w:rsid w:val="00AE6410"/>
    <w:rsid w:val="00B23DD9"/>
    <w:rsid w:val="00B70457"/>
    <w:rsid w:val="00BB198D"/>
    <w:rsid w:val="00BB40F6"/>
    <w:rsid w:val="00BB5BF1"/>
    <w:rsid w:val="00BC5DB5"/>
    <w:rsid w:val="00BD0C4C"/>
    <w:rsid w:val="00BD6C08"/>
    <w:rsid w:val="00C05893"/>
    <w:rsid w:val="00C109EA"/>
    <w:rsid w:val="00C13424"/>
    <w:rsid w:val="00C4467B"/>
    <w:rsid w:val="00C4695A"/>
    <w:rsid w:val="00C61430"/>
    <w:rsid w:val="00CA4C6E"/>
    <w:rsid w:val="00CB293E"/>
    <w:rsid w:val="00CC0297"/>
    <w:rsid w:val="00CC2929"/>
    <w:rsid w:val="00CD384C"/>
    <w:rsid w:val="00CD41EB"/>
    <w:rsid w:val="00CF26DB"/>
    <w:rsid w:val="00D2166B"/>
    <w:rsid w:val="00D3568B"/>
    <w:rsid w:val="00D949FB"/>
    <w:rsid w:val="00DE5E49"/>
    <w:rsid w:val="00E0341D"/>
    <w:rsid w:val="00E31AA0"/>
    <w:rsid w:val="00E33C91"/>
    <w:rsid w:val="00E57078"/>
    <w:rsid w:val="00E70392"/>
    <w:rsid w:val="00E752CE"/>
    <w:rsid w:val="00E86121"/>
    <w:rsid w:val="00E8651F"/>
    <w:rsid w:val="00EA3990"/>
    <w:rsid w:val="00EA4C16"/>
    <w:rsid w:val="00EA5822"/>
    <w:rsid w:val="00EC5AFE"/>
    <w:rsid w:val="00EE4A8A"/>
    <w:rsid w:val="00EF6ED7"/>
    <w:rsid w:val="00F00CA4"/>
    <w:rsid w:val="00F479E6"/>
    <w:rsid w:val="00F56728"/>
    <w:rsid w:val="00F6405B"/>
    <w:rsid w:val="00F84C03"/>
    <w:rsid w:val="00F9237A"/>
    <w:rsid w:val="00FB3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E58366"/>
  <w15:docId w15:val="{0C82267E-4DFA-431B-A3AA-2AD84668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13699">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84539-7AD8-49E5-B0E2-94AE4A07E8E5}">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customXml/itemProps2.xml><?xml version="1.0" encoding="utf-8"?>
<ds:datastoreItem xmlns:ds="http://schemas.openxmlformats.org/officeDocument/2006/customXml" ds:itemID="{4AC4F72A-33B4-4164-BA4D-0B8CB27DB9AF}">
  <ds:schemaRefs>
    <ds:schemaRef ds:uri="http://schemas.microsoft.com/sharepoint/v3/contenttype/forms"/>
  </ds:schemaRefs>
</ds:datastoreItem>
</file>

<file path=customXml/itemProps3.xml><?xml version="1.0" encoding="utf-8"?>
<ds:datastoreItem xmlns:ds="http://schemas.openxmlformats.org/officeDocument/2006/customXml" ds:itemID="{01EC5321-1E48-46AC-84D7-DF531187E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4381</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Haywood, Melanie</cp:lastModifiedBy>
  <cp:revision>2</cp:revision>
  <dcterms:created xsi:type="dcterms:W3CDTF">2022-10-25T09:23:00Z</dcterms:created>
  <dcterms:modified xsi:type="dcterms:W3CDTF">2022-10-25T09:23:00Z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