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28C8" w14:textId="77777777" w:rsidR="00B732F1" w:rsidRPr="00D62A1A" w:rsidRDefault="004F4B4F" w:rsidP="00E0327A">
      <w:pPr>
        <w:pStyle w:val="Puce3"/>
        <w:numPr>
          <w:ilvl w:val="0"/>
          <w:numId w:val="0"/>
        </w:numPr>
        <w:ind w:left="56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44D582" wp14:editId="2ABFB95D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2D075282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250F6"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4D5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2D075282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 w:rsidRPr="00F250F6"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006848" w14:textId="77777777" w:rsidR="00BE36E2" w:rsidRPr="00D62A1A" w:rsidRDefault="009D170B" w:rsidP="008978A8">
      <w:pPr>
        <w:pStyle w:val="Grandtitre"/>
      </w:pPr>
      <w:r>
        <w:t>Job description</w:t>
      </w:r>
    </w:p>
    <w:p w14:paraId="18AD7404" w14:textId="77777777" w:rsidR="009D170B" w:rsidRDefault="009D170B" w:rsidP="008978A8">
      <w:pPr>
        <w:pStyle w:val="Heading2"/>
      </w:pPr>
    </w:p>
    <w:p w14:paraId="51487978" w14:textId="77777777" w:rsidR="002A2AFC" w:rsidRDefault="002A2AFC" w:rsidP="00D1087C">
      <w:pPr>
        <w:pStyle w:val="Texte2"/>
      </w:pPr>
    </w:p>
    <w:tbl>
      <w:tblPr>
        <w:tblpPr w:leftFromText="180" w:rightFromText="180" w:vertAnchor="text" w:horzAnchor="margin" w:tblpXSpec="center" w:tblpY="19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369"/>
      </w:tblGrid>
      <w:tr w:rsidR="002A2AFC" w:rsidRPr="00876EDD" w14:paraId="38F7175D" w14:textId="77777777" w:rsidTr="00FA535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68DD63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6021547" w14:textId="77777777" w:rsidR="002A2AFC" w:rsidRPr="002A2AFC" w:rsidRDefault="00DF3589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Operations</w:t>
            </w:r>
          </w:p>
        </w:tc>
      </w:tr>
      <w:tr w:rsidR="002A2AFC" w:rsidRPr="00CC21AB" w14:paraId="1A8B0119" w14:textId="77777777" w:rsidTr="00FA535E">
        <w:trPr>
          <w:trHeight w:val="306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482B1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DA914AD" w14:textId="4612088C" w:rsidR="002A2AFC" w:rsidRPr="002A2AFC" w:rsidRDefault="002B1E2C" w:rsidP="002B1E2C">
            <w:pPr>
              <w:rPr>
                <w:lang w:val="en-CA"/>
              </w:rPr>
            </w:pPr>
            <w:r w:rsidRPr="00FA535E">
              <w:rPr>
                <w:color w:val="17365D" w:themeColor="text2" w:themeShade="BF"/>
                <w:sz w:val="20"/>
                <w:lang w:val="en-CA"/>
              </w:rPr>
              <w:t xml:space="preserve">Technical Services </w:t>
            </w:r>
            <w:r w:rsidR="00346345">
              <w:rPr>
                <w:color w:val="17365D" w:themeColor="text2" w:themeShade="BF"/>
                <w:sz w:val="20"/>
                <w:lang w:val="en-CA"/>
              </w:rPr>
              <w:t>Manager</w:t>
            </w:r>
          </w:p>
        </w:tc>
      </w:tr>
      <w:tr w:rsidR="002A2AFC" w:rsidRPr="00876EDD" w14:paraId="6425D715" w14:textId="77777777" w:rsidTr="00FA535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B5E429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9FEEF0F" w14:textId="42338E5A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14:paraId="7F25FFA9" w14:textId="77777777" w:rsidTr="00FA535E">
        <w:trPr>
          <w:trHeight w:val="430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B92928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6CA5EB" w14:textId="7777777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6E04CFD5" w14:textId="77777777" w:rsidTr="00FA535E">
        <w:trPr>
          <w:trHeight w:val="414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CDE7AF" w14:textId="470D9908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3E16FD" w14:textId="685A9CD7" w:rsidR="002A2AFC" w:rsidRPr="005A3EC8" w:rsidRDefault="00C97C13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Operational Lead</w:t>
            </w:r>
          </w:p>
        </w:tc>
      </w:tr>
      <w:tr w:rsidR="002A2AFC" w14:paraId="50F3AA36" w14:textId="77777777" w:rsidTr="00FA535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A61C1C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13039" w14:textId="548064BF" w:rsidR="002A2AFC" w:rsidRPr="005A3EC8" w:rsidRDefault="00C97C13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Diageo Account Director</w:t>
            </w:r>
          </w:p>
        </w:tc>
      </w:tr>
      <w:tr w:rsidR="002A2AFC" w14:paraId="60F4BFC5" w14:textId="77777777" w:rsidTr="00FA535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D5B99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1692" w14:textId="5C17CDC2" w:rsidR="002A2AFC" w:rsidRPr="002A2AFC" w:rsidRDefault="00C97C13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Covent Garden, </w:t>
            </w:r>
            <w:r w:rsidR="00F15E8A">
              <w:rPr>
                <w:rFonts w:cs="Arial"/>
                <w:color w:val="002060"/>
                <w:sz w:val="20"/>
                <w:szCs w:val="20"/>
              </w:rPr>
              <w:t xml:space="preserve">London </w:t>
            </w:r>
          </w:p>
        </w:tc>
      </w:tr>
    </w:tbl>
    <w:p w14:paraId="286DD584" w14:textId="77777777" w:rsidR="002A2AFC" w:rsidRPr="00FC10AB" w:rsidRDefault="002A2AFC" w:rsidP="00D1087C">
      <w:pPr>
        <w:pStyle w:val="Texte2"/>
        <w:rPr>
          <w:sz w:val="18"/>
        </w:rPr>
      </w:pPr>
    </w:p>
    <w:tbl>
      <w:tblPr>
        <w:tblpPr w:leftFromText="181" w:rightFromText="181" w:vertAnchor="text" w:horzAnchor="margin" w:tblpXSpec="center" w:tblpY="194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C81814" w:rsidRPr="00C81814" w14:paraId="084472A7" w14:textId="77777777" w:rsidTr="00FA535E">
        <w:trPr>
          <w:trHeight w:val="364"/>
        </w:trPr>
        <w:tc>
          <w:tcPr>
            <w:tcW w:w="10627" w:type="dxa"/>
            <w:shd w:val="clear" w:color="auto" w:fill="F2F2F2"/>
            <w:vAlign w:val="center"/>
          </w:tcPr>
          <w:p w14:paraId="18A4E07A" w14:textId="77777777" w:rsidR="002A2AFC" w:rsidRPr="00C81814" w:rsidRDefault="002A2AFC" w:rsidP="000E06E7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color w:val="auto"/>
              </w:rPr>
            </w:pPr>
            <w:r w:rsidRPr="00C81814">
              <w:rPr>
                <w:color w:val="auto"/>
              </w:rPr>
              <w:t xml:space="preserve">1.  </w:t>
            </w:r>
            <w:r w:rsidR="002B7F09" w:rsidRPr="00C81814">
              <w:rPr>
                <w:color w:val="auto"/>
              </w:rPr>
              <w:t>Purpose of the Job</w:t>
            </w:r>
          </w:p>
        </w:tc>
      </w:tr>
      <w:tr w:rsidR="00C81814" w:rsidRPr="00885503" w14:paraId="648E640B" w14:textId="77777777" w:rsidTr="006C34DF">
        <w:trPr>
          <w:trHeight w:val="5865"/>
        </w:trPr>
        <w:tc>
          <w:tcPr>
            <w:tcW w:w="10627" w:type="dxa"/>
            <w:vAlign w:val="center"/>
          </w:tcPr>
          <w:p w14:paraId="0FC225C3" w14:textId="2B3A8783" w:rsidR="006C34DF" w:rsidRPr="00885503" w:rsidRDefault="00885503" w:rsidP="000C181F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</w:t>
            </w:r>
            <w:r w:rsidR="00FA535E" w:rsidRPr="00885503">
              <w:rPr>
                <w:rFonts w:cs="Arial"/>
                <w:sz w:val="20"/>
                <w:szCs w:val="20"/>
              </w:rPr>
              <w:t>ase</w:t>
            </w:r>
            <w:r>
              <w:rPr>
                <w:rFonts w:cs="Arial"/>
                <w:sz w:val="20"/>
                <w:szCs w:val="20"/>
              </w:rPr>
              <w:t>d at our client</w:t>
            </w:r>
            <w:r w:rsidR="00060BC4">
              <w:rPr>
                <w:rFonts w:cs="Arial"/>
                <w:sz w:val="20"/>
                <w:szCs w:val="20"/>
              </w:rPr>
              <w:t>’</w:t>
            </w:r>
            <w:r>
              <w:rPr>
                <w:rFonts w:cs="Arial"/>
                <w:sz w:val="20"/>
                <w:szCs w:val="20"/>
              </w:rPr>
              <w:t xml:space="preserve">s </w:t>
            </w:r>
            <w:r w:rsidR="00C97C13">
              <w:rPr>
                <w:rFonts w:cs="Arial"/>
                <w:sz w:val="20"/>
                <w:szCs w:val="20"/>
              </w:rPr>
              <w:t>new</w:t>
            </w:r>
            <w:r w:rsidR="00364515" w:rsidRPr="00885503">
              <w:rPr>
                <w:rFonts w:cs="Arial"/>
                <w:sz w:val="20"/>
                <w:szCs w:val="20"/>
              </w:rPr>
              <w:t xml:space="preserve"> site in </w:t>
            </w:r>
            <w:r w:rsidR="00FA535E" w:rsidRPr="00885503">
              <w:rPr>
                <w:rFonts w:cs="Arial"/>
                <w:sz w:val="20"/>
                <w:szCs w:val="20"/>
              </w:rPr>
              <w:t xml:space="preserve">London, </w:t>
            </w:r>
            <w:r w:rsidR="00060BC4">
              <w:rPr>
                <w:rFonts w:cs="Arial"/>
                <w:sz w:val="20"/>
                <w:szCs w:val="20"/>
              </w:rPr>
              <w:t xml:space="preserve">this is a </w:t>
            </w:r>
            <w:r w:rsidR="00C41816" w:rsidRPr="00885503">
              <w:rPr>
                <w:rFonts w:cs="Arial"/>
                <w:sz w:val="20"/>
                <w:szCs w:val="20"/>
              </w:rPr>
              <w:t>standalone</w:t>
            </w:r>
            <w:r w:rsidR="006C34DF" w:rsidRPr="00885503">
              <w:rPr>
                <w:rFonts w:cs="Arial"/>
                <w:sz w:val="20"/>
                <w:szCs w:val="20"/>
              </w:rPr>
              <w:t xml:space="preserve"> </w:t>
            </w:r>
            <w:r w:rsidR="00C41816" w:rsidRPr="00885503">
              <w:rPr>
                <w:rFonts w:cs="Arial"/>
                <w:sz w:val="20"/>
                <w:szCs w:val="20"/>
              </w:rPr>
              <w:t xml:space="preserve">proactive </w:t>
            </w:r>
            <w:r w:rsidR="00060BC4">
              <w:rPr>
                <w:rFonts w:cs="Arial"/>
                <w:sz w:val="20"/>
                <w:szCs w:val="20"/>
              </w:rPr>
              <w:t>t</w:t>
            </w:r>
            <w:r w:rsidR="006C34DF" w:rsidRPr="00885503">
              <w:rPr>
                <w:rFonts w:cs="Arial"/>
                <w:sz w:val="20"/>
                <w:szCs w:val="20"/>
              </w:rPr>
              <w:t xml:space="preserve">echnical role with input and support from the wider </w:t>
            </w:r>
            <w:r w:rsidR="00346345" w:rsidRPr="00885503">
              <w:rPr>
                <w:rFonts w:cs="Arial"/>
                <w:sz w:val="20"/>
                <w:szCs w:val="20"/>
              </w:rPr>
              <w:t>technical</w:t>
            </w:r>
            <w:r w:rsidR="00C41816" w:rsidRPr="00885503">
              <w:rPr>
                <w:rFonts w:cs="Arial"/>
                <w:sz w:val="20"/>
                <w:szCs w:val="20"/>
              </w:rPr>
              <w:t xml:space="preserve"> </w:t>
            </w:r>
            <w:r w:rsidR="006C34DF" w:rsidRPr="00885503">
              <w:rPr>
                <w:rFonts w:cs="Arial"/>
                <w:sz w:val="20"/>
                <w:szCs w:val="20"/>
              </w:rPr>
              <w:t>team.</w:t>
            </w:r>
          </w:p>
          <w:p w14:paraId="6E047435" w14:textId="3BEB1887" w:rsidR="006C34DF" w:rsidRPr="00885503" w:rsidRDefault="006C34DF" w:rsidP="000C181F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518D5E0" w14:textId="6C61B20B" w:rsidR="006C34DF" w:rsidRPr="00885503" w:rsidRDefault="006C34DF" w:rsidP="000C181F">
            <w:pPr>
              <w:spacing w:after="0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Th</w:t>
            </w:r>
            <w:r w:rsidR="00060BC4">
              <w:rPr>
                <w:rFonts w:cs="Arial"/>
                <w:sz w:val="20"/>
                <w:szCs w:val="20"/>
              </w:rPr>
              <w:t>e</w:t>
            </w:r>
            <w:r w:rsidRPr="00885503">
              <w:rPr>
                <w:rFonts w:cs="Arial"/>
                <w:sz w:val="20"/>
                <w:szCs w:val="20"/>
              </w:rPr>
              <w:t xml:space="preserve"> </w:t>
            </w:r>
            <w:r w:rsidR="00346345" w:rsidRPr="00885503">
              <w:rPr>
                <w:rFonts w:cs="Arial"/>
                <w:sz w:val="20"/>
                <w:szCs w:val="20"/>
              </w:rPr>
              <w:t>responsibilit</w:t>
            </w:r>
            <w:r w:rsidR="00346345">
              <w:rPr>
                <w:rFonts w:cs="Arial"/>
                <w:sz w:val="20"/>
                <w:szCs w:val="20"/>
              </w:rPr>
              <w:t>y</w:t>
            </w:r>
            <w:r w:rsidRPr="00885503">
              <w:rPr>
                <w:rFonts w:cs="Arial"/>
                <w:sz w:val="20"/>
                <w:szCs w:val="20"/>
              </w:rPr>
              <w:t xml:space="preserve"> of this role is to</w:t>
            </w:r>
            <w:r w:rsidR="00C41816" w:rsidRPr="00885503">
              <w:rPr>
                <w:rFonts w:cs="Arial"/>
                <w:sz w:val="20"/>
                <w:szCs w:val="20"/>
              </w:rPr>
              <w:t xml:space="preserve"> </w:t>
            </w:r>
            <w:r w:rsidRPr="00885503">
              <w:rPr>
                <w:rFonts w:cs="Arial"/>
                <w:sz w:val="20"/>
                <w:szCs w:val="20"/>
              </w:rPr>
              <w:t xml:space="preserve">assess </w:t>
            </w:r>
            <w:r w:rsidR="00C41816" w:rsidRPr="00885503">
              <w:rPr>
                <w:rFonts w:cs="Arial"/>
                <w:sz w:val="20"/>
                <w:szCs w:val="20"/>
              </w:rPr>
              <w:t xml:space="preserve">the </w:t>
            </w:r>
            <w:r w:rsidRPr="00885503">
              <w:rPr>
                <w:rFonts w:cs="Arial"/>
                <w:sz w:val="20"/>
                <w:szCs w:val="20"/>
              </w:rPr>
              <w:t>current operations and staffing</w:t>
            </w:r>
            <w:r w:rsidR="00C41816" w:rsidRPr="00885503">
              <w:rPr>
                <w:rFonts w:cs="Arial"/>
                <w:sz w:val="20"/>
                <w:szCs w:val="20"/>
              </w:rPr>
              <w:t>,</w:t>
            </w:r>
            <w:r w:rsidRPr="00885503">
              <w:rPr>
                <w:rFonts w:cs="Arial"/>
                <w:sz w:val="20"/>
                <w:szCs w:val="20"/>
              </w:rPr>
              <w:t xml:space="preserve"> with the objective of tailoring the right team to suit local operations.</w:t>
            </w:r>
          </w:p>
          <w:p w14:paraId="21A7030F" w14:textId="77777777" w:rsidR="00FA535E" w:rsidRPr="00885503" w:rsidRDefault="00FA535E" w:rsidP="000C181F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4EF2B56" w14:textId="3625F6F2" w:rsidR="00B52EA8" w:rsidRPr="00885503" w:rsidRDefault="00B52EA8" w:rsidP="000C181F">
            <w:pPr>
              <w:spacing w:after="0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The focus of the role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 is to</w:t>
            </w:r>
            <w:r w:rsidRPr="00885503">
              <w:rPr>
                <w:rFonts w:cs="Arial"/>
                <w:sz w:val="20"/>
                <w:szCs w:val="20"/>
              </w:rPr>
              <w:t xml:space="preserve"> 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manage the service delivery of all </w:t>
            </w:r>
            <w:r w:rsidR="0016470F" w:rsidRPr="00885503">
              <w:rPr>
                <w:rFonts w:cs="Arial"/>
                <w:sz w:val="20"/>
                <w:szCs w:val="20"/>
              </w:rPr>
              <w:t xml:space="preserve">aspects of </w:t>
            </w:r>
            <w:r w:rsidR="003C1E6E">
              <w:rPr>
                <w:rFonts w:cs="Arial"/>
                <w:sz w:val="20"/>
                <w:szCs w:val="20"/>
              </w:rPr>
              <w:t>Technical</w:t>
            </w:r>
            <w:r w:rsidR="0016470F" w:rsidRPr="00885503">
              <w:rPr>
                <w:rFonts w:cs="Arial"/>
                <w:sz w:val="20"/>
                <w:szCs w:val="20"/>
              </w:rPr>
              <w:t xml:space="preserve"> Services a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cross </w:t>
            </w:r>
            <w:r w:rsidR="00472830" w:rsidRPr="00885503">
              <w:rPr>
                <w:rFonts w:cs="Arial"/>
                <w:sz w:val="20"/>
                <w:szCs w:val="20"/>
              </w:rPr>
              <w:t>th</w:t>
            </w:r>
            <w:r w:rsidR="00C97C13">
              <w:rPr>
                <w:rFonts w:cs="Arial"/>
                <w:sz w:val="20"/>
                <w:szCs w:val="20"/>
              </w:rPr>
              <w:t>is</w:t>
            </w:r>
            <w:r w:rsidR="00472830" w:rsidRPr="00885503">
              <w:rPr>
                <w:rFonts w:cs="Arial"/>
                <w:sz w:val="20"/>
                <w:szCs w:val="20"/>
              </w:rPr>
              <w:t xml:space="preserve"> </w:t>
            </w:r>
            <w:r w:rsidR="00827A29" w:rsidRPr="00885503">
              <w:rPr>
                <w:rFonts w:cs="Arial"/>
                <w:sz w:val="20"/>
                <w:szCs w:val="20"/>
              </w:rPr>
              <w:t>London</w:t>
            </w:r>
            <w:r w:rsidR="00346345">
              <w:rPr>
                <w:rFonts w:cs="Arial"/>
                <w:sz w:val="20"/>
                <w:szCs w:val="20"/>
              </w:rPr>
              <w:t xml:space="preserve"> </w:t>
            </w:r>
            <w:r w:rsidR="00472830" w:rsidRPr="00885503">
              <w:rPr>
                <w:rFonts w:cs="Arial"/>
                <w:sz w:val="20"/>
                <w:szCs w:val="20"/>
              </w:rPr>
              <w:t xml:space="preserve">site 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in line with </w:t>
            </w:r>
            <w:r w:rsidR="00472830" w:rsidRPr="00885503">
              <w:rPr>
                <w:rFonts w:cs="Arial"/>
                <w:sz w:val="20"/>
                <w:szCs w:val="20"/>
              </w:rPr>
              <w:t xml:space="preserve">all 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contractual obligations. It </w:t>
            </w:r>
            <w:r w:rsidR="0089238A" w:rsidRPr="00885503">
              <w:rPr>
                <w:rFonts w:cs="Arial"/>
                <w:sz w:val="20"/>
                <w:szCs w:val="20"/>
              </w:rPr>
              <w:t>is to manage the Technical Team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, manage the </w:t>
            </w:r>
            <w:r w:rsidR="00786AB1" w:rsidRPr="00885503">
              <w:rPr>
                <w:rFonts w:cs="Arial"/>
                <w:sz w:val="20"/>
                <w:szCs w:val="20"/>
              </w:rPr>
              <w:t>subcontractor’s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 relationship</w:t>
            </w:r>
            <w:r w:rsidR="00786AB1" w:rsidRPr="00885503">
              <w:rPr>
                <w:rFonts w:cs="Arial"/>
                <w:sz w:val="20"/>
                <w:szCs w:val="20"/>
              </w:rPr>
              <w:t>s</w:t>
            </w:r>
            <w:r w:rsidR="00827A29" w:rsidRPr="00885503">
              <w:rPr>
                <w:rFonts w:cs="Arial"/>
                <w:sz w:val="20"/>
                <w:szCs w:val="20"/>
              </w:rPr>
              <w:t xml:space="preserve"> and</w:t>
            </w:r>
            <w:r w:rsidR="0089238A" w:rsidRPr="00885503">
              <w:rPr>
                <w:rFonts w:cs="Arial"/>
                <w:sz w:val="20"/>
                <w:szCs w:val="20"/>
              </w:rPr>
              <w:t xml:space="preserve"> provide expert advice</w:t>
            </w:r>
            <w:r w:rsidR="0016470F" w:rsidRPr="00885503">
              <w:rPr>
                <w:rFonts w:cs="Arial"/>
                <w:sz w:val="20"/>
                <w:szCs w:val="20"/>
              </w:rPr>
              <w:t>,</w:t>
            </w:r>
            <w:r w:rsidR="003C1E6E">
              <w:rPr>
                <w:rFonts w:cs="Arial"/>
                <w:sz w:val="20"/>
                <w:szCs w:val="20"/>
              </w:rPr>
              <w:t xml:space="preserve"> ensuring compliance to statutory/regulatory specifications,</w:t>
            </w:r>
            <w:r w:rsidR="0016470F" w:rsidRPr="00885503">
              <w:rPr>
                <w:rFonts w:cs="Arial"/>
                <w:sz w:val="20"/>
                <w:szCs w:val="20"/>
              </w:rPr>
              <w:t xml:space="preserve"> guidance and support to the Sodexo </w:t>
            </w:r>
            <w:r w:rsidR="002448AE">
              <w:rPr>
                <w:rFonts w:cs="Arial"/>
                <w:sz w:val="20"/>
                <w:szCs w:val="20"/>
              </w:rPr>
              <w:t>Operational</w:t>
            </w:r>
            <w:r w:rsidR="00060BC4">
              <w:rPr>
                <w:rFonts w:cs="Arial"/>
                <w:sz w:val="20"/>
                <w:szCs w:val="20"/>
              </w:rPr>
              <w:t xml:space="preserve"> Lead </w:t>
            </w:r>
            <w:r w:rsidR="0016470F" w:rsidRPr="00885503">
              <w:rPr>
                <w:rFonts w:cs="Arial"/>
                <w:sz w:val="20"/>
                <w:szCs w:val="20"/>
              </w:rPr>
              <w:t xml:space="preserve">as well as direct communications </w:t>
            </w:r>
            <w:r w:rsidR="00472830" w:rsidRPr="00885503">
              <w:rPr>
                <w:rFonts w:cs="Arial"/>
                <w:sz w:val="20"/>
                <w:szCs w:val="20"/>
              </w:rPr>
              <w:t xml:space="preserve">and interface </w:t>
            </w:r>
            <w:r w:rsidR="0016470F" w:rsidRPr="00885503">
              <w:rPr>
                <w:rFonts w:cs="Arial"/>
                <w:sz w:val="20"/>
                <w:szCs w:val="20"/>
              </w:rPr>
              <w:t>with the Client</w:t>
            </w:r>
            <w:r w:rsidR="0089238A" w:rsidRPr="00885503">
              <w:rPr>
                <w:rFonts w:cs="Arial"/>
                <w:sz w:val="20"/>
                <w:szCs w:val="20"/>
              </w:rPr>
              <w:t>.</w:t>
            </w:r>
          </w:p>
          <w:p w14:paraId="08D44762" w14:textId="77777777" w:rsidR="00225DBC" w:rsidRPr="00885503" w:rsidRDefault="00225DBC" w:rsidP="000C181F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E49F46E" w14:textId="7C0D43B2" w:rsidR="00B52EA8" w:rsidRPr="00885503" w:rsidRDefault="00472830" w:rsidP="000C181F">
            <w:pPr>
              <w:spacing w:after="0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This</w:t>
            </w:r>
            <w:r w:rsidR="00B52EA8" w:rsidRPr="00885503">
              <w:rPr>
                <w:rFonts w:cs="Arial"/>
                <w:sz w:val="20"/>
                <w:szCs w:val="20"/>
              </w:rPr>
              <w:t xml:space="preserve"> </w:t>
            </w:r>
            <w:r w:rsidRPr="00885503">
              <w:rPr>
                <w:rFonts w:cs="Arial"/>
                <w:sz w:val="20"/>
                <w:szCs w:val="20"/>
              </w:rPr>
              <w:t xml:space="preserve">senior </w:t>
            </w:r>
            <w:r w:rsidR="00B52EA8" w:rsidRPr="00885503">
              <w:rPr>
                <w:rFonts w:cs="Arial"/>
                <w:sz w:val="20"/>
                <w:szCs w:val="20"/>
              </w:rPr>
              <w:t xml:space="preserve">role will include </w:t>
            </w:r>
            <w:r w:rsidR="00B973DF" w:rsidRPr="00885503">
              <w:rPr>
                <w:rFonts w:cs="Arial"/>
                <w:sz w:val="20"/>
                <w:szCs w:val="20"/>
              </w:rPr>
              <w:t xml:space="preserve">the day to day running of </w:t>
            </w:r>
            <w:r w:rsidR="00931AED" w:rsidRPr="00885503">
              <w:rPr>
                <w:rFonts w:cs="Arial"/>
                <w:sz w:val="20"/>
                <w:szCs w:val="20"/>
              </w:rPr>
              <w:t>all hard services</w:t>
            </w:r>
            <w:r w:rsidR="00B973DF" w:rsidRPr="00885503">
              <w:rPr>
                <w:rFonts w:cs="Arial"/>
                <w:sz w:val="20"/>
                <w:szCs w:val="20"/>
              </w:rPr>
              <w:t xml:space="preserve">, ensuring all statutory and mandatory tasks are undertaken, </w:t>
            </w:r>
            <w:r w:rsidR="00083317" w:rsidRPr="00885503">
              <w:rPr>
                <w:rFonts w:cs="Arial"/>
                <w:sz w:val="20"/>
                <w:szCs w:val="20"/>
              </w:rPr>
              <w:t xml:space="preserve">carrying out </w:t>
            </w:r>
            <w:r w:rsidR="00B973DF" w:rsidRPr="00885503">
              <w:rPr>
                <w:rFonts w:cs="Arial"/>
                <w:sz w:val="20"/>
                <w:szCs w:val="20"/>
              </w:rPr>
              <w:t>site</w:t>
            </w:r>
            <w:r w:rsidR="00B52EA8" w:rsidRPr="00885503">
              <w:rPr>
                <w:rFonts w:cs="Arial"/>
                <w:sz w:val="20"/>
                <w:szCs w:val="20"/>
              </w:rPr>
              <w:t xml:space="preserve"> visits, staff training, review and comment on </w:t>
            </w:r>
            <w:r w:rsidR="00B973DF" w:rsidRPr="00885503">
              <w:rPr>
                <w:rFonts w:cs="Arial"/>
                <w:sz w:val="20"/>
                <w:szCs w:val="20"/>
              </w:rPr>
              <w:t xml:space="preserve">operational </w:t>
            </w:r>
            <w:r w:rsidR="00B52EA8" w:rsidRPr="00885503">
              <w:rPr>
                <w:rFonts w:cs="Arial"/>
                <w:sz w:val="20"/>
                <w:szCs w:val="20"/>
              </w:rPr>
              <w:t xml:space="preserve">issues, </w:t>
            </w:r>
            <w:r w:rsidR="00083317" w:rsidRPr="00885503">
              <w:rPr>
                <w:rFonts w:cs="Arial"/>
                <w:sz w:val="20"/>
                <w:szCs w:val="20"/>
              </w:rPr>
              <w:t>amendment and review</w:t>
            </w:r>
            <w:r w:rsidR="00B52EA8" w:rsidRPr="00885503">
              <w:rPr>
                <w:rFonts w:cs="Arial"/>
                <w:sz w:val="20"/>
                <w:szCs w:val="20"/>
              </w:rPr>
              <w:t xml:space="preserve"> of the contract asset database and PPM/Lifecycle plan.</w:t>
            </w:r>
            <w:r w:rsidR="00B973DF" w:rsidRPr="00885503">
              <w:rPr>
                <w:rFonts w:cs="Arial"/>
                <w:sz w:val="20"/>
                <w:szCs w:val="20"/>
              </w:rPr>
              <w:t xml:space="preserve"> Control of visiting specialist contractors, producing quotations for repair and </w:t>
            </w:r>
            <w:r w:rsidRPr="00885503">
              <w:rPr>
                <w:rFonts w:cs="Arial"/>
                <w:sz w:val="20"/>
                <w:szCs w:val="20"/>
              </w:rPr>
              <w:t xml:space="preserve">client </w:t>
            </w:r>
            <w:r w:rsidR="00B973DF" w:rsidRPr="00885503">
              <w:rPr>
                <w:rFonts w:cs="Arial"/>
                <w:sz w:val="20"/>
                <w:szCs w:val="20"/>
              </w:rPr>
              <w:t>project work</w:t>
            </w:r>
            <w:r w:rsidR="007D0AF1" w:rsidRPr="00885503">
              <w:rPr>
                <w:rFonts w:cs="Arial"/>
                <w:sz w:val="20"/>
                <w:szCs w:val="20"/>
              </w:rPr>
              <w:t>.</w:t>
            </w:r>
          </w:p>
          <w:p w14:paraId="6ADF47FC" w14:textId="77777777" w:rsidR="00472830" w:rsidRPr="00885503" w:rsidRDefault="00472830" w:rsidP="000C181F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F8CAEB0" w14:textId="7AEACF2D" w:rsidR="005F3713" w:rsidRPr="00885503" w:rsidRDefault="005F3713" w:rsidP="000C181F">
            <w:pPr>
              <w:spacing w:after="0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 xml:space="preserve">Lead, develop, manage and motivate a high performing team to the </w:t>
            </w:r>
            <w:r w:rsidR="00472830" w:rsidRPr="00885503">
              <w:rPr>
                <w:rFonts w:cs="Arial"/>
                <w:sz w:val="20"/>
                <w:szCs w:val="20"/>
              </w:rPr>
              <w:t xml:space="preserve">highest </w:t>
            </w:r>
            <w:r w:rsidRPr="00885503">
              <w:rPr>
                <w:rFonts w:cs="Arial"/>
                <w:sz w:val="20"/>
                <w:szCs w:val="20"/>
              </w:rPr>
              <w:t>standards ensuring that the client receives services</w:t>
            </w:r>
            <w:r w:rsidR="000C181F" w:rsidRPr="00885503">
              <w:rPr>
                <w:rFonts w:cs="Arial"/>
                <w:sz w:val="20"/>
                <w:szCs w:val="20"/>
              </w:rPr>
              <w:t xml:space="preserve"> of an exceptional</w:t>
            </w:r>
            <w:r w:rsidR="00BE01D9" w:rsidRPr="00885503">
              <w:rPr>
                <w:rFonts w:cs="Arial"/>
                <w:sz w:val="20"/>
                <w:szCs w:val="20"/>
              </w:rPr>
              <w:t xml:space="preserve"> standard</w:t>
            </w:r>
            <w:r w:rsidRPr="00885503">
              <w:rPr>
                <w:rFonts w:cs="Arial"/>
                <w:sz w:val="20"/>
                <w:szCs w:val="20"/>
              </w:rPr>
              <w:t>; implement and maintain business improvement and process improvement into all areas.</w:t>
            </w:r>
          </w:p>
          <w:p w14:paraId="7316680E" w14:textId="77777777" w:rsidR="005F3713" w:rsidRPr="00885503" w:rsidRDefault="005F3713" w:rsidP="000C181F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E447D79" w14:textId="31FAAFED" w:rsidR="006D54E0" w:rsidRPr="00885503" w:rsidRDefault="005F3713" w:rsidP="000C181F">
            <w:pPr>
              <w:spacing w:after="0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Client retention through pro-actively developing and building client and customer relationships and support the business development and regional management teams in identifying opportunities to maximise profit and growth</w:t>
            </w:r>
            <w:r w:rsidR="00FC10AB" w:rsidRPr="00885503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2EF6F663" w14:textId="77777777" w:rsidR="00FC10AB" w:rsidRPr="00885503" w:rsidRDefault="00FC10AB" w:rsidP="00D21CD0">
      <w:pPr>
        <w:rPr>
          <w:rFonts w:cs="Arial"/>
          <w:sz w:val="20"/>
          <w:szCs w:val="20"/>
        </w:rPr>
      </w:pPr>
    </w:p>
    <w:p w14:paraId="4D6BCD00" w14:textId="77777777" w:rsidR="00FC10AB" w:rsidRPr="00885503" w:rsidRDefault="00FC10AB">
      <w:pPr>
        <w:spacing w:after="0"/>
        <w:jc w:val="left"/>
        <w:rPr>
          <w:rFonts w:cs="Arial"/>
          <w:sz w:val="20"/>
          <w:szCs w:val="20"/>
        </w:rPr>
      </w:pPr>
      <w:r w:rsidRPr="00885503">
        <w:rPr>
          <w:rFonts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21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0C3CE8" w:rsidRPr="00885503" w14:paraId="544430F3" w14:textId="77777777" w:rsidTr="000C3CE8">
        <w:trPr>
          <w:trHeight w:val="428"/>
        </w:trPr>
        <w:tc>
          <w:tcPr>
            <w:tcW w:w="1044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DDA65D" w14:textId="77777777" w:rsidR="000C3CE8" w:rsidRPr="00885503" w:rsidRDefault="000C3CE8" w:rsidP="000C3CE8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85503">
              <w:rPr>
                <w:color w:val="auto"/>
              </w:rPr>
              <w:lastRenderedPageBreak/>
              <w:t xml:space="preserve">2. </w:t>
            </w:r>
            <w:r w:rsidRPr="00885503">
              <w:rPr>
                <w:color w:val="auto"/>
              </w:rPr>
              <w:tab/>
              <w:t>Organisation chart</w:t>
            </w:r>
          </w:p>
        </w:tc>
      </w:tr>
      <w:tr w:rsidR="000C3CE8" w:rsidRPr="00885503" w14:paraId="499D0DB9" w14:textId="77777777" w:rsidTr="000C3CE8">
        <w:trPr>
          <w:trHeight w:val="3663"/>
        </w:trPr>
        <w:tc>
          <w:tcPr>
            <w:tcW w:w="10443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5716BB29" w14:textId="77777777" w:rsidR="000C3CE8" w:rsidRPr="00885503" w:rsidRDefault="000C3CE8" w:rsidP="000C3CE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16E86B" w14:textId="77777777" w:rsidR="000C3CE8" w:rsidRPr="00885503" w:rsidRDefault="000C3CE8" w:rsidP="000C3CE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FDF0026" w14:textId="1051BF82" w:rsidR="000C3CE8" w:rsidRPr="00885503" w:rsidRDefault="002448AE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US"/>
              </w:rPr>
            </w:pPr>
            <w:r w:rsidRPr="00885503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1836B3" wp14:editId="3C7D1A89">
                      <wp:simplePos x="0" y="0"/>
                      <wp:positionH relativeFrom="column">
                        <wp:posOffset>3447838</wp:posOffset>
                      </wp:positionH>
                      <wp:positionV relativeFrom="paragraph">
                        <wp:posOffset>1033568</wp:posOffset>
                      </wp:positionV>
                      <wp:extent cx="783167" cy="0"/>
                      <wp:effectExtent l="0" t="0" r="17145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31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8D9EC" id="Straight Connector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81.4pt" to="333.15pt,8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" strokecolor="#4a7ebb">
                      <v:stroke dashstyle="dash"/>
                    </v:line>
                  </w:pict>
                </mc:Fallback>
              </mc:AlternateContent>
            </w:r>
            <w:r w:rsidR="007D0A65" w:rsidRPr="00885503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F7B50" wp14:editId="40F7B0C2">
                      <wp:simplePos x="0" y="0"/>
                      <wp:positionH relativeFrom="column">
                        <wp:posOffset>4226772</wp:posOffset>
                      </wp:positionH>
                      <wp:positionV relativeFrom="paragraph">
                        <wp:posOffset>626533</wp:posOffset>
                      </wp:positionV>
                      <wp:extent cx="3810" cy="389467"/>
                      <wp:effectExtent l="0" t="0" r="34290" b="107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9467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9FE1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.8pt,49.35pt" to="333.1pt,8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" strokecolor="#4579b8 [3044]">
                      <v:stroke dashstyle="dash"/>
                    </v:line>
                  </w:pict>
                </mc:Fallback>
              </mc:AlternateContent>
            </w:r>
            <w:r w:rsidR="000C3CE8" w:rsidRPr="00885503">
              <w:rPr>
                <w:rFonts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924617A" wp14:editId="28C94A2B">
                  <wp:extent cx="5848350" cy="2028825"/>
                  <wp:effectExtent l="0" t="12700" r="0" b="1587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14:paraId="5915A33F" w14:textId="77777777" w:rsidR="000C3CE8" w:rsidRPr="00885503" w:rsidRDefault="000C3CE8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US"/>
              </w:rPr>
            </w:pPr>
          </w:p>
          <w:p w14:paraId="2E248207" w14:textId="77777777" w:rsidR="000C3CE8" w:rsidRPr="00885503" w:rsidRDefault="000C3CE8" w:rsidP="000C3CE8">
            <w:pPr>
              <w:spacing w:after="4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3FDC47B2" w14:textId="77777777" w:rsidR="00CA10C7" w:rsidRPr="00885503" w:rsidRDefault="00CA10C7" w:rsidP="00F54179">
      <w:pPr>
        <w:jc w:val="left"/>
        <w:rPr>
          <w:rFonts w:cs="Arial"/>
          <w:sz w:val="20"/>
          <w:szCs w:val="20"/>
        </w:rPr>
      </w:pPr>
    </w:p>
    <w:tbl>
      <w:tblPr>
        <w:tblpPr w:leftFromText="181" w:rightFromText="181" w:vertAnchor="page" w:horzAnchor="margin" w:tblpXSpec="center" w:tblpY="69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C81814" w:rsidRPr="00885503" w14:paraId="1190ECA1" w14:textId="77777777" w:rsidTr="000C3CE8">
        <w:tc>
          <w:tcPr>
            <w:tcW w:w="10413" w:type="dxa"/>
            <w:shd w:val="clear" w:color="auto" w:fill="F2F2F2"/>
            <w:vAlign w:val="center"/>
          </w:tcPr>
          <w:p w14:paraId="00B742F9" w14:textId="0C55684A" w:rsidR="00F54179" w:rsidRPr="00885503" w:rsidRDefault="000C3CE8" w:rsidP="000C3CE8">
            <w:pPr>
              <w:pStyle w:val="titregris"/>
              <w:framePr w:hSpace="0" w:wrap="auto" w:vAnchor="margin" w:hAnchor="text" w:xAlign="left" w:yAlign="inline"/>
              <w:rPr>
                <w:color w:val="auto"/>
              </w:rPr>
            </w:pPr>
            <w:r w:rsidRPr="00885503">
              <w:rPr>
                <w:color w:val="auto"/>
              </w:rPr>
              <w:t>3</w:t>
            </w:r>
            <w:r w:rsidR="00F54179" w:rsidRPr="00885503">
              <w:rPr>
                <w:color w:val="auto"/>
              </w:rPr>
              <w:t>.  Main assignments</w:t>
            </w:r>
          </w:p>
        </w:tc>
      </w:tr>
      <w:tr w:rsidR="00C81814" w:rsidRPr="00885503" w14:paraId="1573C682" w14:textId="77777777" w:rsidTr="000C3CE8">
        <w:tc>
          <w:tcPr>
            <w:tcW w:w="10413" w:type="dxa"/>
            <w:vAlign w:val="center"/>
          </w:tcPr>
          <w:p w14:paraId="1E5517AD" w14:textId="50D39815" w:rsidR="00B71AE3" w:rsidRPr="00885503" w:rsidRDefault="00B71AE3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Management of formal and informal </w:t>
            </w:r>
            <w:r w:rsidR="00290C5C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C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lient relationships </w:t>
            </w:r>
            <w:r w:rsidR="00346345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daily</w:t>
            </w:r>
            <w:r w:rsidR="00290C5C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, including meeting attendance and reporting</w:t>
            </w:r>
          </w:p>
          <w:p w14:paraId="6AB7317F" w14:textId="2D907A3C" w:rsidR="00B71AE3" w:rsidRPr="00885503" w:rsidRDefault="00B71AE3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To provide </w:t>
            </w:r>
            <w:r w:rsidR="005A3EC8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t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echnical support </w:t>
            </w:r>
            <w:r w:rsidR="00417D83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and expertise 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to the Client, Colleagues and the technical team </w:t>
            </w:r>
          </w:p>
          <w:p w14:paraId="132B98F2" w14:textId="459AA945" w:rsidR="009B6E0B" w:rsidRPr="00885503" w:rsidRDefault="009B6E0B" w:rsidP="00346345">
            <w:pPr>
              <w:pStyle w:val="ListParagraph"/>
              <w:numPr>
                <w:ilvl w:val="0"/>
                <w:numId w:val="25"/>
              </w:numPr>
              <w:spacing w:before="100" w:beforeAutospacing="1" w:after="80"/>
              <w:ind w:left="595" w:hanging="459"/>
              <w:contextualSpacing w:val="0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85503">
              <w:rPr>
                <w:rFonts w:cs="Arial"/>
                <w:color w:val="0F151A"/>
                <w:szCs w:val="20"/>
                <w:lang w:val="en-GB" w:eastAsia="en-GB"/>
              </w:rPr>
              <w:t xml:space="preserve">Manage and lead the daily operations of the technical team, including </w:t>
            </w:r>
            <w:r w:rsidRPr="00885503">
              <w:rPr>
                <w:rFonts w:cs="Arial"/>
                <w:szCs w:val="20"/>
              </w:rPr>
              <w:t>development, coaching and performance management</w:t>
            </w:r>
            <w:r w:rsidR="00BE01D9" w:rsidRPr="00885503">
              <w:rPr>
                <w:rFonts w:cs="Arial"/>
                <w:szCs w:val="20"/>
              </w:rPr>
              <w:t>.</w:t>
            </w:r>
          </w:p>
          <w:p w14:paraId="52D13FC6" w14:textId="681C85FE" w:rsidR="007A6021" w:rsidRPr="00885503" w:rsidRDefault="007A6021" w:rsidP="00346345">
            <w:pPr>
              <w:pStyle w:val="ListParagraph"/>
              <w:numPr>
                <w:ilvl w:val="0"/>
                <w:numId w:val="25"/>
              </w:numPr>
              <w:spacing w:before="100" w:beforeAutospacing="1" w:after="80"/>
              <w:ind w:left="595" w:hanging="459"/>
              <w:contextualSpacing w:val="0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85503">
              <w:rPr>
                <w:rFonts w:cs="Arial"/>
                <w:color w:val="0F151A"/>
                <w:szCs w:val="20"/>
                <w:lang w:val="en-GB" w:eastAsia="en-GB"/>
              </w:rPr>
              <w:t xml:space="preserve">Managing specialist maintenance professionals and contractors across </w:t>
            </w:r>
            <w:r w:rsidR="00346345" w:rsidRPr="00885503">
              <w:rPr>
                <w:rFonts w:cs="Arial"/>
                <w:color w:val="0F151A"/>
                <w:szCs w:val="20"/>
                <w:lang w:val="en-GB" w:eastAsia="en-GB"/>
              </w:rPr>
              <w:t>several</w:t>
            </w:r>
            <w:r w:rsidRPr="00885503">
              <w:rPr>
                <w:rFonts w:cs="Arial"/>
                <w:color w:val="0F151A"/>
                <w:szCs w:val="20"/>
                <w:lang w:val="en-GB" w:eastAsia="en-GB"/>
              </w:rPr>
              <w:t xml:space="preserve"> building services disciplines including electrical, mechanical, BMS, fabric and HVAC</w:t>
            </w:r>
          </w:p>
          <w:p w14:paraId="6F67BAEB" w14:textId="30CD169C" w:rsidR="000C181F" w:rsidRPr="00885503" w:rsidRDefault="00507BAD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Manage all Technical KPI’s, SLA’s,</w:t>
            </w:r>
            <w:r w:rsidR="00367F3E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 Statutory and </w:t>
            </w:r>
            <w:r w:rsidR="00346345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Non-Statutory</w:t>
            </w:r>
            <w:r w:rsidR="00367F3E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 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PPM’s</w:t>
            </w:r>
            <w:r w:rsidR="002F1BBF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, 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reactive </w:t>
            </w:r>
            <w:r w:rsidR="002F1BBF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and project </w:t>
            </w:r>
            <w:r w:rsidR="00346345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works.</w:t>
            </w:r>
          </w:p>
          <w:p w14:paraId="46B65A79" w14:textId="3992E06A" w:rsidR="000C181F" w:rsidRPr="00885503" w:rsidRDefault="000C181F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cs="Arial"/>
                <w:color w:val="0F151A"/>
                <w:sz w:val="20"/>
                <w:szCs w:val="20"/>
                <w:lang w:eastAsia="en-GB"/>
              </w:rPr>
              <w:t>Management of information within the CAFM system in conjunction with the Compliance team, including the collection and analysis of data and information in relation to the provided service</w:t>
            </w:r>
          </w:p>
          <w:p w14:paraId="4426C6A9" w14:textId="03DB84CC" w:rsidR="00EC518E" w:rsidRPr="00885503" w:rsidRDefault="00EC518E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Manage the company's H&amp;S and environmental performance for the sites</w:t>
            </w:r>
          </w:p>
          <w:p w14:paraId="192613D2" w14:textId="6C82F296" w:rsidR="007A6021" w:rsidRPr="00885503" w:rsidRDefault="007A6021" w:rsidP="00346345">
            <w:pPr>
              <w:pStyle w:val="ListParagraph"/>
              <w:numPr>
                <w:ilvl w:val="0"/>
                <w:numId w:val="25"/>
              </w:numPr>
              <w:spacing w:before="100" w:beforeAutospacing="1" w:after="80"/>
              <w:ind w:left="595" w:hanging="459"/>
              <w:contextualSpacing w:val="0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85503">
              <w:rPr>
                <w:rFonts w:cs="Arial"/>
                <w:color w:val="0F151A"/>
                <w:szCs w:val="20"/>
                <w:lang w:val="en-GB" w:eastAsia="en-GB"/>
              </w:rPr>
              <w:t xml:space="preserve">Act as Responsible Person for Water &amp; Legionella for the cluster, and ensure </w:t>
            </w:r>
            <w:r w:rsidR="000C181F" w:rsidRPr="00885503">
              <w:rPr>
                <w:rFonts w:cs="Arial"/>
                <w:color w:val="0F151A"/>
                <w:szCs w:val="20"/>
                <w:lang w:val="en-GB" w:eastAsia="en-GB"/>
              </w:rPr>
              <w:t xml:space="preserve">full </w:t>
            </w:r>
            <w:r w:rsidRPr="00885503">
              <w:rPr>
                <w:rFonts w:cs="Arial"/>
                <w:color w:val="0F151A"/>
                <w:szCs w:val="20"/>
                <w:lang w:val="en-GB" w:eastAsia="en-GB"/>
              </w:rPr>
              <w:t>compliance</w:t>
            </w:r>
          </w:p>
          <w:p w14:paraId="37B1777C" w14:textId="211CB55C" w:rsidR="00507BAD" w:rsidRPr="00885503" w:rsidRDefault="00507BAD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Responsible for the management of the clients permit </w:t>
            </w:r>
            <w:r w:rsidR="00155BBD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to work 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system, vetting and approving all contactor R</w:t>
            </w:r>
            <w:r w:rsidR="000C181F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A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MS </w:t>
            </w:r>
          </w:p>
          <w:p w14:paraId="1E24A476" w14:textId="2AC0C2DB" w:rsidR="002C3ECE" w:rsidRPr="00885503" w:rsidRDefault="002C3ECE" w:rsidP="00346345">
            <w:pPr>
              <w:pStyle w:val="ListParagraph"/>
              <w:numPr>
                <w:ilvl w:val="0"/>
                <w:numId w:val="25"/>
              </w:numPr>
              <w:spacing w:before="100" w:beforeAutospacing="1" w:after="80"/>
              <w:ind w:left="595" w:hanging="459"/>
              <w:contextualSpacing w:val="0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85503">
              <w:rPr>
                <w:rFonts w:cs="Arial"/>
                <w:color w:val="0F151A"/>
                <w:szCs w:val="20"/>
                <w:lang w:eastAsia="en-GB"/>
              </w:rPr>
              <w:t>Contractor management, negotiations and performance</w:t>
            </w:r>
            <w:r w:rsidR="00EC518E" w:rsidRPr="00885503">
              <w:rPr>
                <w:rFonts w:cs="Arial"/>
                <w:color w:val="0F151A"/>
                <w:szCs w:val="20"/>
                <w:lang w:eastAsia="en-GB"/>
              </w:rPr>
              <w:t xml:space="preserve"> monitoring</w:t>
            </w:r>
          </w:p>
          <w:p w14:paraId="69D255E5" w14:textId="7F0ADBF8" w:rsidR="00507BAD" w:rsidRPr="00885503" w:rsidRDefault="00FC5244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Manage all aspects of </w:t>
            </w:r>
            <w:r w:rsidR="00EC518E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reactive works/ 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client project works, including survey, quotations and preparation of variation packages to present to the </w:t>
            </w:r>
            <w:r w:rsidR="00346345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client.</w:t>
            </w:r>
          </w:p>
          <w:p w14:paraId="63035438" w14:textId="2353D441" w:rsidR="00B71AE3" w:rsidRPr="00885503" w:rsidRDefault="00B71AE3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Ensure all works are carried out in accordance with the companies</w:t>
            </w:r>
            <w:r w:rsidR="000C181F"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 and the clients H&amp;S policies and procedures</w:t>
            </w: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 xml:space="preserve"> </w:t>
            </w:r>
          </w:p>
          <w:p w14:paraId="5ADB4A7A" w14:textId="073C98AC" w:rsidR="005F3713" w:rsidRDefault="00B71AE3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 w:rsidRPr="00885503"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Manage any seek additional business opportunities that will deliver client satisfaction and increase contract sales revenue</w:t>
            </w:r>
          </w:p>
          <w:p w14:paraId="3AB9A1A0" w14:textId="6CF209D2" w:rsidR="003C1E6E" w:rsidRPr="00885503" w:rsidRDefault="003C1E6E" w:rsidP="00346345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595" w:hanging="459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  <w:t>Manage all out of Hours activities ensuring minimal business impact</w:t>
            </w:r>
          </w:p>
          <w:p w14:paraId="50F5651D" w14:textId="77777777" w:rsidR="0072168B" w:rsidRPr="00885503" w:rsidRDefault="0072168B" w:rsidP="001F4E04">
            <w:pPr>
              <w:pStyle w:val="Puces1"/>
              <w:numPr>
                <w:ilvl w:val="0"/>
                <w:numId w:val="0"/>
              </w:numPr>
              <w:spacing w:before="100" w:beforeAutospacing="1" w:after="80" w:line="240" w:lineRule="auto"/>
              <w:ind w:left="595" w:hanging="459"/>
              <w:rPr>
                <w:b w:val="0"/>
                <w:sz w:val="20"/>
                <w:szCs w:val="20"/>
              </w:rPr>
            </w:pPr>
          </w:p>
          <w:p w14:paraId="7134E64B" w14:textId="77777777" w:rsidR="00F54179" w:rsidRPr="00885503" w:rsidRDefault="00F54179" w:rsidP="001F4E04">
            <w:pPr>
              <w:pStyle w:val="Puce2"/>
              <w:numPr>
                <w:ilvl w:val="0"/>
                <w:numId w:val="0"/>
              </w:numPr>
              <w:spacing w:before="100" w:beforeAutospacing="1" w:after="80"/>
              <w:ind w:left="595" w:hanging="459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15931510" w14:textId="77777777" w:rsidR="00F54179" w:rsidRPr="00885503" w:rsidRDefault="00F54179" w:rsidP="00F54179">
      <w:pPr>
        <w:rPr>
          <w:rFonts w:cs="Arial"/>
          <w:sz w:val="20"/>
          <w:szCs w:val="20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C81814" w:rsidRPr="00885503" w14:paraId="60C4C95A" w14:textId="77777777" w:rsidTr="00572B0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9BC441" w14:textId="50286365" w:rsidR="00F54179" w:rsidRPr="00885503" w:rsidRDefault="00C81814" w:rsidP="008650D0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85503">
              <w:rPr>
                <w:color w:val="auto"/>
              </w:rPr>
              <w:lastRenderedPageBreak/>
              <w:t>5</w:t>
            </w:r>
            <w:r w:rsidR="00F54179" w:rsidRPr="00885503">
              <w:rPr>
                <w:color w:val="auto"/>
              </w:rPr>
              <w:t>.  Accountabilities</w:t>
            </w:r>
          </w:p>
        </w:tc>
      </w:tr>
      <w:tr w:rsidR="00C81814" w:rsidRPr="00885503" w14:paraId="12C4793E" w14:textId="77777777" w:rsidTr="00CA10C7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683B5C" w14:textId="77777777" w:rsidR="008650D0" w:rsidRPr="00885503" w:rsidRDefault="008650D0" w:rsidP="001F4E04">
            <w:pPr>
              <w:numPr>
                <w:ilvl w:val="0"/>
                <w:numId w:val="30"/>
              </w:numPr>
              <w:tabs>
                <w:tab w:val="clear" w:pos="775"/>
                <w:tab w:val="num" w:pos="596"/>
              </w:tabs>
              <w:ind w:left="595" w:hanging="459"/>
              <w:jc w:val="left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Customer satisfaction</w:t>
            </w:r>
          </w:p>
          <w:p w14:paraId="3CBB9DD4" w14:textId="2DB93B4C" w:rsidR="008650D0" w:rsidRPr="00885503" w:rsidRDefault="008650D0" w:rsidP="001F4E04">
            <w:pPr>
              <w:numPr>
                <w:ilvl w:val="0"/>
                <w:numId w:val="30"/>
              </w:numPr>
              <w:tabs>
                <w:tab w:val="clear" w:pos="775"/>
                <w:tab w:val="num" w:pos="596"/>
              </w:tabs>
              <w:ind w:left="595" w:hanging="459"/>
              <w:jc w:val="left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Compliance</w:t>
            </w:r>
            <w:r w:rsidR="00710519">
              <w:rPr>
                <w:rFonts w:cs="Arial"/>
                <w:sz w:val="20"/>
                <w:szCs w:val="20"/>
              </w:rPr>
              <w:t xml:space="preserve"> </w:t>
            </w:r>
          </w:p>
          <w:p w14:paraId="692A9827" w14:textId="07F13345" w:rsidR="008650D0" w:rsidRPr="00885503" w:rsidRDefault="008650D0" w:rsidP="001F4E04">
            <w:pPr>
              <w:numPr>
                <w:ilvl w:val="0"/>
                <w:numId w:val="30"/>
              </w:numPr>
              <w:tabs>
                <w:tab w:val="clear" w:pos="775"/>
                <w:tab w:val="num" w:pos="596"/>
              </w:tabs>
              <w:ind w:left="595" w:hanging="459"/>
              <w:jc w:val="left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Service Delivery</w:t>
            </w:r>
          </w:p>
          <w:p w14:paraId="3AC0D552" w14:textId="61901161" w:rsidR="00A37247" w:rsidRPr="00885503" w:rsidRDefault="008650D0" w:rsidP="001F4E04">
            <w:pPr>
              <w:numPr>
                <w:ilvl w:val="0"/>
                <w:numId w:val="30"/>
              </w:numPr>
              <w:tabs>
                <w:tab w:val="clear" w:pos="775"/>
                <w:tab w:val="num" w:pos="596"/>
              </w:tabs>
              <w:ind w:left="595" w:hanging="459"/>
              <w:jc w:val="left"/>
              <w:rPr>
                <w:rFonts w:cs="Arial"/>
                <w:sz w:val="20"/>
                <w:szCs w:val="20"/>
              </w:rPr>
            </w:pPr>
            <w:r w:rsidRPr="00885503">
              <w:rPr>
                <w:rFonts w:cs="Arial"/>
                <w:sz w:val="20"/>
                <w:szCs w:val="20"/>
              </w:rPr>
              <w:t>Innovations</w:t>
            </w:r>
          </w:p>
        </w:tc>
      </w:tr>
      <w:tr w:rsidR="008650D0" w:rsidRPr="00885503" w14:paraId="378B239A" w14:textId="77777777" w:rsidTr="0027201F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3F396E" w14:textId="49A6EB4F" w:rsidR="008650D0" w:rsidRPr="00885503" w:rsidRDefault="008650D0" w:rsidP="008650D0">
            <w:pPr>
              <w:spacing w:after="200" w:line="276" w:lineRule="auto"/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r w:rsidRPr="00885503">
              <w:rPr>
                <w:rFonts w:cs="Arial"/>
                <w:b/>
                <w:sz w:val="20"/>
                <w:szCs w:val="20"/>
                <w:lang w:val="en-US"/>
              </w:rPr>
              <w:t>6. Person Specification</w:t>
            </w:r>
          </w:p>
        </w:tc>
      </w:tr>
      <w:tr w:rsidR="008650D0" w:rsidRPr="00885503" w14:paraId="4F608557" w14:textId="77777777" w:rsidTr="0027201F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FE6F42" w14:textId="77777777" w:rsidR="008650D0" w:rsidRPr="00885503" w:rsidRDefault="008650D0" w:rsidP="008650D0">
            <w:pPr>
              <w:spacing w:after="200" w:line="276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85503">
              <w:rPr>
                <w:rFonts w:cs="Arial"/>
                <w:b/>
                <w:sz w:val="20"/>
                <w:szCs w:val="20"/>
              </w:rPr>
              <w:t>Essential</w:t>
            </w:r>
          </w:p>
          <w:p w14:paraId="17D63EF8" w14:textId="57095B4B" w:rsidR="001F4E04" w:rsidRPr="00885503" w:rsidRDefault="008650D0" w:rsidP="00635D62">
            <w:pPr>
              <w:pStyle w:val="ListParagraph"/>
              <w:numPr>
                <w:ilvl w:val="0"/>
                <w:numId w:val="31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 xml:space="preserve">Technically or </w:t>
            </w:r>
            <w:r w:rsidR="005A3EC8" w:rsidRPr="00885503">
              <w:rPr>
                <w:rFonts w:cs="Arial"/>
                <w:szCs w:val="20"/>
              </w:rPr>
              <w:t>p</w:t>
            </w:r>
            <w:r w:rsidR="006C34DF" w:rsidRPr="00885503">
              <w:rPr>
                <w:rFonts w:cs="Arial"/>
                <w:szCs w:val="20"/>
              </w:rPr>
              <w:t>rofessionally</w:t>
            </w:r>
            <w:r w:rsidRPr="00885503">
              <w:rPr>
                <w:rFonts w:cs="Arial"/>
                <w:szCs w:val="20"/>
              </w:rPr>
              <w:t xml:space="preserve"> qualified with a recogni</w:t>
            </w:r>
            <w:r w:rsidR="001F4E04" w:rsidRPr="00885503">
              <w:rPr>
                <w:rFonts w:cs="Arial"/>
                <w:szCs w:val="20"/>
              </w:rPr>
              <w:t>s</w:t>
            </w:r>
            <w:r w:rsidRPr="00885503">
              <w:rPr>
                <w:rFonts w:cs="Arial"/>
                <w:szCs w:val="20"/>
              </w:rPr>
              <w:t>ed E</w:t>
            </w:r>
            <w:r w:rsidR="00E03341">
              <w:rPr>
                <w:rFonts w:cs="Arial"/>
                <w:szCs w:val="20"/>
              </w:rPr>
              <w:t>lectrical</w:t>
            </w:r>
            <w:r w:rsidRPr="00885503">
              <w:rPr>
                <w:rFonts w:cs="Arial"/>
                <w:szCs w:val="20"/>
              </w:rPr>
              <w:t>/ Mechanical/ Building qualifications</w:t>
            </w:r>
            <w:r w:rsidR="001F4E04" w:rsidRPr="00885503">
              <w:rPr>
                <w:rFonts w:cs="Arial"/>
                <w:szCs w:val="20"/>
              </w:rPr>
              <w:t xml:space="preserve"> </w:t>
            </w:r>
          </w:p>
          <w:p w14:paraId="2CE2980B" w14:textId="353FD69E" w:rsidR="006C34DF" w:rsidRPr="00885503" w:rsidRDefault="006C34DF" w:rsidP="00635D62">
            <w:pPr>
              <w:pStyle w:val="ListParagraph"/>
              <w:numPr>
                <w:ilvl w:val="0"/>
                <w:numId w:val="31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5</w:t>
            </w:r>
            <w:r w:rsidR="00155BBD" w:rsidRPr="00885503">
              <w:rPr>
                <w:rFonts w:cs="Arial"/>
                <w:szCs w:val="20"/>
              </w:rPr>
              <w:t xml:space="preserve"> </w:t>
            </w:r>
            <w:r w:rsidRPr="00885503">
              <w:rPr>
                <w:rFonts w:cs="Arial"/>
                <w:szCs w:val="20"/>
              </w:rPr>
              <w:t>years demonstrable experience within a A+ corporate office environment</w:t>
            </w:r>
          </w:p>
          <w:p w14:paraId="56E6B4B3" w14:textId="77777777" w:rsidR="00155BBD" w:rsidRPr="00885503" w:rsidRDefault="001F4E04" w:rsidP="00635D62">
            <w:pPr>
              <w:pStyle w:val="ListParagraph"/>
              <w:numPr>
                <w:ilvl w:val="0"/>
                <w:numId w:val="31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H&amp;S qualified IOSH or NEBOSH</w:t>
            </w:r>
            <w:r w:rsidR="00155BBD" w:rsidRPr="00885503">
              <w:rPr>
                <w:rFonts w:cs="Arial"/>
                <w:color w:val="202124"/>
                <w:szCs w:val="20"/>
                <w:shd w:val="clear" w:color="auto" w:fill="FFFFFF"/>
              </w:rPr>
              <w:t xml:space="preserve"> </w:t>
            </w:r>
          </w:p>
          <w:p w14:paraId="604BFD62" w14:textId="7ED89C07" w:rsidR="001F4E04" w:rsidRPr="00885503" w:rsidRDefault="00155BBD" w:rsidP="00635D62">
            <w:pPr>
              <w:pStyle w:val="ListParagraph"/>
              <w:numPr>
                <w:ilvl w:val="0"/>
                <w:numId w:val="31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color w:val="202124"/>
                <w:szCs w:val="20"/>
                <w:shd w:val="clear" w:color="auto" w:fill="FFFFFF"/>
              </w:rPr>
              <w:t>Leadership skills: leading by example with strong influencing and change management skills; demonstrated evidence of leading large multi-functional, high-performing teams</w:t>
            </w:r>
          </w:p>
          <w:p w14:paraId="15918E07" w14:textId="10361679" w:rsidR="00155BBD" w:rsidRPr="00885503" w:rsidRDefault="001F4E04" w:rsidP="00155BBD">
            <w:pPr>
              <w:pStyle w:val="ListParagraph"/>
              <w:numPr>
                <w:ilvl w:val="0"/>
                <w:numId w:val="27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 xml:space="preserve">Highly focused </w:t>
            </w:r>
            <w:r w:rsidR="00155BBD" w:rsidRPr="00885503">
              <w:rPr>
                <w:rFonts w:cs="Arial"/>
                <w:szCs w:val="20"/>
              </w:rPr>
              <w:t xml:space="preserve">and motivated </w:t>
            </w:r>
            <w:r w:rsidRPr="00885503">
              <w:rPr>
                <w:rFonts w:cs="Arial"/>
                <w:szCs w:val="20"/>
              </w:rPr>
              <w:t>with e</w:t>
            </w:r>
            <w:r w:rsidR="008650D0" w:rsidRPr="00885503">
              <w:rPr>
                <w:rFonts w:cs="Arial"/>
                <w:szCs w:val="20"/>
              </w:rPr>
              <w:t xml:space="preserve">xperience in managing technical services in a </w:t>
            </w:r>
            <w:r w:rsidR="00312C92" w:rsidRPr="00885503">
              <w:rPr>
                <w:rFonts w:cs="Arial"/>
                <w:szCs w:val="20"/>
              </w:rPr>
              <w:t>fast-paced</w:t>
            </w:r>
            <w:r w:rsidR="008650D0" w:rsidRPr="00885503">
              <w:rPr>
                <w:rFonts w:cs="Arial"/>
                <w:szCs w:val="20"/>
              </w:rPr>
              <w:t xml:space="preserve"> </w:t>
            </w:r>
            <w:r w:rsidRPr="00885503">
              <w:rPr>
                <w:rFonts w:cs="Arial"/>
                <w:szCs w:val="20"/>
              </w:rPr>
              <w:t xml:space="preserve">dynamic </w:t>
            </w:r>
            <w:r w:rsidR="008650D0" w:rsidRPr="00885503">
              <w:rPr>
                <w:rFonts w:cs="Arial"/>
                <w:szCs w:val="20"/>
              </w:rPr>
              <w:t xml:space="preserve">FM </w:t>
            </w:r>
            <w:r w:rsidR="00312C92" w:rsidRPr="00885503">
              <w:rPr>
                <w:rFonts w:cs="Arial"/>
                <w:szCs w:val="20"/>
              </w:rPr>
              <w:t>environment.</w:t>
            </w:r>
            <w:r w:rsidR="00155BBD" w:rsidRPr="00885503">
              <w:rPr>
                <w:rFonts w:cs="Arial"/>
                <w:color w:val="202124"/>
                <w:szCs w:val="20"/>
                <w:shd w:val="clear" w:color="auto" w:fill="FFFFFF"/>
              </w:rPr>
              <w:t xml:space="preserve"> </w:t>
            </w:r>
          </w:p>
          <w:p w14:paraId="0888C09D" w14:textId="347B805D" w:rsidR="00155BBD" w:rsidRPr="00346345" w:rsidRDefault="00155BBD" w:rsidP="00155BBD">
            <w:pPr>
              <w:pStyle w:val="ListParagraph"/>
              <w:numPr>
                <w:ilvl w:val="0"/>
                <w:numId w:val="27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color w:val="202124"/>
                <w:szCs w:val="20"/>
                <w:shd w:val="clear" w:color="auto" w:fill="FFFFFF"/>
              </w:rPr>
              <w:t xml:space="preserve">Problem </w:t>
            </w:r>
            <w:r w:rsidR="00312C92" w:rsidRPr="00885503">
              <w:rPr>
                <w:rFonts w:cs="Arial"/>
                <w:color w:val="202124"/>
                <w:szCs w:val="20"/>
                <w:shd w:val="clear" w:color="auto" w:fill="FFFFFF"/>
              </w:rPr>
              <w:t>solving</w:t>
            </w:r>
            <w:r w:rsidR="00312C92">
              <w:rPr>
                <w:rFonts w:cs="Arial"/>
                <w:color w:val="202124"/>
                <w:szCs w:val="20"/>
                <w:shd w:val="clear" w:color="auto" w:fill="FFFFFF"/>
              </w:rPr>
              <w:t xml:space="preserve">, </w:t>
            </w:r>
            <w:r w:rsidRPr="00885503">
              <w:rPr>
                <w:rFonts w:cs="Arial"/>
                <w:color w:val="202124"/>
                <w:szCs w:val="20"/>
                <w:shd w:val="clear" w:color="auto" w:fill="FFFFFF"/>
              </w:rPr>
              <w:t xml:space="preserve">ability to remain calm and focused in dealing with escalated issues and troubleshooting; proactively seek enhanced outcomes to </w:t>
            </w:r>
            <w:r w:rsidR="00312C92" w:rsidRPr="00885503">
              <w:rPr>
                <w:rFonts w:cs="Arial"/>
                <w:color w:val="202124"/>
                <w:szCs w:val="20"/>
                <w:shd w:val="clear" w:color="auto" w:fill="FFFFFF"/>
              </w:rPr>
              <w:t>issues.</w:t>
            </w:r>
            <w:r w:rsidRPr="00885503">
              <w:rPr>
                <w:rFonts w:cs="Arial"/>
                <w:color w:val="202124"/>
                <w:szCs w:val="20"/>
                <w:shd w:val="clear" w:color="auto" w:fill="FFFFFF"/>
              </w:rPr>
              <w:t xml:space="preserve"> </w:t>
            </w:r>
          </w:p>
          <w:p w14:paraId="0A3E8036" w14:textId="7B4E241B" w:rsidR="00346345" w:rsidRPr="00885503" w:rsidRDefault="00346345" w:rsidP="00155BBD">
            <w:pPr>
              <w:pStyle w:val="ListParagraph"/>
              <w:numPr>
                <w:ilvl w:val="0"/>
                <w:numId w:val="27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Understanding of Project works and sub-contractor </w:t>
            </w:r>
            <w:r w:rsidR="00312C92">
              <w:rPr>
                <w:rFonts w:cs="Arial"/>
                <w:szCs w:val="20"/>
              </w:rPr>
              <w:t>management.</w:t>
            </w:r>
          </w:p>
          <w:p w14:paraId="6A52862F" w14:textId="7BD1B939" w:rsidR="008650D0" w:rsidRPr="00885503" w:rsidRDefault="00155BBD" w:rsidP="00155BBD">
            <w:pPr>
              <w:pStyle w:val="ListParagraph"/>
              <w:numPr>
                <w:ilvl w:val="0"/>
                <w:numId w:val="27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color w:val="202124"/>
                <w:szCs w:val="20"/>
                <w:shd w:val="clear" w:color="auto" w:fill="FFFFFF"/>
              </w:rPr>
              <w:t xml:space="preserve">Capable decision maker with a can-do attitude, who takes ownership to seek resolution to </w:t>
            </w:r>
            <w:r w:rsidR="00312C92" w:rsidRPr="00885503">
              <w:rPr>
                <w:rFonts w:cs="Arial"/>
                <w:color w:val="202124"/>
                <w:szCs w:val="20"/>
                <w:shd w:val="clear" w:color="auto" w:fill="FFFFFF"/>
              </w:rPr>
              <w:t>issues.</w:t>
            </w:r>
          </w:p>
          <w:p w14:paraId="1068C8CE" w14:textId="77777777" w:rsidR="001F4E04" w:rsidRPr="00885503" w:rsidRDefault="001F4E04" w:rsidP="00635D62">
            <w:pPr>
              <w:pStyle w:val="ListParagraph"/>
              <w:numPr>
                <w:ilvl w:val="0"/>
                <w:numId w:val="27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Excellent interpersonal skills with high level of customer service and standards</w:t>
            </w:r>
          </w:p>
          <w:p w14:paraId="4ACFB321" w14:textId="13A1E52F" w:rsidR="00C41816" w:rsidRPr="00885503" w:rsidRDefault="001F4E04" w:rsidP="00155BBD">
            <w:pPr>
              <w:pStyle w:val="ListParagraph"/>
              <w:numPr>
                <w:ilvl w:val="0"/>
                <w:numId w:val="27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Excellent PC skills including MS Office, Outlook and SharePoint</w:t>
            </w:r>
          </w:p>
          <w:p w14:paraId="30C85F08" w14:textId="77777777" w:rsidR="00346345" w:rsidRDefault="00346345" w:rsidP="00635D62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A394E24" w14:textId="17D71188" w:rsidR="00635D62" w:rsidRDefault="00635D62" w:rsidP="00635D6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885503">
              <w:rPr>
                <w:rFonts w:cs="Arial"/>
                <w:b/>
                <w:sz w:val="20"/>
                <w:szCs w:val="20"/>
              </w:rPr>
              <w:t>Desirable</w:t>
            </w:r>
          </w:p>
          <w:p w14:paraId="3A713F1F" w14:textId="77777777" w:rsidR="00E03341" w:rsidRPr="00885503" w:rsidRDefault="00E03341" w:rsidP="00635D62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9528FB2" w14:textId="3C19FABA" w:rsidR="001B7137" w:rsidRPr="00885503" w:rsidRDefault="001B7137" w:rsidP="00635D62">
            <w:pPr>
              <w:pStyle w:val="ListParagraph"/>
              <w:numPr>
                <w:ilvl w:val="0"/>
                <w:numId w:val="32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IWFM Qualified</w:t>
            </w:r>
          </w:p>
          <w:p w14:paraId="4BB48FC1" w14:textId="669122FF" w:rsidR="00155BBD" w:rsidRPr="00885503" w:rsidRDefault="00155BBD" w:rsidP="00635D62">
            <w:pPr>
              <w:pStyle w:val="ListParagraph"/>
              <w:numPr>
                <w:ilvl w:val="0"/>
                <w:numId w:val="32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Experience in Complex HVAC systems, Hybrid VRF systems</w:t>
            </w:r>
          </w:p>
          <w:p w14:paraId="68F870EB" w14:textId="50739C3B" w:rsidR="00155BBD" w:rsidRPr="00885503" w:rsidRDefault="00155BBD" w:rsidP="00635D62">
            <w:pPr>
              <w:pStyle w:val="ListParagraph"/>
              <w:numPr>
                <w:ilvl w:val="0"/>
                <w:numId w:val="32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Experience in modern smart office systems</w:t>
            </w:r>
          </w:p>
          <w:p w14:paraId="33A7C064" w14:textId="6727671E" w:rsidR="001B7137" w:rsidRPr="00885503" w:rsidRDefault="00635D62" w:rsidP="001B7137">
            <w:pPr>
              <w:pStyle w:val="ListParagraph"/>
              <w:numPr>
                <w:ilvl w:val="0"/>
                <w:numId w:val="32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Management of Legionella, Water Quality Management</w:t>
            </w:r>
          </w:p>
          <w:p w14:paraId="0B791D80" w14:textId="3CDB8788" w:rsidR="00635D62" w:rsidRPr="00885503" w:rsidRDefault="00635D62" w:rsidP="00635D62">
            <w:pPr>
              <w:pStyle w:val="ListParagraph"/>
              <w:numPr>
                <w:ilvl w:val="0"/>
                <w:numId w:val="32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Asset Management</w:t>
            </w:r>
          </w:p>
          <w:p w14:paraId="52475D33" w14:textId="2AEC540B" w:rsidR="00635D62" w:rsidRPr="00885503" w:rsidRDefault="00635D62" w:rsidP="00635D62">
            <w:pPr>
              <w:pStyle w:val="ListParagraph"/>
              <w:numPr>
                <w:ilvl w:val="0"/>
                <w:numId w:val="32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 xml:space="preserve">Holds Authorised Person certification </w:t>
            </w:r>
          </w:p>
          <w:p w14:paraId="4CEB4532" w14:textId="16CF47BE" w:rsidR="00635D62" w:rsidRPr="00885503" w:rsidRDefault="00635D62" w:rsidP="00635D62">
            <w:pPr>
              <w:pStyle w:val="ListParagraph"/>
              <w:numPr>
                <w:ilvl w:val="0"/>
                <w:numId w:val="32"/>
              </w:numPr>
              <w:spacing w:after="80"/>
              <w:ind w:left="595" w:hanging="459"/>
              <w:contextualSpacing w:val="0"/>
              <w:jc w:val="left"/>
              <w:rPr>
                <w:rFonts w:cs="Arial"/>
                <w:szCs w:val="20"/>
              </w:rPr>
            </w:pPr>
            <w:r w:rsidRPr="00885503">
              <w:rPr>
                <w:rFonts w:cs="Arial"/>
                <w:szCs w:val="20"/>
              </w:rPr>
              <w:t>Certification in Risk Assessment</w:t>
            </w:r>
          </w:p>
          <w:p w14:paraId="7AE57258" w14:textId="46FA4D6D" w:rsidR="008650D0" w:rsidRPr="00885503" w:rsidRDefault="008650D0" w:rsidP="00635D62">
            <w:pPr>
              <w:pStyle w:val="ListParagraph"/>
              <w:jc w:val="left"/>
              <w:rPr>
                <w:rFonts w:cs="Arial"/>
                <w:szCs w:val="20"/>
              </w:rPr>
            </w:pPr>
          </w:p>
        </w:tc>
      </w:tr>
    </w:tbl>
    <w:p w14:paraId="656B95DA" w14:textId="790EB9E8" w:rsidR="00155BBD" w:rsidRPr="00885503" w:rsidRDefault="00155BBD" w:rsidP="00635D62">
      <w:pPr>
        <w:spacing w:after="200" w:line="276" w:lineRule="auto"/>
        <w:jc w:val="left"/>
        <w:rPr>
          <w:rFonts w:cs="Arial"/>
          <w:b/>
          <w:sz w:val="20"/>
          <w:szCs w:val="20"/>
        </w:rPr>
      </w:pPr>
    </w:p>
    <w:p w14:paraId="44FEE900" w14:textId="77777777" w:rsidR="00155BBD" w:rsidRPr="00885503" w:rsidRDefault="00155BBD">
      <w:pPr>
        <w:spacing w:after="0"/>
        <w:jc w:val="left"/>
        <w:rPr>
          <w:rFonts w:cs="Arial"/>
          <w:b/>
          <w:sz w:val="20"/>
          <w:szCs w:val="20"/>
        </w:rPr>
      </w:pPr>
      <w:r w:rsidRPr="00885503">
        <w:rPr>
          <w:rFonts w:cs="Arial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6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155BBD" w:rsidRPr="00885503" w14:paraId="6E7306F4" w14:textId="77777777" w:rsidTr="00155BBD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F022C7" w14:textId="77777777" w:rsidR="00155BBD" w:rsidRPr="00885503" w:rsidRDefault="00155BBD" w:rsidP="00155BBD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85503">
              <w:rPr>
                <w:color w:val="auto"/>
              </w:rPr>
              <w:lastRenderedPageBreak/>
              <w:t xml:space="preserve">8.  Competencies </w:t>
            </w:r>
            <w:r w:rsidRPr="00885503">
              <w:rPr>
                <w:b w:val="0"/>
                <w:color w:val="auto"/>
              </w:rPr>
              <w:t>–</w:t>
            </w:r>
            <w:r w:rsidRPr="00885503">
              <w:rPr>
                <w:color w:val="auto"/>
              </w:rPr>
              <w:t xml:space="preserve"> </w:t>
            </w:r>
            <w:r w:rsidRPr="00885503">
              <w:rPr>
                <w:b w:val="0"/>
                <w:color w:val="auto"/>
              </w:rPr>
              <w:t>Indicate which of the Sodexo core competencies and any professional competencies that the role requires</w:t>
            </w:r>
          </w:p>
        </w:tc>
      </w:tr>
      <w:tr w:rsidR="00155BBD" w:rsidRPr="00885503" w14:paraId="664BB6AD" w14:textId="77777777" w:rsidTr="00155BBD">
        <w:trPr>
          <w:trHeight w:val="268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DEB69A" w14:textId="77777777" w:rsidR="00155BBD" w:rsidRPr="00885503" w:rsidRDefault="00155BBD" w:rsidP="00155BBD">
            <w:pPr>
              <w:spacing w:before="40"/>
              <w:jc w:val="left"/>
              <w:rPr>
                <w:rFonts w:cs="Arial"/>
                <w:sz w:val="20"/>
                <w:szCs w:val="20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155BBD" w:rsidRPr="00885503" w14:paraId="5023A968" w14:textId="77777777" w:rsidTr="00F56971">
              <w:tc>
                <w:tcPr>
                  <w:tcW w:w="4473" w:type="dxa"/>
                </w:tcPr>
                <w:p w14:paraId="74100470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25873C5E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Leadership &amp; People Management</w:t>
                  </w:r>
                </w:p>
              </w:tc>
            </w:tr>
            <w:tr w:rsidR="00155BBD" w:rsidRPr="00885503" w14:paraId="6D56DD41" w14:textId="77777777" w:rsidTr="00F56971">
              <w:tc>
                <w:tcPr>
                  <w:tcW w:w="4473" w:type="dxa"/>
                </w:tcPr>
                <w:p w14:paraId="0326CAA9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02395AA3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Innovation and Change</w:t>
                  </w:r>
                </w:p>
              </w:tc>
            </w:tr>
            <w:tr w:rsidR="00155BBD" w:rsidRPr="00885503" w14:paraId="49F6993A" w14:textId="77777777" w:rsidTr="00F56971">
              <w:trPr>
                <w:trHeight w:val="70"/>
              </w:trPr>
              <w:tc>
                <w:tcPr>
                  <w:tcW w:w="4473" w:type="dxa"/>
                </w:tcPr>
                <w:p w14:paraId="387306BD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Brand Notoriety</w:t>
                  </w:r>
                </w:p>
              </w:tc>
              <w:tc>
                <w:tcPr>
                  <w:tcW w:w="4524" w:type="dxa"/>
                </w:tcPr>
                <w:p w14:paraId="2FD643DF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Business Consulting</w:t>
                  </w:r>
                </w:p>
              </w:tc>
            </w:tr>
            <w:tr w:rsidR="00155BBD" w:rsidRPr="00885503" w14:paraId="2AFF9FC3" w14:textId="77777777" w:rsidTr="00F56971">
              <w:tc>
                <w:tcPr>
                  <w:tcW w:w="4473" w:type="dxa"/>
                </w:tcPr>
                <w:p w14:paraId="14613066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Commercial Awareness</w:t>
                  </w:r>
                </w:p>
              </w:tc>
              <w:tc>
                <w:tcPr>
                  <w:tcW w:w="4524" w:type="dxa"/>
                </w:tcPr>
                <w:p w14:paraId="6F8A62DD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HR Service Delivery</w:t>
                  </w:r>
                </w:p>
              </w:tc>
            </w:tr>
            <w:tr w:rsidR="00155BBD" w:rsidRPr="00885503" w14:paraId="0E3B8506" w14:textId="77777777" w:rsidTr="00F56971">
              <w:tc>
                <w:tcPr>
                  <w:tcW w:w="4473" w:type="dxa"/>
                </w:tcPr>
                <w:p w14:paraId="2BA0CFD6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53520FF8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color w:val="auto"/>
                      <w:szCs w:val="20"/>
                    </w:rPr>
                  </w:pPr>
                </w:p>
              </w:tc>
            </w:tr>
            <w:tr w:rsidR="00155BBD" w:rsidRPr="00885503" w14:paraId="39492C64" w14:textId="77777777" w:rsidTr="00F56971">
              <w:tc>
                <w:tcPr>
                  <w:tcW w:w="4473" w:type="dxa"/>
                </w:tcPr>
                <w:p w14:paraId="1C6AE82F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Learning &amp; Development</w:t>
                  </w:r>
                </w:p>
              </w:tc>
              <w:tc>
                <w:tcPr>
                  <w:tcW w:w="4524" w:type="dxa"/>
                </w:tcPr>
                <w:p w14:paraId="4C5A24F8" w14:textId="77777777" w:rsidR="00155BBD" w:rsidRPr="00885503" w:rsidRDefault="00155BBD" w:rsidP="00E455F1">
                  <w:pPr>
                    <w:pStyle w:val="Puces4"/>
                    <w:framePr w:hSpace="180" w:wrap="around" w:vAnchor="text" w:hAnchor="margin" w:xAlign="center" w:y="61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color w:val="auto"/>
                      <w:szCs w:val="20"/>
                    </w:rPr>
                  </w:pPr>
                </w:p>
              </w:tc>
            </w:tr>
          </w:tbl>
          <w:p w14:paraId="4738BA31" w14:textId="77777777" w:rsidR="00155BBD" w:rsidRPr="00885503" w:rsidRDefault="00155BBD" w:rsidP="00155BBD">
            <w:pPr>
              <w:spacing w:before="40"/>
              <w:ind w:left="72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79B392AC" w14:textId="77777777" w:rsidR="00C81814" w:rsidRPr="00885503" w:rsidRDefault="00C81814" w:rsidP="00635D62">
      <w:pPr>
        <w:spacing w:after="200" w:line="276" w:lineRule="auto"/>
        <w:jc w:val="left"/>
        <w:rPr>
          <w:rFonts w:cs="Arial"/>
          <w:b/>
          <w:sz w:val="20"/>
          <w:szCs w:val="20"/>
        </w:rPr>
      </w:pPr>
    </w:p>
    <w:p w14:paraId="548F6227" w14:textId="77777777" w:rsidR="00364515" w:rsidRPr="00885503" w:rsidRDefault="00364515" w:rsidP="00635D62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  <w:szCs w:val="20"/>
        </w:rPr>
      </w:pPr>
    </w:p>
    <w:sectPr w:rsidR="00364515" w:rsidRPr="00885503" w:rsidSect="00FA535E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99C" w14:textId="77777777" w:rsidR="004226E2" w:rsidRDefault="004226E2" w:rsidP="00FB53BC">
      <w:r>
        <w:separator/>
      </w:r>
    </w:p>
  </w:endnote>
  <w:endnote w:type="continuationSeparator" w:id="0">
    <w:p w14:paraId="0A6FEDBB" w14:textId="77777777" w:rsidR="004226E2" w:rsidRDefault="004226E2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9B0D" w14:textId="64A60716" w:rsidR="00665F33" w:rsidRPr="00312C92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5A070D">
      <w:rPr>
        <w:rFonts w:cs="Arial"/>
        <w:b/>
        <w:sz w:val="16"/>
        <w:szCs w:val="16"/>
        <w:lang w:val="en-US"/>
      </w:rPr>
      <w:instrText xml:space="preserve"> </w:instrText>
    </w:r>
    <w:r w:rsidR="001E0062" w:rsidRPr="005A070D">
      <w:rPr>
        <w:rFonts w:cs="Arial"/>
        <w:b/>
        <w:sz w:val="16"/>
        <w:szCs w:val="16"/>
        <w:lang w:val="en-US"/>
      </w:rPr>
      <w:instrText>PAGE</w:instrText>
    </w:r>
    <w:r w:rsidR="00665F33" w:rsidRPr="005A070D">
      <w:rPr>
        <w:rFonts w:cs="Arial"/>
        <w:b/>
        <w:sz w:val="16"/>
        <w:szCs w:val="16"/>
        <w:lang w:val="en-US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1B7137">
      <w:rPr>
        <w:rFonts w:cs="Arial"/>
        <w:b/>
        <w:noProof/>
        <w:sz w:val="16"/>
        <w:szCs w:val="16"/>
        <w:lang w:val="en-US"/>
      </w:rPr>
      <w:t>3</w:t>
    </w:r>
    <w:r w:rsidRPr="00CB72F1">
      <w:rPr>
        <w:rFonts w:cs="Arial"/>
        <w:b/>
        <w:sz w:val="16"/>
        <w:szCs w:val="16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1B7137" w:rsidRPr="001B7137">
        <w:rPr>
          <w:rFonts w:cs="Arial"/>
          <w:b/>
          <w:noProof/>
          <w:sz w:val="16"/>
          <w:szCs w:val="16"/>
          <w:lang w:val="en-US"/>
        </w:rPr>
        <w:t>3</w:t>
      </w:r>
    </w:fldSimple>
    <w:r w:rsidR="0035777F">
      <w:rPr>
        <w:rFonts w:cs="Arial"/>
        <w:b/>
        <w:sz w:val="16"/>
        <w:szCs w:val="16"/>
        <w:lang w:val="en-US"/>
      </w:rPr>
      <w:t xml:space="preserve"> –</w:t>
    </w:r>
    <w:r w:rsidR="00D90024">
      <w:rPr>
        <w:rFonts w:cs="Arial"/>
        <w:b/>
        <w:sz w:val="16"/>
        <w:szCs w:val="16"/>
        <w:lang w:val="en-US"/>
      </w:rPr>
      <w:t xml:space="preserve"> </w:t>
    </w:r>
    <w:r w:rsidR="00312C92">
      <w:rPr>
        <w:rFonts w:cs="Arial"/>
        <w:b/>
        <w:sz w:val="16"/>
        <w:szCs w:val="16"/>
        <w:lang w:val="en-US"/>
      </w:rPr>
      <w:t>Technical Services Maintenance and Projects Manager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E292" w14:textId="5F91CFB0" w:rsidR="008E340C" w:rsidRPr="008E340C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CB72F1">
      <w:rPr>
        <w:rFonts w:cs="Arial"/>
        <w:b/>
        <w:sz w:val="16"/>
        <w:szCs w:val="16"/>
      </w:rPr>
      <w:instrText xml:space="preserve"> </w:instrText>
    </w:r>
    <w:r w:rsidR="001E0062">
      <w:rPr>
        <w:rFonts w:cs="Arial"/>
        <w:b/>
        <w:sz w:val="16"/>
        <w:szCs w:val="16"/>
      </w:rPr>
      <w:instrText>PAGE</w:instrText>
    </w:r>
    <w:r w:rsidR="00665F33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1B7137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>/</w:t>
    </w:r>
    <w:fldSimple w:instr=" NUMPAGES  \* MERGEFORMAT ">
      <w:r w:rsidR="001B7137" w:rsidRPr="001B7137">
        <w:rPr>
          <w:rFonts w:cs="Arial"/>
          <w:b/>
          <w:noProof/>
          <w:sz w:val="16"/>
          <w:szCs w:val="16"/>
        </w:rPr>
        <w:t>3</w:t>
      </w:r>
    </w:fldSimple>
    <w:r w:rsidR="00665F33" w:rsidRPr="00CB72F1">
      <w:rPr>
        <w:rFonts w:cs="Arial"/>
        <w:b/>
        <w:sz w:val="16"/>
        <w:szCs w:val="16"/>
      </w:rPr>
      <w:t xml:space="preserve"> </w:t>
    </w:r>
    <w:r w:rsidR="0035777F">
      <w:rPr>
        <w:rFonts w:cs="Arial"/>
        <w:b/>
        <w:sz w:val="16"/>
        <w:szCs w:val="16"/>
      </w:rPr>
      <w:t>–</w:t>
    </w:r>
    <w:r w:rsidR="00665F33" w:rsidRPr="00CB72F1">
      <w:rPr>
        <w:rFonts w:cs="Arial"/>
        <w:b/>
        <w:sz w:val="16"/>
        <w:szCs w:val="16"/>
      </w:rPr>
      <w:t xml:space="preserve"> </w:t>
    </w:r>
    <w:r w:rsidR="00E0327A">
      <w:rPr>
        <w:rFonts w:cs="Arial"/>
        <w:b/>
        <w:sz w:val="16"/>
        <w:szCs w:val="16"/>
        <w:lang w:val="en-US"/>
      </w:rPr>
      <w:t>Technica</w:t>
    </w:r>
    <w:r w:rsidR="000C3CE8">
      <w:rPr>
        <w:rFonts w:cs="Arial"/>
        <w:b/>
        <w:sz w:val="16"/>
        <w:szCs w:val="16"/>
        <w:lang w:val="en-US"/>
      </w:rPr>
      <w:t>l Services</w:t>
    </w:r>
    <w:r w:rsidR="00312C92">
      <w:rPr>
        <w:rFonts w:cs="Arial"/>
        <w:b/>
        <w:sz w:val="16"/>
        <w:szCs w:val="16"/>
        <w:lang w:val="en-US"/>
      </w:rPr>
      <w:t xml:space="preserve"> Maintenance and Projects</w:t>
    </w:r>
    <w:r w:rsidR="000C3CE8">
      <w:rPr>
        <w:rFonts w:cs="Arial"/>
        <w:b/>
        <w:sz w:val="16"/>
        <w:szCs w:val="16"/>
        <w:lang w:val="en-US"/>
      </w:rPr>
      <w:t xml:space="preserve">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FB3A" w14:textId="77777777" w:rsidR="004226E2" w:rsidRDefault="004226E2" w:rsidP="00FB53BC">
      <w:r>
        <w:separator/>
      </w:r>
    </w:p>
  </w:footnote>
  <w:footnote w:type="continuationSeparator" w:id="0">
    <w:p w14:paraId="38912E79" w14:textId="77777777" w:rsidR="004226E2" w:rsidRDefault="004226E2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9A8B" w14:textId="77777777" w:rsidR="00665F33" w:rsidRDefault="00E2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B41704" wp14:editId="35E3D530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1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8FB2D8" w14:textId="77777777" w:rsidR="00665F33" w:rsidRDefault="00665F33">
    <w:pPr>
      <w:pStyle w:val="Header"/>
    </w:pPr>
  </w:p>
  <w:p w14:paraId="2DCCD4F9" w14:textId="77777777" w:rsidR="00967E7B" w:rsidRDefault="00967E7B">
    <w:pPr>
      <w:pStyle w:val="Header"/>
    </w:pPr>
  </w:p>
  <w:p w14:paraId="26131965" w14:textId="77777777" w:rsidR="00665F33" w:rsidRDefault="00665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F6CC" w14:textId="77777777" w:rsidR="00665F33" w:rsidRDefault="00E242DF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0765906" wp14:editId="5741F2B3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15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808ADB9" wp14:editId="1FFD58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6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32DC0B" wp14:editId="1B30750E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7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>
        <v:imagedata r:id="rId1" o:title="carre-rouge"/>
      </v:shape>
    </w:pict>
  </w:numPicBullet>
  <w:abstractNum w:abstractNumId="0" w15:restartNumberingAfterBreak="0">
    <w:nsid w:val="01A30943"/>
    <w:multiLevelType w:val="hybridMultilevel"/>
    <w:tmpl w:val="09401CC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3F62520"/>
    <w:multiLevelType w:val="hybridMultilevel"/>
    <w:tmpl w:val="0E5A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1A4"/>
    <w:multiLevelType w:val="hybridMultilevel"/>
    <w:tmpl w:val="8C88BE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40970"/>
    <w:multiLevelType w:val="hybridMultilevel"/>
    <w:tmpl w:val="58E838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2D0499"/>
    <w:multiLevelType w:val="hybridMultilevel"/>
    <w:tmpl w:val="426C991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608E6"/>
    <w:multiLevelType w:val="hybridMultilevel"/>
    <w:tmpl w:val="C092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96FC5"/>
    <w:multiLevelType w:val="hybridMultilevel"/>
    <w:tmpl w:val="4852E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92444"/>
    <w:multiLevelType w:val="hybridMultilevel"/>
    <w:tmpl w:val="F586E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5ACF"/>
    <w:multiLevelType w:val="hybridMultilevel"/>
    <w:tmpl w:val="FF3AE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0BD8"/>
    <w:multiLevelType w:val="hybridMultilevel"/>
    <w:tmpl w:val="403C962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152187"/>
    <w:multiLevelType w:val="hybridMultilevel"/>
    <w:tmpl w:val="195412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7880FE8"/>
    <w:multiLevelType w:val="hybridMultilevel"/>
    <w:tmpl w:val="CBFAEC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C53E2E"/>
    <w:multiLevelType w:val="hybridMultilevel"/>
    <w:tmpl w:val="72B4D8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F329C7"/>
    <w:multiLevelType w:val="hybridMultilevel"/>
    <w:tmpl w:val="05C0E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7781"/>
    <w:multiLevelType w:val="hybridMultilevel"/>
    <w:tmpl w:val="CE345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24BA4"/>
    <w:multiLevelType w:val="hybridMultilevel"/>
    <w:tmpl w:val="144633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0" w15:restartNumberingAfterBreak="0">
    <w:nsid w:val="5A1D63CF"/>
    <w:multiLevelType w:val="multilevel"/>
    <w:tmpl w:val="ADC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D5DA3"/>
    <w:multiLevelType w:val="hybridMultilevel"/>
    <w:tmpl w:val="0C7A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205"/>
    <w:multiLevelType w:val="hybridMultilevel"/>
    <w:tmpl w:val="82C8CD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44476"/>
    <w:multiLevelType w:val="hybridMultilevel"/>
    <w:tmpl w:val="F0160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ED567A"/>
    <w:multiLevelType w:val="hybridMultilevel"/>
    <w:tmpl w:val="5C2A4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744D14"/>
    <w:multiLevelType w:val="hybridMultilevel"/>
    <w:tmpl w:val="7474F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40136"/>
    <w:multiLevelType w:val="hybridMultilevel"/>
    <w:tmpl w:val="32BE00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51A18"/>
    <w:multiLevelType w:val="hybridMultilevel"/>
    <w:tmpl w:val="C9A431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E71193"/>
    <w:multiLevelType w:val="hybridMultilevel"/>
    <w:tmpl w:val="450C2E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564FD"/>
    <w:multiLevelType w:val="hybridMultilevel"/>
    <w:tmpl w:val="29841D6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917540"/>
    <w:multiLevelType w:val="hybridMultilevel"/>
    <w:tmpl w:val="E0664402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B024CD6E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F6F17"/>
    <w:multiLevelType w:val="hybridMultilevel"/>
    <w:tmpl w:val="2A8A5C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6723692">
    <w:abstractNumId w:val="13"/>
  </w:num>
  <w:num w:numId="2" w16cid:durableId="1838501238">
    <w:abstractNumId w:val="19"/>
  </w:num>
  <w:num w:numId="3" w16cid:durableId="239558363">
    <w:abstractNumId w:val="1"/>
  </w:num>
  <w:num w:numId="4" w16cid:durableId="808976699">
    <w:abstractNumId w:val="29"/>
  </w:num>
  <w:num w:numId="5" w16cid:durableId="678234024">
    <w:abstractNumId w:val="12"/>
  </w:num>
  <w:num w:numId="6" w16cid:durableId="1393773950">
    <w:abstractNumId w:val="14"/>
  </w:num>
  <w:num w:numId="7" w16cid:durableId="294338468">
    <w:abstractNumId w:val="15"/>
  </w:num>
  <w:num w:numId="8" w16cid:durableId="1241984795">
    <w:abstractNumId w:val="0"/>
  </w:num>
  <w:num w:numId="9" w16cid:durableId="875967478">
    <w:abstractNumId w:val="30"/>
  </w:num>
  <w:num w:numId="10" w16cid:durableId="1745179826">
    <w:abstractNumId w:val="5"/>
  </w:num>
  <w:num w:numId="11" w16cid:durableId="650672748">
    <w:abstractNumId w:val="4"/>
  </w:num>
  <w:num w:numId="12" w16cid:durableId="647367061">
    <w:abstractNumId w:val="22"/>
  </w:num>
  <w:num w:numId="13" w16cid:durableId="848182465">
    <w:abstractNumId w:val="3"/>
  </w:num>
  <w:num w:numId="14" w16cid:durableId="375471466">
    <w:abstractNumId w:val="26"/>
  </w:num>
  <w:num w:numId="15" w16cid:durableId="1105690496">
    <w:abstractNumId w:val="23"/>
  </w:num>
  <w:num w:numId="16" w16cid:durableId="1916013051">
    <w:abstractNumId w:val="18"/>
  </w:num>
  <w:num w:numId="17" w16cid:durableId="978653710">
    <w:abstractNumId w:val="27"/>
  </w:num>
  <w:num w:numId="18" w16cid:durableId="1208835555">
    <w:abstractNumId w:val="10"/>
  </w:num>
  <w:num w:numId="19" w16cid:durableId="839006135">
    <w:abstractNumId w:val="24"/>
  </w:num>
  <w:num w:numId="20" w16cid:durableId="343477057">
    <w:abstractNumId w:val="32"/>
  </w:num>
  <w:num w:numId="21" w16cid:durableId="467211998">
    <w:abstractNumId w:val="11"/>
  </w:num>
  <w:num w:numId="22" w16cid:durableId="846216912">
    <w:abstractNumId w:val="28"/>
  </w:num>
  <w:num w:numId="23" w16cid:durableId="296685885">
    <w:abstractNumId w:val="25"/>
  </w:num>
  <w:num w:numId="24" w16cid:durableId="2114546821">
    <w:abstractNumId w:val="9"/>
  </w:num>
  <w:num w:numId="25" w16cid:durableId="898899557">
    <w:abstractNumId w:val="21"/>
  </w:num>
  <w:num w:numId="26" w16cid:durableId="846795097">
    <w:abstractNumId w:val="6"/>
  </w:num>
  <w:num w:numId="27" w16cid:durableId="1829131033">
    <w:abstractNumId w:val="16"/>
  </w:num>
  <w:num w:numId="28" w16cid:durableId="7759950">
    <w:abstractNumId w:val="7"/>
  </w:num>
  <w:num w:numId="29" w16cid:durableId="2125075334">
    <w:abstractNumId w:val="20"/>
  </w:num>
  <w:num w:numId="30" w16cid:durableId="1658803062">
    <w:abstractNumId w:val="31"/>
  </w:num>
  <w:num w:numId="31" w16cid:durableId="1333142849">
    <w:abstractNumId w:val="8"/>
  </w:num>
  <w:num w:numId="32" w16cid:durableId="1519346601">
    <w:abstractNumId w:val="2"/>
  </w:num>
  <w:num w:numId="33" w16cid:durableId="492183373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20121"/>
    <w:rsid w:val="00031E33"/>
    <w:rsid w:val="00037809"/>
    <w:rsid w:val="00052C71"/>
    <w:rsid w:val="00060BC4"/>
    <w:rsid w:val="00073E78"/>
    <w:rsid w:val="00083317"/>
    <w:rsid w:val="000C181F"/>
    <w:rsid w:val="000C3CE8"/>
    <w:rsid w:val="000C50B8"/>
    <w:rsid w:val="000D1E6C"/>
    <w:rsid w:val="000D3023"/>
    <w:rsid w:val="000E06E7"/>
    <w:rsid w:val="000F1E9E"/>
    <w:rsid w:val="000F47A3"/>
    <w:rsid w:val="00103E81"/>
    <w:rsid w:val="001149FD"/>
    <w:rsid w:val="00115A95"/>
    <w:rsid w:val="00147CED"/>
    <w:rsid w:val="00153B28"/>
    <w:rsid w:val="00155BBD"/>
    <w:rsid w:val="00162433"/>
    <w:rsid w:val="0016470F"/>
    <w:rsid w:val="00191BA3"/>
    <w:rsid w:val="001930F5"/>
    <w:rsid w:val="001B7137"/>
    <w:rsid w:val="001E0062"/>
    <w:rsid w:val="001F4E04"/>
    <w:rsid w:val="00225DBC"/>
    <w:rsid w:val="00235E2B"/>
    <w:rsid w:val="002448AE"/>
    <w:rsid w:val="002622F4"/>
    <w:rsid w:val="002856AB"/>
    <w:rsid w:val="00290C5C"/>
    <w:rsid w:val="002A2AFC"/>
    <w:rsid w:val="002B1E2C"/>
    <w:rsid w:val="002B7F09"/>
    <w:rsid w:val="002C3ECE"/>
    <w:rsid w:val="002F1BBF"/>
    <w:rsid w:val="002F2E25"/>
    <w:rsid w:val="00301477"/>
    <w:rsid w:val="00312C92"/>
    <w:rsid w:val="00323491"/>
    <w:rsid w:val="003412C9"/>
    <w:rsid w:val="00346345"/>
    <w:rsid w:val="0035777F"/>
    <w:rsid w:val="00364515"/>
    <w:rsid w:val="00367F3E"/>
    <w:rsid w:val="00372C71"/>
    <w:rsid w:val="0038487C"/>
    <w:rsid w:val="003A43FE"/>
    <w:rsid w:val="003B0A01"/>
    <w:rsid w:val="003B1C94"/>
    <w:rsid w:val="003B5679"/>
    <w:rsid w:val="003B6EB8"/>
    <w:rsid w:val="003C1E6E"/>
    <w:rsid w:val="003F0415"/>
    <w:rsid w:val="003F50F0"/>
    <w:rsid w:val="00413DEE"/>
    <w:rsid w:val="00417D83"/>
    <w:rsid w:val="004226E2"/>
    <w:rsid w:val="00422A89"/>
    <w:rsid w:val="00436F4A"/>
    <w:rsid w:val="00464403"/>
    <w:rsid w:val="00472830"/>
    <w:rsid w:val="004A2907"/>
    <w:rsid w:val="004B0BEF"/>
    <w:rsid w:val="004E1B50"/>
    <w:rsid w:val="004E41CE"/>
    <w:rsid w:val="004F4B4F"/>
    <w:rsid w:val="004F4D22"/>
    <w:rsid w:val="00502807"/>
    <w:rsid w:val="00503B11"/>
    <w:rsid w:val="00507BAD"/>
    <w:rsid w:val="005261B7"/>
    <w:rsid w:val="00564BD8"/>
    <w:rsid w:val="0058107D"/>
    <w:rsid w:val="0058642F"/>
    <w:rsid w:val="00593CCF"/>
    <w:rsid w:val="005A070D"/>
    <w:rsid w:val="005A3EC8"/>
    <w:rsid w:val="005C4006"/>
    <w:rsid w:val="005D4DD0"/>
    <w:rsid w:val="005E2D7F"/>
    <w:rsid w:val="005F3713"/>
    <w:rsid w:val="006045BD"/>
    <w:rsid w:val="00605E44"/>
    <w:rsid w:val="00611B27"/>
    <w:rsid w:val="00622063"/>
    <w:rsid w:val="00635D62"/>
    <w:rsid w:val="00652BE0"/>
    <w:rsid w:val="00652E81"/>
    <w:rsid w:val="00665F33"/>
    <w:rsid w:val="00675F2D"/>
    <w:rsid w:val="006A00FB"/>
    <w:rsid w:val="006C179C"/>
    <w:rsid w:val="006C34DF"/>
    <w:rsid w:val="006D1368"/>
    <w:rsid w:val="006D54E0"/>
    <w:rsid w:val="006F1F01"/>
    <w:rsid w:val="00706EB3"/>
    <w:rsid w:val="00710519"/>
    <w:rsid w:val="00711534"/>
    <w:rsid w:val="0072168B"/>
    <w:rsid w:val="00737CC5"/>
    <w:rsid w:val="007620A4"/>
    <w:rsid w:val="00786AB1"/>
    <w:rsid w:val="0079004E"/>
    <w:rsid w:val="007A6021"/>
    <w:rsid w:val="007A6DD3"/>
    <w:rsid w:val="007C0D44"/>
    <w:rsid w:val="007D0A65"/>
    <w:rsid w:val="007D0AF1"/>
    <w:rsid w:val="008002BF"/>
    <w:rsid w:val="00827A29"/>
    <w:rsid w:val="00846437"/>
    <w:rsid w:val="008650D0"/>
    <w:rsid w:val="0086679D"/>
    <w:rsid w:val="00885503"/>
    <w:rsid w:val="00886DE1"/>
    <w:rsid w:val="00890FC2"/>
    <w:rsid w:val="0089238A"/>
    <w:rsid w:val="008978A8"/>
    <w:rsid w:val="008B618D"/>
    <w:rsid w:val="008C257C"/>
    <w:rsid w:val="008C47D2"/>
    <w:rsid w:val="008E340C"/>
    <w:rsid w:val="008F00A1"/>
    <w:rsid w:val="00907B71"/>
    <w:rsid w:val="00912A19"/>
    <w:rsid w:val="00923F05"/>
    <w:rsid w:val="00926B8B"/>
    <w:rsid w:val="00931AED"/>
    <w:rsid w:val="00940DDC"/>
    <w:rsid w:val="00967E7B"/>
    <w:rsid w:val="009B6E0B"/>
    <w:rsid w:val="009C2C1A"/>
    <w:rsid w:val="009C336A"/>
    <w:rsid w:val="009D0667"/>
    <w:rsid w:val="009D170B"/>
    <w:rsid w:val="009F022F"/>
    <w:rsid w:val="00A0719B"/>
    <w:rsid w:val="00A07438"/>
    <w:rsid w:val="00A35058"/>
    <w:rsid w:val="00A37247"/>
    <w:rsid w:val="00A44108"/>
    <w:rsid w:val="00A62D4A"/>
    <w:rsid w:val="00AA01D0"/>
    <w:rsid w:val="00AA18BC"/>
    <w:rsid w:val="00AB22F8"/>
    <w:rsid w:val="00AE15E4"/>
    <w:rsid w:val="00B000DC"/>
    <w:rsid w:val="00B12411"/>
    <w:rsid w:val="00B12903"/>
    <w:rsid w:val="00B144F0"/>
    <w:rsid w:val="00B16905"/>
    <w:rsid w:val="00B17628"/>
    <w:rsid w:val="00B20484"/>
    <w:rsid w:val="00B52EA8"/>
    <w:rsid w:val="00B53FE0"/>
    <w:rsid w:val="00B57F39"/>
    <w:rsid w:val="00B600C5"/>
    <w:rsid w:val="00B71AE3"/>
    <w:rsid w:val="00B732F1"/>
    <w:rsid w:val="00B85D55"/>
    <w:rsid w:val="00B94171"/>
    <w:rsid w:val="00B973DF"/>
    <w:rsid w:val="00BA207A"/>
    <w:rsid w:val="00BA263D"/>
    <w:rsid w:val="00BA5D2A"/>
    <w:rsid w:val="00BB0255"/>
    <w:rsid w:val="00BE01D9"/>
    <w:rsid w:val="00BE36E2"/>
    <w:rsid w:val="00C07FD2"/>
    <w:rsid w:val="00C21648"/>
    <w:rsid w:val="00C244F7"/>
    <w:rsid w:val="00C41816"/>
    <w:rsid w:val="00C42C72"/>
    <w:rsid w:val="00C81814"/>
    <w:rsid w:val="00C97C13"/>
    <w:rsid w:val="00CA10C7"/>
    <w:rsid w:val="00CB25A9"/>
    <w:rsid w:val="00CB72F1"/>
    <w:rsid w:val="00CE7190"/>
    <w:rsid w:val="00D1087C"/>
    <w:rsid w:val="00D1287A"/>
    <w:rsid w:val="00D21CD0"/>
    <w:rsid w:val="00D26EC0"/>
    <w:rsid w:val="00D3330D"/>
    <w:rsid w:val="00D439D2"/>
    <w:rsid w:val="00D45E70"/>
    <w:rsid w:val="00D549C8"/>
    <w:rsid w:val="00D62A1A"/>
    <w:rsid w:val="00D67074"/>
    <w:rsid w:val="00D67470"/>
    <w:rsid w:val="00D74397"/>
    <w:rsid w:val="00D76223"/>
    <w:rsid w:val="00D8318D"/>
    <w:rsid w:val="00D90024"/>
    <w:rsid w:val="00DB1CF8"/>
    <w:rsid w:val="00DB1F5D"/>
    <w:rsid w:val="00DF3589"/>
    <w:rsid w:val="00E0327A"/>
    <w:rsid w:val="00E03341"/>
    <w:rsid w:val="00E242DF"/>
    <w:rsid w:val="00E3213C"/>
    <w:rsid w:val="00E34556"/>
    <w:rsid w:val="00E42BA4"/>
    <w:rsid w:val="00E455F1"/>
    <w:rsid w:val="00E50971"/>
    <w:rsid w:val="00EB0C5C"/>
    <w:rsid w:val="00EB7437"/>
    <w:rsid w:val="00EC518E"/>
    <w:rsid w:val="00EC6E55"/>
    <w:rsid w:val="00ED456A"/>
    <w:rsid w:val="00EE01FB"/>
    <w:rsid w:val="00EE47F3"/>
    <w:rsid w:val="00EF78E8"/>
    <w:rsid w:val="00F15E8A"/>
    <w:rsid w:val="00F250F6"/>
    <w:rsid w:val="00F34CC1"/>
    <w:rsid w:val="00F54179"/>
    <w:rsid w:val="00F81625"/>
    <w:rsid w:val="00FA535E"/>
    <w:rsid w:val="00FB53BC"/>
    <w:rsid w:val="00FB6B6E"/>
    <w:rsid w:val="00FB6BF0"/>
    <w:rsid w:val="00FC10AB"/>
    <w:rsid w:val="00FC5244"/>
    <w:rsid w:val="00FE1C59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6D8A52B"/>
  <w15:docId w15:val="{F6F30BD0-9ABA-4003-AD39-BDA17CF3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162433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34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  <w:style w:type="paragraph" w:customStyle="1" w:styleId="body">
    <w:name w:val="body"/>
    <w:rsid w:val="00AE15E4"/>
    <w:pPr>
      <w:spacing w:before="60" w:line="200" w:lineRule="atLeast"/>
      <w:ind w:left="1276" w:right="68"/>
    </w:pPr>
    <w:rPr>
      <w:rFonts w:ascii="Arial" w:eastAsia="Times New Roman" w:hAnsi="Arial"/>
      <w:noProof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FE4D8D-0B23-4C34-836B-D4E43D3C8CA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EBA511B-7973-443A-AD57-3AC5E20A6515}">
      <dgm:prSet phldrT="[Text]"/>
      <dgm:spPr/>
      <dgm:t>
        <a:bodyPr/>
        <a:lstStyle/>
        <a:p>
          <a:r>
            <a:rPr lang="en-GB"/>
            <a:t>Operational Lead</a:t>
          </a:r>
        </a:p>
      </dgm:t>
    </dgm:pt>
    <dgm:pt modelId="{C916FDD5-161D-4D30-B1A1-C6FCF2F99C2C}" type="parTrans" cxnId="{0F314A0F-4D5A-4808-810D-16253CF2E6EB}">
      <dgm:prSet/>
      <dgm:spPr/>
      <dgm:t>
        <a:bodyPr/>
        <a:lstStyle/>
        <a:p>
          <a:endParaRPr lang="en-GB"/>
        </a:p>
      </dgm:t>
    </dgm:pt>
    <dgm:pt modelId="{0BEA1736-A22B-45FF-8B5E-CB36F9851269}" type="sibTrans" cxnId="{0F314A0F-4D5A-4808-810D-16253CF2E6EB}">
      <dgm:prSet/>
      <dgm:spPr/>
      <dgm:t>
        <a:bodyPr/>
        <a:lstStyle/>
        <a:p>
          <a:endParaRPr lang="en-GB"/>
        </a:p>
      </dgm:t>
    </dgm:pt>
    <dgm:pt modelId="{A13190CE-6417-4803-8EB1-4AAA58C02568}">
      <dgm:prSet phldrT="[Text]"/>
      <dgm:spPr/>
      <dgm:t>
        <a:bodyPr/>
        <a:lstStyle/>
        <a:p>
          <a:r>
            <a:rPr lang="en-GB"/>
            <a:t>Technical Services Manager</a:t>
          </a:r>
        </a:p>
      </dgm:t>
    </dgm:pt>
    <dgm:pt modelId="{6D833483-3E7D-4126-8337-76142F809C91}" type="parTrans" cxnId="{90BB6FCB-6AE0-4EC7-859B-6E4E3ACB1EFE}">
      <dgm:prSet/>
      <dgm:spPr/>
      <dgm:t>
        <a:bodyPr/>
        <a:lstStyle/>
        <a:p>
          <a:endParaRPr lang="en-GB"/>
        </a:p>
      </dgm:t>
    </dgm:pt>
    <dgm:pt modelId="{13F4BCEE-DD2F-4673-9DBB-A5354502C820}" type="sibTrans" cxnId="{90BB6FCB-6AE0-4EC7-859B-6E4E3ACB1EFE}">
      <dgm:prSet/>
      <dgm:spPr/>
      <dgm:t>
        <a:bodyPr/>
        <a:lstStyle/>
        <a:p>
          <a:endParaRPr lang="en-GB"/>
        </a:p>
      </dgm:t>
    </dgm:pt>
    <dgm:pt modelId="{A04C5FE6-F778-4339-9815-E1057E4944EF}">
      <dgm:prSet phldrT="[Text]"/>
      <dgm:spPr/>
      <dgm:t>
        <a:bodyPr/>
        <a:lstStyle/>
        <a:p>
          <a:r>
            <a:rPr lang="en-GB"/>
            <a:t>Site Technical Team Supervisor</a:t>
          </a:r>
        </a:p>
      </dgm:t>
    </dgm:pt>
    <dgm:pt modelId="{8A888ECE-76D1-4CD9-BCD9-2E11E9DC3A01}" type="parTrans" cxnId="{C8CF0623-D785-4352-A785-D3BCD17CC84F}">
      <dgm:prSet/>
      <dgm:spPr/>
      <dgm:t>
        <a:bodyPr/>
        <a:lstStyle/>
        <a:p>
          <a:endParaRPr lang="en-GB"/>
        </a:p>
      </dgm:t>
    </dgm:pt>
    <dgm:pt modelId="{2BC37ABD-A93E-46AE-9D13-A2790791BC31}" type="sibTrans" cxnId="{C8CF0623-D785-4352-A785-D3BCD17CC84F}">
      <dgm:prSet/>
      <dgm:spPr/>
      <dgm:t>
        <a:bodyPr/>
        <a:lstStyle/>
        <a:p>
          <a:endParaRPr lang="en-GB"/>
        </a:p>
      </dgm:t>
    </dgm:pt>
    <dgm:pt modelId="{5798B157-97C0-4F80-B199-31301B272B91}">
      <dgm:prSet/>
      <dgm:spPr/>
      <dgm:t>
        <a:bodyPr/>
        <a:lstStyle/>
        <a:p>
          <a:r>
            <a:rPr lang="en-US"/>
            <a:t>Contractors</a:t>
          </a:r>
        </a:p>
      </dgm:t>
    </dgm:pt>
    <dgm:pt modelId="{306B6CFE-3C38-48FC-A53F-60F7CAEDA946}" type="parTrans" cxnId="{E4618CF9-A42F-49A2-B2E3-7501AFE02956}">
      <dgm:prSet/>
      <dgm:spPr/>
      <dgm:t>
        <a:bodyPr/>
        <a:lstStyle/>
        <a:p>
          <a:endParaRPr lang="en-US"/>
        </a:p>
      </dgm:t>
    </dgm:pt>
    <dgm:pt modelId="{5DB0EE48-BAC8-45AB-9C79-3A123935DE5E}" type="sibTrans" cxnId="{E4618CF9-A42F-49A2-B2E3-7501AFE02956}">
      <dgm:prSet/>
      <dgm:spPr/>
      <dgm:t>
        <a:bodyPr/>
        <a:lstStyle/>
        <a:p>
          <a:endParaRPr lang="en-US"/>
        </a:p>
      </dgm:t>
    </dgm:pt>
    <dgm:pt modelId="{3738D2B4-0797-4AE9-A4EA-2AEB125C6CE0}">
      <dgm:prSet phldrT="[Text]"/>
      <dgm:spPr/>
      <dgm:t>
        <a:bodyPr/>
        <a:lstStyle/>
        <a:p>
          <a:r>
            <a:rPr lang="en-GB"/>
            <a:t>Technical Services</a:t>
          </a:r>
        </a:p>
      </dgm:t>
    </dgm:pt>
    <dgm:pt modelId="{BEB40F06-06FE-4E31-BE0A-B615420B7E9B}" type="parTrans" cxnId="{0B001D0A-1CF2-41E6-BB42-EA247D36D907}">
      <dgm:prSet/>
      <dgm:spPr/>
      <dgm:t>
        <a:bodyPr/>
        <a:lstStyle/>
        <a:p>
          <a:endParaRPr lang="en-US"/>
        </a:p>
      </dgm:t>
    </dgm:pt>
    <dgm:pt modelId="{ED95B649-E2CF-42F3-B37E-D0B4A54E6AE5}" type="sibTrans" cxnId="{0B001D0A-1CF2-41E6-BB42-EA247D36D907}">
      <dgm:prSet/>
      <dgm:spPr/>
      <dgm:t>
        <a:bodyPr/>
        <a:lstStyle/>
        <a:p>
          <a:endParaRPr lang="en-US"/>
        </a:p>
      </dgm:t>
    </dgm:pt>
    <dgm:pt modelId="{61B75370-743E-4BBB-937E-D4AFFB0F2940}" type="pres">
      <dgm:prSet presAssocID="{83FE4D8D-0B23-4C34-836B-D4E43D3C8CA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3E6CBF3-27E8-4B00-8C5C-C5ACB6022FB4}" type="pres">
      <dgm:prSet presAssocID="{3EBA511B-7973-443A-AD57-3AC5E20A6515}" presName="hierRoot1" presStyleCnt="0"/>
      <dgm:spPr/>
    </dgm:pt>
    <dgm:pt modelId="{7595275B-41A5-4563-9DA7-79ADBACA2716}" type="pres">
      <dgm:prSet presAssocID="{3EBA511B-7973-443A-AD57-3AC5E20A6515}" presName="composite" presStyleCnt="0"/>
      <dgm:spPr/>
    </dgm:pt>
    <dgm:pt modelId="{8B11DD34-BE43-407F-A102-8ED838DC17F9}" type="pres">
      <dgm:prSet presAssocID="{3EBA511B-7973-443A-AD57-3AC5E20A6515}" presName="background" presStyleLbl="node0" presStyleIdx="0" presStyleCnt="2"/>
      <dgm:spPr/>
    </dgm:pt>
    <dgm:pt modelId="{95CF6249-C8C2-448B-A886-3E65AB1B455A}" type="pres">
      <dgm:prSet presAssocID="{3EBA511B-7973-443A-AD57-3AC5E20A6515}" presName="text" presStyleLbl="fgAcc0" presStyleIdx="0" presStyleCnt="2">
        <dgm:presLayoutVars>
          <dgm:chPref val="3"/>
        </dgm:presLayoutVars>
      </dgm:prSet>
      <dgm:spPr/>
    </dgm:pt>
    <dgm:pt modelId="{EFB94828-BECF-41FE-BB09-E669B48B3731}" type="pres">
      <dgm:prSet presAssocID="{3EBA511B-7973-443A-AD57-3AC5E20A6515}" presName="hierChild2" presStyleCnt="0"/>
      <dgm:spPr/>
    </dgm:pt>
    <dgm:pt modelId="{BE926F9F-671C-4CE7-92D1-F8C59DCDC2EF}" type="pres">
      <dgm:prSet presAssocID="{6D833483-3E7D-4126-8337-76142F809C91}" presName="Name10" presStyleLbl="parChTrans1D2" presStyleIdx="0" presStyleCnt="1"/>
      <dgm:spPr/>
    </dgm:pt>
    <dgm:pt modelId="{06189B00-1E57-4B71-A81C-D8AE7DE270B2}" type="pres">
      <dgm:prSet presAssocID="{A13190CE-6417-4803-8EB1-4AAA58C02568}" presName="hierRoot2" presStyleCnt="0"/>
      <dgm:spPr/>
    </dgm:pt>
    <dgm:pt modelId="{CA4214DD-2F42-4ED8-B2A8-74EDB762D758}" type="pres">
      <dgm:prSet presAssocID="{A13190CE-6417-4803-8EB1-4AAA58C02568}" presName="composite2" presStyleCnt="0"/>
      <dgm:spPr/>
    </dgm:pt>
    <dgm:pt modelId="{DFBC062C-429E-4908-B0FD-0078C9FFE234}" type="pres">
      <dgm:prSet presAssocID="{A13190CE-6417-4803-8EB1-4AAA58C02568}" presName="background2" presStyleLbl="node2" presStyleIdx="0" presStyleCnt="1"/>
      <dgm:spPr/>
    </dgm:pt>
    <dgm:pt modelId="{C9072AF6-D1E6-41A4-8C3D-0116894DC470}" type="pres">
      <dgm:prSet presAssocID="{A13190CE-6417-4803-8EB1-4AAA58C02568}" presName="text2" presStyleLbl="fgAcc2" presStyleIdx="0" presStyleCnt="1">
        <dgm:presLayoutVars>
          <dgm:chPref val="3"/>
        </dgm:presLayoutVars>
      </dgm:prSet>
      <dgm:spPr/>
    </dgm:pt>
    <dgm:pt modelId="{9787AC94-2EB7-459E-B70D-46A4D9428BFB}" type="pres">
      <dgm:prSet presAssocID="{A13190CE-6417-4803-8EB1-4AAA58C02568}" presName="hierChild3" presStyleCnt="0"/>
      <dgm:spPr/>
    </dgm:pt>
    <dgm:pt modelId="{3E6CFDC7-20BE-4386-BE09-A220D84C383F}" type="pres">
      <dgm:prSet presAssocID="{8A888ECE-76D1-4CD9-BCD9-2E11E9DC3A01}" presName="Name17" presStyleLbl="parChTrans1D3" presStyleIdx="0" presStyleCnt="2"/>
      <dgm:spPr/>
    </dgm:pt>
    <dgm:pt modelId="{DE0CD1B3-06A7-46F2-B5F1-0EE4AB4F5492}" type="pres">
      <dgm:prSet presAssocID="{A04C5FE6-F778-4339-9815-E1057E4944EF}" presName="hierRoot3" presStyleCnt="0"/>
      <dgm:spPr/>
    </dgm:pt>
    <dgm:pt modelId="{70A99CC8-6DD3-4AB2-8667-67C8BD252070}" type="pres">
      <dgm:prSet presAssocID="{A04C5FE6-F778-4339-9815-E1057E4944EF}" presName="composite3" presStyleCnt="0"/>
      <dgm:spPr/>
    </dgm:pt>
    <dgm:pt modelId="{DDE48447-BA2E-4082-A42F-A21DC3A9155C}" type="pres">
      <dgm:prSet presAssocID="{A04C5FE6-F778-4339-9815-E1057E4944EF}" presName="background3" presStyleLbl="node3" presStyleIdx="0" presStyleCnt="2"/>
      <dgm:spPr/>
    </dgm:pt>
    <dgm:pt modelId="{4200F791-747D-4A5F-BA83-33CAA4046F71}" type="pres">
      <dgm:prSet presAssocID="{A04C5FE6-F778-4339-9815-E1057E4944EF}" presName="text3" presStyleLbl="fgAcc3" presStyleIdx="0" presStyleCnt="2">
        <dgm:presLayoutVars>
          <dgm:chPref val="3"/>
        </dgm:presLayoutVars>
      </dgm:prSet>
      <dgm:spPr/>
    </dgm:pt>
    <dgm:pt modelId="{6CA34264-A8C1-490B-BDE4-41CF0196D73F}" type="pres">
      <dgm:prSet presAssocID="{A04C5FE6-F778-4339-9815-E1057E4944EF}" presName="hierChild4" presStyleCnt="0"/>
      <dgm:spPr/>
    </dgm:pt>
    <dgm:pt modelId="{EF00828E-5208-4341-BF58-0F0AFACEBC49}" type="pres">
      <dgm:prSet presAssocID="{306B6CFE-3C38-48FC-A53F-60F7CAEDA946}" presName="Name17" presStyleLbl="parChTrans1D3" presStyleIdx="1" presStyleCnt="2"/>
      <dgm:spPr/>
    </dgm:pt>
    <dgm:pt modelId="{3650C9E0-11FD-446F-B0B8-F69D0C7B901B}" type="pres">
      <dgm:prSet presAssocID="{5798B157-97C0-4F80-B199-31301B272B91}" presName="hierRoot3" presStyleCnt="0"/>
      <dgm:spPr/>
    </dgm:pt>
    <dgm:pt modelId="{69294E35-B004-4781-9FC1-E28E856C5D09}" type="pres">
      <dgm:prSet presAssocID="{5798B157-97C0-4F80-B199-31301B272B91}" presName="composite3" presStyleCnt="0"/>
      <dgm:spPr/>
    </dgm:pt>
    <dgm:pt modelId="{18D33E7E-6E6E-42CD-9CE1-A82450BE6869}" type="pres">
      <dgm:prSet presAssocID="{5798B157-97C0-4F80-B199-31301B272B91}" presName="background3" presStyleLbl="node3" presStyleIdx="1" presStyleCnt="2"/>
      <dgm:spPr/>
    </dgm:pt>
    <dgm:pt modelId="{CAB74411-5757-418D-B13E-C5C2C2DBA472}" type="pres">
      <dgm:prSet presAssocID="{5798B157-97C0-4F80-B199-31301B272B91}" presName="text3" presStyleLbl="fgAcc3" presStyleIdx="1" presStyleCnt="2">
        <dgm:presLayoutVars>
          <dgm:chPref val="3"/>
        </dgm:presLayoutVars>
      </dgm:prSet>
      <dgm:spPr/>
    </dgm:pt>
    <dgm:pt modelId="{3C750C84-5D01-442C-BA38-6C9A89BF06AB}" type="pres">
      <dgm:prSet presAssocID="{5798B157-97C0-4F80-B199-31301B272B91}" presName="hierChild4" presStyleCnt="0"/>
      <dgm:spPr/>
    </dgm:pt>
    <dgm:pt modelId="{E9958167-7BAC-49A7-8034-206AEE8B89B2}" type="pres">
      <dgm:prSet presAssocID="{3738D2B4-0797-4AE9-A4EA-2AEB125C6CE0}" presName="hierRoot1" presStyleCnt="0"/>
      <dgm:spPr/>
    </dgm:pt>
    <dgm:pt modelId="{8CC31E50-F563-4769-BD35-7342F6A26B7E}" type="pres">
      <dgm:prSet presAssocID="{3738D2B4-0797-4AE9-A4EA-2AEB125C6CE0}" presName="composite" presStyleCnt="0"/>
      <dgm:spPr/>
    </dgm:pt>
    <dgm:pt modelId="{24C78950-4C97-4651-8378-20779195166B}" type="pres">
      <dgm:prSet presAssocID="{3738D2B4-0797-4AE9-A4EA-2AEB125C6CE0}" presName="background" presStyleLbl="node0" presStyleIdx="1" presStyleCnt="2"/>
      <dgm:spPr/>
    </dgm:pt>
    <dgm:pt modelId="{CE68B2A1-E187-4279-8B1A-93A3E665E966}" type="pres">
      <dgm:prSet presAssocID="{3738D2B4-0797-4AE9-A4EA-2AEB125C6CE0}" presName="text" presStyleLbl="fgAcc0" presStyleIdx="1" presStyleCnt="2" custLinFactNeighborY="-852">
        <dgm:presLayoutVars>
          <dgm:chPref val="3"/>
        </dgm:presLayoutVars>
      </dgm:prSet>
      <dgm:spPr/>
    </dgm:pt>
    <dgm:pt modelId="{68893D5F-2D2D-42C7-BEA0-073292EDD611}" type="pres">
      <dgm:prSet presAssocID="{3738D2B4-0797-4AE9-A4EA-2AEB125C6CE0}" presName="hierChild2" presStyleCnt="0"/>
      <dgm:spPr/>
    </dgm:pt>
  </dgm:ptLst>
  <dgm:cxnLst>
    <dgm:cxn modelId="{0B001D0A-1CF2-41E6-BB42-EA247D36D907}" srcId="{83FE4D8D-0B23-4C34-836B-D4E43D3C8CA0}" destId="{3738D2B4-0797-4AE9-A4EA-2AEB125C6CE0}" srcOrd="1" destOrd="0" parTransId="{BEB40F06-06FE-4E31-BE0A-B615420B7E9B}" sibTransId="{ED95B649-E2CF-42F3-B37E-D0B4A54E6AE5}"/>
    <dgm:cxn modelId="{0F314A0F-4D5A-4808-810D-16253CF2E6EB}" srcId="{83FE4D8D-0B23-4C34-836B-D4E43D3C8CA0}" destId="{3EBA511B-7973-443A-AD57-3AC5E20A6515}" srcOrd="0" destOrd="0" parTransId="{C916FDD5-161D-4D30-B1A1-C6FCF2F99C2C}" sibTransId="{0BEA1736-A22B-45FF-8B5E-CB36F9851269}"/>
    <dgm:cxn modelId="{459E9513-9656-4778-A106-E72D75E26A51}" type="presOf" srcId="{8A888ECE-76D1-4CD9-BCD9-2E11E9DC3A01}" destId="{3E6CFDC7-20BE-4386-BE09-A220D84C383F}" srcOrd="0" destOrd="0" presId="urn:microsoft.com/office/officeart/2005/8/layout/hierarchy1"/>
    <dgm:cxn modelId="{C8CF0623-D785-4352-A785-D3BCD17CC84F}" srcId="{A13190CE-6417-4803-8EB1-4AAA58C02568}" destId="{A04C5FE6-F778-4339-9815-E1057E4944EF}" srcOrd="0" destOrd="0" parTransId="{8A888ECE-76D1-4CD9-BCD9-2E11E9DC3A01}" sibTransId="{2BC37ABD-A93E-46AE-9D13-A2790791BC31}"/>
    <dgm:cxn modelId="{32593B36-852C-4ADD-9BF1-A3B9EC1B9CC1}" type="presOf" srcId="{6D833483-3E7D-4126-8337-76142F809C91}" destId="{BE926F9F-671C-4CE7-92D1-F8C59DCDC2EF}" srcOrd="0" destOrd="0" presId="urn:microsoft.com/office/officeart/2005/8/layout/hierarchy1"/>
    <dgm:cxn modelId="{074A8C41-8B2E-4EEE-859F-28B818A812FE}" type="presOf" srcId="{306B6CFE-3C38-48FC-A53F-60F7CAEDA946}" destId="{EF00828E-5208-4341-BF58-0F0AFACEBC49}" srcOrd="0" destOrd="0" presId="urn:microsoft.com/office/officeart/2005/8/layout/hierarchy1"/>
    <dgm:cxn modelId="{29D3C651-0A2F-4C7F-A6DF-BC30F204119B}" type="presOf" srcId="{3738D2B4-0797-4AE9-A4EA-2AEB125C6CE0}" destId="{CE68B2A1-E187-4279-8B1A-93A3E665E966}" srcOrd="0" destOrd="0" presId="urn:microsoft.com/office/officeart/2005/8/layout/hierarchy1"/>
    <dgm:cxn modelId="{AC10E78C-5DA2-4012-BCBA-39ED7DD3E7B6}" type="presOf" srcId="{5798B157-97C0-4F80-B199-31301B272B91}" destId="{CAB74411-5757-418D-B13E-C5C2C2DBA472}" srcOrd="0" destOrd="0" presId="urn:microsoft.com/office/officeart/2005/8/layout/hierarchy1"/>
    <dgm:cxn modelId="{C0C3A2A7-CE33-4B24-9B87-99802B4261B4}" type="presOf" srcId="{A13190CE-6417-4803-8EB1-4AAA58C02568}" destId="{C9072AF6-D1E6-41A4-8C3D-0116894DC470}" srcOrd="0" destOrd="0" presId="urn:microsoft.com/office/officeart/2005/8/layout/hierarchy1"/>
    <dgm:cxn modelId="{AE2B40CA-B2F8-4CE1-8156-07F80BC14093}" type="presOf" srcId="{3EBA511B-7973-443A-AD57-3AC5E20A6515}" destId="{95CF6249-C8C2-448B-A886-3E65AB1B455A}" srcOrd="0" destOrd="0" presId="urn:microsoft.com/office/officeart/2005/8/layout/hierarchy1"/>
    <dgm:cxn modelId="{90BB6FCB-6AE0-4EC7-859B-6E4E3ACB1EFE}" srcId="{3EBA511B-7973-443A-AD57-3AC5E20A6515}" destId="{A13190CE-6417-4803-8EB1-4AAA58C02568}" srcOrd="0" destOrd="0" parTransId="{6D833483-3E7D-4126-8337-76142F809C91}" sibTransId="{13F4BCEE-DD2F-4673-9DBB-A5354502C820}"/>
    <dgm:cxn modelId="{08551CDE-0837-4FAF-A2B3-13BD9C7F4397}" type="presOf" srcId="{83FE4D8D-0B23-4C34-836B-D4E43D3C8CA0}" destId="{61B75370-743E-4BBB-937E-D4AFFB0F2940}" srcOrd="0" destOrd="0" presId="urn:microsoft.com/office/officeart/2005/8/layout/hierarchy1"/>
    <dgm:cxn modelId="{7B0987F4-5A11-4AC9-9C9D-246186563408}" type="presOf" srcId="{A04C5FE6-F778-4339-9815-E1057E4944EF}" destId="{4200F791-747D-4A5F-BA83-33CAA4046F71}" srcOrd="0" destOrd="0" presId="urn:microsoft.com/office/officeart/2005/8/layout/hierarchy1"/>
    <dgm:cxn modelId="{E4618CF9-A42F-49A2-B2E3-7501AFE02956}" srcId="{A13190CE-6417-4803-8EB1-4AAA58C02568}" destId="{5798B157-97C0-4F80-B199-31301B272B91}" srcOrd="1" destOrd="0" parTransId="{306B6CFE-3C38-48FC-A53F-60F7CAEDA946}" sibTransId="{5DB0EE48-BAC8-45AB-9C79-3A123935DE5E}"/>
    <dgm:cxn modelId="{C58EE740-1B8F-42A1-B026-1D103EE04F98}" type="presParOf" srcId="{61B75370-743E-4BBB-937E-D4AFFB0F2940}" destId="{23E6CBF3-27E8-4B00-8C5C-C5ACB6022FB4}" srcOrd="0" destOrd="0" presId="urn:microsoft.com/office/officeart/2005/8/layout/hierarchy1"/>
    <dgm:cxn modelId="{351B53D6-C8BB-4499-8495-EDCE87D98191}" type="presParOf" srcId="{23E6CBF3-27E8-4B00-8C5C-C5ACB6022FB4}" destId="{7595275B-41A5-4563-9DA7-79ADBACA2716}" srcOrd="0" destOrd="0" presId="urn:microsoft.com/office/officeart/2005/8/layout/hierarchy1"/>
    <dgm:cxn modelId="{D6A3B30D-55AA-441F-8373-72EEFB21670E}" type="presParOf" srcId="{7595275B-41A5-4563-9DA7-79ADBACA2716}" destId="{8B11DD34-BE43-407F-A102-8ED838DC17F9}" srcOrd="0" destOrd="0" presId="urn:microsoft.com/office/officeart/2005/8/layout/hierarchy1"/>
    <dgm:cxn modelId="{5E52A939-0A11-4AC8-9DFE-8EEB05E7D08F}" type="presParOf" srcId="{7595275B-41A5-4563-9DA7-79ADBACA2716}" destId="{95CF6249-C8C2-448B-A886-3E65AB1B455A}" srcOrd="1" destOrd="0" presId="urn:microsoft.com/office/officeart/2005/8/layout/hierarchy1"/>
    <dgm:cxn modelId="{DE0D4853-DDF6-4EC3-86ED-0D52A12259E7}" type="presParOf" srcId="{23E6CBF3-27E8-4B00-8C5C-C5ACB6022FB4}" destId="{EFB94828-BECF-41FE-BB09-E669B48B3731}" srcOrd="1" destOrd="0" presId="urn:microsoft.com/office/officeart/2005/8/layout/hierarchy1"/>
    <dgm:cxn modelId="{A61C2B50-8E99-4CE7-ADA4-5036BEDCE712}" type="presParOf" srcId="{EFB94828-BECF-41FE-BB09-E669B48B3731}" destId="{BE926F9F-671C-4CE7-92D1-F8C59DCDC2EF}" srcOrd="0" destOrd="0" presId="urn:microsoft.com/office/officeart/2005/8/layout/hierarchy1"/>
    <dgm:cxn modelId="{DBC73860-3473-4F80-B40A-15E0460B05C5}" type="presParOf" srcId="{EFB94828-BECF-41FE-BB09-E669B48B3731}" destId="{06189B00-1E57-4B71-A81C-D8AE7DE270B2}" srcOrd="1" destOrd="0" presId="urn:microsoft.com/office/officeart/2005/8/layout/hierarchy1"/>
    <dgm:cxn modelId="{472EF89E-D8BD-48BC-954B-55B58ED24054}" type="presParOf" srcId="{06189B00-1E57-4B71-A81C-D8AE7DE270B2}" destId="{CA4214DD-2F42-4ED8-B2A8-74EDB762D758}" srcOrd="0" destOrd="0" presId="urn:microsoft.com/office/officeart/2005/8/layout/hierarchy1"/>
    <dgm:cxn modelId="{39063A85-3F2C-4D95-A118-DB4A93253E24}" type="presParOf" srcId="{CA4214DD-2F42-4ED8-B2A8-74EDB762D758}" destId="{DFBC062C-429E-4908-B0FD-0078C9FFE234}" srcOrd="0" destOrd="0" presId="urn:microsoft.com/office/officeart/2005/8/layout/hierarchy1"/>
    <dgm:cxn modelId="{5958FADD-E27D-4CF4-89ED-FA8CAC15004B}" type="presParOf" srcId="{CA4214DD-2F42-4ED8-B2A8-74EDB762D758}" destId="{C9072AF6-D1E6-41A4-8C3D-0116894DC470}" srcOrd="1" destOrd="0" presId="urn:microsoft.com/office/officeart/2005/8/layout/hierarchy1"/>
    <dgm:cxn modelId="{469D2325-A158-4B20-A6CD-26F6B065611E}" type="presParOf" srcId="{06189B00-1E57-4B71-A81C-D8AE7DE270B2}" destId="{9787AC94-2EB7-459E-B70D-46A4D9428BFB}" srcOrd="1" destOrd="0" presId="urn:microsoft.com/office/officeart/2005/8/layout/hierarchy1"/>
    <dgm:cxn modelId="{9BF2E1E5-0DEB-40E3-89B0-1C0D2BAD5218}" type="presParOf" srcId="{9787AC94-2EB7-459E-B70D-46A4D9428BFB}" destId="{3E6CFDC7-20BE-4386-BE09-A220D84C383F}" srcOrd="0" destOrd="0" presId="urn:microsoft.com/office/officeart/2005/8/layout/hierarchy1"/>
    <dgm:cxn modelId="{30D48733-19F4-40F9-9A71-B6656ED83EE4}" type="presParOf" srcId="{9787AC94-2EB7-459E-B70D-46A4D9428BFB}" destId="{DE0CD1B3-06A7-46F2-B5F1-0EE4AB4F5492}" srcOrd="1" destOrd="0" presId="urn:microsoft.com/office/officeart/2005/8/layout/hierarchy1"/>
    <dgm:cxn modelId="{A97898A4-FCE4-4893-B5E6-7F6E28918618}" type="presParOf" srcId="{DE0CD1B3-06A7-46F2-B5F1-0EE4AB4F5492}" destId="{70A99CC8-6DD3-4AB2-8667-67C8BD252070}" srcOrd="0" destOrd="0" presId="urn:microsoft.com/office/officeart/2005/8/layout/hierarchy1"/>
    <dgm:cxn modelId="{BA1FA26F-7A17-4E1E-9AC0-9394CDE01A24}" type="presParOf" srcId="{70A99CC8-6DD3-4AB2-8667-67C8BD252070}" destId="{DDE48447-BA2E-4082-A42F-A21DC3A9155C}" srcOrd="0" destOrd="0" presId="urn:microsoft.com/office/officeart/2005/8/layout/hierarchy1"/>
    <dgm:cxn modelId="{45C39804-93E0-4369-9EC6-9642BE5FB3FF}" type="presParOf" srcId="{70A99CC8-6DD3-4AB2-8667-67C8BD252070}" destId="{4200F791-747D-4A5F-BA83-33CAA4046F71}" srcOrd="1" destOrd="0" presId="urn:microsoft.com/office/officeart/2005/8/layout/hierarchy1"/>
    <dgm:cxn modelId="{3595B7F1-B448-4D55-8F7E-974BD180F140}" type="presParOf" srcId="{DE0CD1B3-06A7-46F2-B5F1-0EE4AB4F5492}" destId="{6CA34264-A8C1-490B-BDE4-41CF0196D73F}" srcOrd="1" destOrd="0" presId="urn:microsoft.com/office/officeart/2005/8/layout/hierarchy1"/>
    <dgm:cxn modelId="{D0B30E49-4CE7-45F0-B81E-BF2FC65E9515}" type="presParOf" srcId="{9787AC94-2EB7-459E-B70D-46A4D9428BFB}" destId="{EF00828E-5208-4341-BF58-0F0AFACEBC49}" srcOrd="2" destOrd="0" presId="urn:microsoft.com/office/officeart/2005/8/layout/hierarchy1"/>
    <dgm:cxn modelId="{B8BB0DD7-13F9-4633-95E4-A07EF62FFD06}" type="presParOf" srcId="{9787AC94-2EB7-459E-B70D-46A4D9428BFB}" destId="{3650C9E0-11FD-446F-B0B8-F69D0C7B901B}" srcOrd="3" destOrd="0" presId="urn:microsoft.com/office/officeart/2005/8/layout/hierarchy1"/>
    <dgm:cxn modelId="{C250CBE1-7FC3-42DA-BCDB-5BC61E5441EE}" type="presParOf" srcId="{3650C9E0-11FD-446F-B0B8-F69D0C7B901B}" destId="{69294E35-B004-4781-9FC1-E28E856C5D09}" srcOrd="0" destOrd="0" presId="urn:microsoft.com/office/officeart/2005/8/layout/hierarchy1"/>
    <dgm:cxn modelId="{3FA0DCBB-8585-4107-AE34-B987F3951CE9}" type="presParOf" srcId="{69294E35-B004-4781-9FC1-E28E856C5D09}" destId="{18D33E7E-6E6E-42CD-9CE1-A82450BE6869}" srcOrd="0" destOrd="0" presId="urn:microsoft.com/office/officeart/2005/8/layout/hierarchy1"/>
    <dgm:cxn modelId="{6DE28E55-4CC4-426F-A8BD-03AA446052BA}" type="presParOf" srcId="{69294E35-B004-4781-9FC1-E28E856C5D09}" destId="{CAB74411-5757-418D-B13E-C5C2C2DBA472}" srcOrd="1" destOrd="0" presId="urn:microsoft.com/office/officeart/2005/8/layout/hierarchy1"/>
    <dgm:cxn modelId="{B669660A-3862-4D3B-B7FC-1C44D5EF7D80}" type="presParOf" srcId="{3650C9E0-11FD-446F-B0B8-F69D0C7B901B}" destId="{3C750C84-5D01-442C-BA38-6C9A89BF06AB}" srcOrd="1" destOrd="0" presId="urn:microsoft.com/office/officeart/2005/8/layout/hierarchy1"/>
    <dgm:cxn modelId="{8605C473-4D4E-42F8-8DCD-0E58471FD2B3}" type="presParOf" srcId="{61B75370-743E-4BBB-937E-D4AFFB0F2940}" destId="{E9958167-7BAC-49A7-8034-206AEE8B89B2}" srcOrd="1" destOrd="0" presId="urn:microsoft.com/office/officeart/2005/8/layout/hierarchy1"/>
    <dgm:cxn modelId="{FCAF6FEA-712B-431B-9B26-3791BC883C11}" type="presParOf" srcId="{E9958167-7BAC-49A7-8034-206AEE8B89B2}" destId="{8CC31E50-F563-4769-BD35-7342F6A26B7E}" srcOrd="0" destOrd="0" presId="urn:microsoft.com/office/officeart/2005/8/layout/hierarchy1"/>
    <dgm:cxn modelId="{323221CC-5559-4623-964E-526CE62FC1CD}" type="presParOf" srcId="{8CC31E50-F563-4769-BD35-7342F6A26B7E}" destId="{24C78950-4C97-4651-8378-20779195166B}" srcOrd="0" destOrd="0" presId="urn:microsoft.com/office/officeart/2005/8/layout/hierarchy1"/>
    <dgm:cxn modelId="{955B18CB-F072-4F55-8C43-BCF7C5BA6D34}" type="presParOf" srcId="{8CC31E50-F563-4769-BD35-7342F6A26B7E}" destId="{CE68B2A1-E187-4279-8B1A-93A3E665E966}" srcOrd="1" destOrd="0" presId="urn:microsoft.com/office/officeart/2005/8/layout/hierarchy1"/>
    <dgm:cxn modelId="{A1C0F1BC-5C29-481A-B807-E5D74968CFD0}" type="presParOf" srcId="{E9958167-7BAC-49A7-8034-206AEE8B89B2}" destId="{68893D5F-2D2D-42C7-BEA0-073292EDD61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00828E-5208-4341-BF58-0F0AFACEBC49}">
      <dsp:nvSpPr>
        <dsp:cNvPr id="0" name=""/>
        <dsp:cNvSpPr/>
      </dsp:nvSpPr>
      <dsp:spPr>
        <a:xfrm>
          <a:off x="2641573" y="1221580"/>
          <a:ext cx="478248" cy="227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104"/>
              </a:lnTo>
              <a:lnTo>
                <a:pt x="478248" y="155104"/>
              </a:lnTo>
              <a:lnTo>
                <a:pt x="478248" y="2276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6CFDC7-20BE-4386-BE09-A220D84C383F}">
      <dsp:nvSpPr>
        <dsp:cNvPr id="0" name=""/>
        <dsp:cNvSpPr/>
      </dsp:nvSpPr>
      <dsp:spPr>
        <a:xfrm>
          <a:off x="2163325" y="1221580"/>
          <a:ext cx="478248" cy="227602"/>
        </a:xfrm>
        <a:custGeom>
          <a:avLst/>
          <a:gdLst/>
          <a:ahLst/>
          <a:cxnLst/>
          <a:rect l="0" t="0" r="0" b="0"/>
          <a:pathLst>
            <a:path>
              <a:moveTo>
                <a:pt x="478248" y="0"/>
              </a:moveTo>
              <a:lnTo>
                <a:pt x="478248" y="155104"/>
              </a:lnTo>
              <a:lnTo>
                <a:pt x="0" y="155104"/>
              </a:lnTo>
              <a:lnTo>
                <a:pt x="0" y="2276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926F9F-671C-4CE7-92D1-F8C59DCDC2EF}">
      <dsp:nvSpPr>
        <dsp:cNvPr id="0" name=""/>
        <dsp:cNvSpPr/>
      </dsp:nvSpPr>
      <dsp:spPr>
        <a:xfrm>
          <a:off x="2595853" y="497034"/>
          <a:ext cx="91440" cy="2276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6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1DD34-BE43-407F-A102-8ED838DC17F9}">
      <dsp:nvSpPr>
        <dsp:cNvPr id="0" name=""/>
        <dsp:cNvSpPr/>
      </dsp:nvSpPr>
      <dsp:spPr>
        <a:xfrm>
          <a:off x="2250279" y="91"/>
          <a:ext cx="782588" cy="4969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CF6249-C8C2-448B-A886-3E65AB1B455A}">
      <dsp:nvSpPr>
        <dsp:cNvPr id="0" name=""/>
        <dsp:cNvSpPr/>
      </dsp:nvSpPr>
      <dsp:spPr>
        <a:xfrm>
          <a:off x="2337233" y="82697"/>
          <a:ext cx="782588" cy="4969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Operational Lead</a:t>
          </a:r>
        </a:p>
      </dsp:txBody>
      <dsp:txXfrm>
        <a:off x="2351788" y="97252"/>
        <a:ext cx="753478" cy="467833"/>
      </dsp:txXfrm>
    </dsp:sp>
    <dsp:sp modelId="{DFBC062C-429E-4908-B0FD-0078C9FFE234}">
      <dsp:nvSpPr>
        <dsp:cNvPr id="0" name=""/>
        <dsp:cNvSpPr/>
      </dsp:nvSpPr>
      <dsp:spPr>
        <a:xfrm>
          <a:off x="2250279" y="724637"/>
          <a:ext cx="782588" cy="4969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072AF6-D1E6-41A4-8C3D-0116894DC470}">
      <dsp:nvSpPr>
        <dsp:cNvPr id="0" name=""/>
        <dsp:cNvSpPr/>
      </dsp:nvSpPr>
      <dsp:spPr>
        <a:xfrm>
          <a:off x="2337233" y="807244"/>
          <a:ext cx="782588" cy="4969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Technical Services Manager</a:t>
          </a:r>
        </a:p>
      </dsp:txBody>
      <dsp:txXfrm>
        <a:off x="2351788" y="821799"/>
        <a:ext cx="753478" cy="467833"/>
      </dsp:txXfrm>
    </dsp:sp>
    <dsp:sp modelId="{DDE48447-BA2E-4082-A42F-A21DC3A9155C}">
      <dsp:nvSpPr>
        <dsp:cNvPr id="0" name=""/>
        <dsp:cNvSpPr/>
      </dsp:nvSpPr>
      <dsp:spPr>
        <a:xfrm>
          <a:off x="1772031" y="1449183"/>
          <a:ext cx="782588" cy="4969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00F791-747D-4A5F-BA83-33CAA4046F71}">
      <dsp:nvSpPr>
        <dsp:cNvPr id="0" name=""/>
        <dsp:cNvSpPr/>
      </dsp:nvSpPr>
      <dsp:spPr>
        <a:xfrm>
          <a:off x="1858985" y="1531790"/>
          <a:ext cx="782588" cy="4969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Site Technical Team Supervisor</a:t>
          </a:r>
        </a:p>
      </dsp:txBody>
      <dsp:txXfrm>
        <a:off x="1873540" y="1546345"/>
        <a:ext cx="753478" cy="467833"/>
      </dsp:txXfrm>
    </dsp:sp>
    <dsp:sp modelId="{18D33E7E-6E6E-42CD-9CE1-A82450BE6869}">
      <dsp:nvSpPr>
        <dsp:cNvPr id="0" name=""/>
        <dsp:cNvSpPr/>
      </dsp:nvSpPr>
      <dsp:spPr>
        <a:xfrm>
          <a:off x="2728527" y="1449183"/>
          <a:ext cx="782588" cy="4969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B74411-5757-418D-B13E-C5C2C2DBA472}">
      <dsp:nvSpPr>
        <dsp:cNvPr id="0" name=""/>
        <dsp:cNvSpPr/>
      </dsp:nvSpPr>
      <dsp:spPr>
        <a:xfrm>
          <a:off x="2815482" y="1531790"/>
          <a:ext cx="782588" cy="4969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Contractors</a:t>
          </a:r>
        </a:p>
      </dsp:txBody>
      <dsp:txXfrm>
        <a:off x="2830037" y="1546345"/>
        <a:ext cx="753478" cy="467833"/>
      </dsp:txXfrm>
    </dsp:sp>
    <dsp:sp modelId="{24C78950-4C97-4651-8378-20779195166B}">
      <dsp:nvSpPr>
        <dsp:cNvPr id="0" name=""/>
        <dsp:cNvSpPr/>
      </dsp:nvSpPr>
      <dsp:spPr>
        <a:xfrm>
          <a:off x="3206776" y="-4142"/>
          <a:ext cx="782588" cy="4969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68B2A1-E187-4279-8B1A-93A3E665E966}">
      <dsp:nvSpPr>
        <dsp:cNvPr id="0" name=""/>
        <dsp:cNvSpPr/>
      </dsp:nvSpPr>
      <dsp:spPr>
        <a:xfrm>
          <a:off x="3293730" y="78463"/>
          <a:ext cx="782588" cy="4969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Technical Services</a:t>
          </a:r>
        </a:p>
      </dsp:txBody>
      <dsp:txXfrm>
        <a:off x="3308285" y="93018"/>
        <a:ext cx="753478" cy="467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  <ds:schemaRef ds:uri="71f06252-c02b-4d48-b841-46db7d6eb17f"/>
    <ds:schemaRef ds:uri="805c9006-41ab-4d20-a782-794274708dc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CA7DF-321E-4629-8975-E2555C91CC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D3368D-A1D9-440A-95F0-57ED4294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Greenwood, Nigel</cp:lastModifiedBy>
  <cp:revision>2</cp:revision>
  <cp:lastPrinted>2019-06-16T17:00:00Z</cp:lastPrinted>
  <dcterms:created xsi:type="dcterms:W3CDTF">2025-08-05T07:28:00Z</dcterms:created>
  <dcterms:modified xsi:type="dcterms:W3CDTF">2025-08-05T07:28:00Z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0x0101008DACE98361CF25468862B881D0866E77</vt:lpwstr>
  </property>
  <property fmtid="{D5CDD505-2E9C-101B-9397-08002B2CF9AE}" pid="3" name="MSIP_Label_a7c77bae-9cad-4b1a-aac3-2a4ad557d70b_Enabled">
    <vt:lpwstr>true</vt:lpwstr>
  </property>
  <property fmtid="{D5CDD505-2E9C-101B-9397-08002B2CF9AE}" pid="4" name="MSIP_Label_a7c77bae-9cad-4b1a-aac3-2a4ad557d70b_SetDate">
    <vt:lpwstr>2023-09-24T19:30:16Z</vt:lpwstr>
  </property>
  <property fmtid="{D5CDD505-2E9C-101B-9397-08002B2CF9AE}" pid="5" name="MSIP_Label_a7c77bae-9cad-4b1a-aac3-2a4ad557d70b_Method">
    <vt:lpwstr>Privileged</vt:lpwstr>
  </property>
  <property fmtid="{D5CDD505-2E9C-101B-9397-08002B2CF9AE}" pid="6" name="MSIP_Label_a7c77bae-9cad-4b1a-aac3-2a4ad557d70b_Name">
    <vt:lpwstr>General</vt:lpwstr>
  </property>
  <property fmtid="{D5CDD505-2E9C-101B-9397-08002B2CF9AE}" pid="7" name="MSIP_Label_a7c77bae-9cad-4b1a-aac3-2a4ad557d70b_SiteId">
    <vt:lpwstr>88ed286b-88d8-4faf-918f-883d693321ae</vt:lpwstr>
  </property>
  <property fmtid="{D5CDD505-2E9C-101B-9397-08002B2CF9AE}" pid="8" name="MSIP_Label_a7c77bae-9cad-4b1a-aac3-2a4ad557d70b_ActionId">
    <vt:lpwstr>c513764d-2327-43f5-87f7-83202a8a8093</vt:lpwstr>
  </property>
  <property fmtid="{D5CDD505-2E9C-101B-9397-08002B2CF9AE}" pid="9" name="MSIP_Label_a7c77bae-9cad-4b1a-aac3-2a4ad557d70b_ContentBits">
    <vt:lpwstr>0</vt:lpwstr>
  </property>
</Properties>
</file>