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diagrams/colors1.xml" ContentType="application/vnd.openxmlformats-officedocument.drawingml.diagramColors+xml"/>
  <Override PartName="/word/diagrams/quickStyle1.xml" ContentType="application/vnd.openxmlformats-officedocument.drawingml.diagramStyle+xml"/>
  <Override PartName="/word/diagrams/layout1.xml" ContentType="application/vnd.openxmlformats-officedocument.drawingml.diagramLayout+xml"/>
  <Override PartName="/word/theme/theme1.xml" ContentType="application/vnd.openxmlformats-officedocument.theme+xml"/>
  <Override PartName="/word/diagrams/drawing1.xml" ContentType="application/vnd.ms-office.drawingml.diagramDrawing+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520545">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C3022" w:rsidRPr="007C3022">
                              <w:rPr>
                                <w:color w:val="FFFFFF"/>
                                <w:sz w:val="44"/>
                                <w:szCs w:val="44"/>
                                <w:lang w:val="en-AU"/>
                              </w:rPr>
                              <w:t>Safety &amp; Risk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C3022" w:rsidRPr="007C3022">
                        <w:rPr>
                          <w:color w:val="FFFFFF"/>
                          <w:sz w:val="44"/>
                          <w:szCs w:val="44"/>
                          <w:lang w:val="en-AU"/>
                        </w:rPr>
                        <w:t>Safety &amp; Risk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7C3022" w:rsidP="00161F93">
            <w:pPr>
              <w:spacing w:before="20" w:after="20"/>
              <w:jc w:val="left"/>
              <w:rPr>
                <w:rFonts w:cs="Arial"/>
                <w:color w:val="000000"/>
                <w:szCs w:val="20"/>
              </w:rPr>
            </w:pPr>
            <w:r>
              <w:rPr>
                <w:rFonts w:cs="Arial"/>
                <w:color w:val="000000"/>
                <w:szCs w:val="20"/>
              </w:rPr>
              <w:t>Justice Services</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366A73" w:rsidRPr="00CC21AB" w:rsidRDefault="007C3022" w:rsidP="00161F93">
            <w:pPr>
              <w:pStyle w:val="Heading2"/>
              <w:rPr>
                <w:lang w:val="en-CA"/>
              </w:rPr>
            </w:pPr>
            <w:proofErr w:type="spellStart"/>
            <w:r>
              <w:rPr>
                <w:b w:val="0"/>
                <w:szCs w:val="20"/>
              </w:rPr>
              <w:t>Safety</w:t>
            </w:r>
            <w:proofErr w:type="spellEnd"/>
            <w:r>
              <w:rPr>
                <w:b w:val="0"/>
                <w:szCs w:val="20"/>
              </w:rPr>
              <w:t xml:space="preserve"> &amp; </w:t>
            </w:r>
            <w:proofErr w:type="spellStart"/>
            <w:r>
              <w:rPr>
                <w:b w:val="0"/>
                <w:szCs w:val="20"/>
              </w:rPr>
              <w:t>Risk</w:t>
            </w:r>
            <w:proofErr w:type="spellEnd"/>
            <w:r w:rsidRPr="00B61A0B">
              <w:rPr>
                <w:b w:val="0"/>
                <w:szCs w:val="20"/>
              </w:rPr>
              <w:t xml:space="preserve"> Manager</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2A10D7" w:rsidP="00366A73">
            <w:pPr>
              <w:spacing w:before="20" w:after="20"/>
              <w:jc w:val="left"/>
              <w:rPr>
                <w:rFonts w:cs="Arial"/>
                <w:color w:val="000000"/>
                <w:szCs w:val="20"/>
              </w:rPr>
            </w:pPr>
            <w:r>
              <w:rPr>
                <w:rFonts w:cs="Arial"/>
                <w:color w:val="000000"/>
                <w:szCs w:val="20"/>
              </w:rPr>
              <w:t>Group Head of Safety &amp; Risk – Justice Services</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2A10D7" w:rsidP="00366A73">
            <w:pPr>
              <w:spacing w:before="20" w:after="20"/>
              <w:jc w:val="left"/>
              <w:rPr>
                <w:rFonts w:cs="Arial"/>
                <w:color w:val="000000"/>
                <w:szCs w:val="20"/>
              </w:rPr>
            </w:pPr>
            <w:r>
              <w:rPr>
                <w:rFonts w:cs="Arial"/>
                <w:color w:val="000000"/>
                <w:szCs w:val="20"/>
              </w:rPr>
              <w:t>Prison Director</w:t>
            </w: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7C3022" w:rsidP="00161F93">
            <w:pPr>
              <w:spacing w:before="20" w:after="20"/>
              <w:jc w:val="left"/>
              <w:rPr>
                <w:rFonts w:cs="Arial"/>
                <w:color w:val="000000"/>
                <w:szCs w:val="20"/>
              </w:rPr>
            </w:pPr>
            <w:r>
              <w:rPr>
                <w:rFonts w:cs="Arial"/>
                <w:color w:val="000000"/>
                <w:szCs w:val="20"/>
              </w:rPr>
              <w:t>HMP Forest Bank</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7C3022" w:rsidRPr="00346798" w:rsidRDefault="007C3022" w:rsidP="007C3022">
            <w:pPr>
              <w:pStyle w:val="Puces1"/>
              <w:numPr>
                <w:ilvl w:val="0"/>
                <w:numId w:val="2"/>
              </w:numPr>
              <w:rPr>
                <w:b w:val="0"/>
                <w:sz w:val="20"/>
                <w:szCs w:val="20"/>
              </w:rPr>
            </w:pPr>
            <w:r w:rsidRPr="00346798">
              <w:rPr>
                <w:b w:val="0"/>
                <w:sz w:val="20"/>
                <w:szCs w:val="20"/>
              </w:rPr>
              <w:t>To provide fire, safety, health and risk management support to Sodexo operations and external clients in accordance with Company procedures and agreed objectives</w:t>
            </w:r>
          </w:p>
          <w:p w:rsidR="007C3022" w:rsidRPr="00346798" w:rsidRDefault="007C3022" w:rsidP="007C3022">
            <w:pPr>
              <w:pStyle w:val="Puces1"/>
              <w:numPr>
                <w:ilvl w:val="0"/>
                <w:numId w:val="2"/>
              </w:numPr>
              <w:rPr>
                <w:b w:val="0"/>
                <w:sz w:val="20"/>
                <w:szCs w:val="20"/>
              </w:rPr>
            </w:pPr>
            <w:r w:rsidRPr="00346798">
              <w:rPr>
                <w:b w:val="0"/>
                <w:sz w:val="20"/>
                <w:szCs w:val="20"/>
              </w:rPr>
              <w:t xml:space="preserve">To ensure that Sodexo’s Safety &amp; Environmental Managements System (SEMS) policies and processes are complied with, using DATIX/SALUS and working closely with the Safeguard team to maintain a zero harm safety culture and a low Loss Time Injury rate for all SJS activities, including </w:t>
            </w:r>
            <w:r w:rsidRPr="007C3022">
              <w:rPr>
                <w:b w:val="0"/>
                <w:sz w:val="20"/>
                <w:szCs w:val="20"/>
              </w:rPr>
              <w:t>HMP Forest Bank</w:t>
            </w:r>
            <w:r w:rsidRPr="00346798">
              <w:rPr>
                <w:b w:val="0"/>
                <w:sz w:val="20"/>
                <w:szCs w:val="20"/>
              </w:rPr>
              <w:t>.</w:t>
            </w:r>
          </w:p>
          <w:p w:rsidR="007C3022" w:rsidRPr="00346798" w:rsidRDefault="007C3022" w:rsidP="007C3022">
            <w:pPr>
              <w:pStyle w:val="Puces1"/>
              <w:numPr>
                <w:ilvl w:val="0"/>
                <w:numId w:val="2"/>
              </w:numPr>
              <w:rPr>
                <w:b w:val="0"/>
                <w:sz w:val="20"/>
                <w:szCs w:val="20"/>
              </w:rPr>
            </w:pPr>
            <w:r w:rsidRPr="00346798">
              <w:rPr>
                <w:b w:val="0"/>
                <w:sz w:val="20"/>
                <w:szCs w:val="20"/>
              </w:rPr>
              <w:t xml:space="preserve">As the ‘Competent Person’, to police and enforce compliant delivery in compliance with legislative requirements by the prison director (the Responsible Person) the senior management team, line managers and staff; driving improvements in assurance, control and compliance regimes across all SJS activities, including </w:t>
            </w:r>
            <w:r w:rsidRPr="007C3022">
              <w:rPr>
                <w:b w:val="0"/>
                <w:sz w:val="20"/>
                <w:szCs w:val="20"/>
              </w:rPr>
              <w:t>HMP Forest Bank</w:t>
            </w:r>
            <w:r w:rsidRPr="00346798">
              <w:rPr>
                <w:b w:val="0"/>
                <w:sz w:val="20"/>
                <w:szCs w:val="20"/>
              </w:rPr>
              <w:t xml:space="preserve"> in compliance with SEMS and the Sodexo / SJS Risk Management strategy.</w:t>
            </w:r>
          </w:p>
          <w:p w:rsidR="007C3022" w:rsidRPr="00346798" w:rsidRDefault="007C3022" w:rsidP="007C3022">
            <w:pPr>
              <w:pStyle w:val="Puces1"/>
              <w:numPr>
                <w:ilvl w:val="0"/>
                <w:numId w:val="2"/>
              </w:numPr>
              <w:rPr>
                <w:b w:val="0"/>
                <w:sz w:val="20"/>
                <w:szCs w:val="20"/>
              </w:rPr>
            </w:pPr>
            <w:r w:rsidRPr="00346798">
              <w:rPr>
                <w:b w:val="0"/>
                <w:sz w:val="20"/>
                <w:szCs w:val="20"/>
              </w:rPr>
              <w:t xml:space="preserve">To ensure the prison director and senior management team deliver a consistent operational fire, safety, health and risk management strategy and management system across all SJS activities, including </w:t>
            </w:r>
            <w:r w:rsidRPr="007C3022">
              <w:rPr>
                <w:b w:val="0"/>
                <w:sz w:val="20"/>
                <w:szCs w:val="20"/>
              </w:rPr>
              <w:t>HMP Forest Bank</w:t>
            </w:r>
            <w:r w:rsidRPr="00346798">
              <w:rPr>
                <w:b w:val="0"/>
                <w:sz w:val="20"/>
                <w:szCs w:val="20"/>
              </w:rPr>
              <w:t>, ensuring that risk assessments and procedures are compliant with statutory and legislative requirements, as well as business objectives / needs across Sodexo and Sodexo Justice Services sites.</w:t>
            </w:r>
          </w:p>
          <w:p w:rsidR="007C3022" w:rsidRPr="00346798" w:rsidRDefault="007C3022" w:rsidP="007C3022">
            <w:pPr>
              <w:pStyle w:val="Puces1"/>
              <w:numPr>
                <w:ilvl w:val="0"/>
                <w:numId w:val="2"/>
              </w:numPr>
              <w:spacing w:after="0"/>
              <w:rPr>
                <w:b w:val="0"/>
                <w:sz w:val="20"/>
                <w:szCs w:val="20"/>
              </w:rPr>
            </w:pPr>
            <w:r w:rsidRPr="00346798">
              <w:rPr>
                <w:b w:val="0"/>
                <w:sz w:val="20"/>
                <w:szCs w:val="20"/>
              </w:rPr>
              <w:t xml:space="preserve">To support the UK Operations Director and the Group Head of Safety &amp; Risk to deliver continuous improvements across SJS in line with the Sodexo / SJS Risk Management strategy. </w:t>
            </w:r>
          </w:p>
          <w:p w:rsidR="00745A24" w:rsidRPr="00F479E6" w:rsidRDefault="00745A24" w:rsidP="007C3022">
            <w:pPr>
              <w:pStyle w:val="Puces4"/>
              <w:numPr>
                <w:ilvl w:val="0"/>
                <w:numId w:val="0"/>
              </w:numPr>
              <w:rPr>
                <w:color w:val="000000" w:themeColor="text1"/>
              </w:rPr>
            </w:pP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rsidR="002A10D7" w:rsidRDefault="002A10D7" w:rsidP="00366A73">
      <w:pPr>
        <w:rPr>
          <w:sz w:val="18"/>
        </w:rPr>
      </w:pPr>
      <w:r>
        <w:rPr>
          <w:sz w:val="18"/>
        </w:rPr>
        <w:br/>
      </w:r>
    </w:p>
    <w:p w:rsidR="002A10D7" w:rsidRDefault="002A10D7" w:rsidP="00366A73">
      <w:pPr>
        <w:rPr>
          <w:sz w:val="18"/>
        </w:rPr>
      </w:pPr>
    </w:p>
    <w:p w:rsidR="002A10D7" w:rsidRDefault="002A10D7" w:rsidP="00366A73">
      <w:pPr>
        <w:rPr>
          <w:sz w:val="18"/>
        </w:rPr>
      </w:pPr>
    </w:p>
    <w:p w:rsidR="002A10D7" w:rsidRDefault="002A10D7" w:rsidP="00366A73">
      <w:pPr>
        <w:rPr>
          <w:sz w:val="18"/>
        </w:rPr>
      </w:pPr>
    </w:p>
    <w:p w:rsidR="002A10D7" w:rsidRDefault="002A10D7" w:rsidP="00366A73">
      <w:pPr>
        <w:rPr>
          <w:sz w:val="18"/>
        </w:rPr>
      </w:pPr>
    </w:p>
    <w:p w:rsidR="002A10D7" w:rsidRDefault="002A10D7" w:rsidP="00366A73">
      <w:pPr>
        <w:rPr>
          <w:sz w:val="18"/>
        </w:rPr>
      </w:pPr>
    </w:p>
    <w:p w:rsidR="002A10D7" w:rsidRDefault="002A10D7" w:rsidP="00366A73">
      <w:pPr>
        <w:rPr>
          <w:sz w:val="18"/>
        </w:rPr>
      </w:pPr>
    </w:p>
    <w:p w:rsidR="002A10D7" w:rsidRDefault="002A10D7" w:rsidP="00366A73">
      <w:pPr>
        <w:rPr>
          <w:sz w:val="18"/>
        </w:rPr>
      </w:pPr>
    </w:p>
    <w:p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366A73" w:rsidP="00366A73">
            <w:pPr>
              <w:spacing w:after="40"/>
              <w:jc w:val="center"/>
              <w:rPr>
                <w:rFonts w:cs="Arial"/>
                <w:noProof/>
                <w:sz w:val="10"/>
                <w:szCs w:val="20"/>
                <w:lang w:eastAsia="en-US"/>
              </w:rPr>
            </w:pPr>
          </w:p>
          <w:p w:rsidR="00366A73" w:rsidRDefault="00366A73" w:rsidP="00366A73">
            <w:pPr>
              <w:spacing w:after="40"/>
              <w:jc w:val="center"/>
              <w:rPr>
                <w:rFonts w:cs="Arial"/>
                <w:noProof/>
                <w:sz w:val="10"/>
                <w:szCs w:val="20"/>
                <w:lang w:eastAsia="en-US"/>
              </w:rPr>
            </w:pPr>
          </w:p>
          <w:p w:rsidR="00366A73" w:rsidRPr="00745A24" w:rsidRDefault="002A10D7" w:rsidP="00366A73">
            <w:pPr>
              <w:spacing w:after="40"/>
              <w:jc w:val="center"/>
              <w:rPr>
                <w:rFonts w:cs="Arial"/>
                <w:noProof/>
                <w:color w:val="FF0000"/>
                <w:sz w:val="10"/>
                <w:szCs w:val="20"/>
                <w:lang w:eastAsia="en-US"/>
              </w:rPr>
            </w:pPr>
            <w:r>
              <w:rPr>
                <w:rFonts w:cs="Arial"/>
                <w:noProof/>
                <w:color w:val="FF0000"/>
                <w:sz w:val="10"/>
                <w:szCs w:val="20"/>
                <w:lang w:val="en-GB" w:eastAsia="en-GB"/>
              </w:rPr>
              <w:drawing>
                <wp:inline distT="0" distB="0" distL="0" distR="0" wp14:anchorId="75AE8A13" wp14:editId="43F3E18E">
                  <wp:extent cx="5486400" cy="4052621"/>
                  <wp:effectExtent l="0" t="0" r="0" b="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E3EF7" w:rsidRDefault="000E3EF7" w:rsidP="00366A73">
            <w:pPr>
              <w:spacing w:after="40"/>
              <w:jc w:val="center"/>
              <w:rPr>
                <w:rFonts w:cs="Arial"/>
                <w:noProof/>
                <w:sz w:val="10"/>
                <w:szCs w:val="20"/>
                <w:lang w:eastAsia="en-US"/>
              </w:rPr>
            </w:pP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2A10D7">
        <w:trPr>
          <w:trHeight w:val="1116"/>
        </w:trPr>
        <w:tc>
          <w:tcPr>
            <w:tcW w:w="10458" w:type="dxa"/>
            <w:tcBorders>
              <w:top w:val="dotted" w:sz="2" w:space="0" w:color="auto"/>
              <w:left w:val="single" w:sz="2" w:space="0" w:color="auto"/>
              <w:bottom w:val="single" w:sz="4" w:space="0" w:color="auto"/>
              <w:right w:val="single" w:sz="2" w:space="0" w:color="auto"/>
            </w:tcBorders>
          </w:tcPr>
          <w:p w:rsidR="002A10D7" w:rsidRPr="00346798" w:rsidRDefault="002A10D7" w:rsidP="002A10D7">
            <w:pPr>
              <w:pStyle w:val="Puces1"/>
              <w:numPr>
                <w:ilvl w:val="0"/>
                <w:numId w:val="3"/>
              </w:numPr>
              <w:rPr>
                <w:b w:val="0"/>
                <w:sz w:val="20"/>
                <w:szCs w:val="20"/>
              </w:rPr>
            </w:pPr>
            <w:r w:rsidRPr="00346798">
              <w:rPr>
                <w:b w:val="0"/>
                <w:sz w:val="20"/>
                <w:szCs w:val="20"/>
              </w:rPr>
              <w:t>Member of SJS corporate Safety &amp; Risk team.</w:t>
            </w:r>
          </w:p>
          <w:p w:rsidR="002A10D7" w:rsidRPr="00346798" w:rsidRDefault="002A10D7" w:rsidP="002A10D7">
            <w:pPr>
              <w:pStyle w:val="Puces1"/>
              <w:numPr>
                <w:ilvl w:val="0"/>
                <w:numId w:val="3"/>
              </w:numPr>
              <w:rPr>
                <w:b w:val="0"/>
                <w:sz w:val="20"/>
                <w:szCs w:val="20"/>
              </w:rPr>
            </w:pPr>
            <w:r w:rsidRPr="00346798">
              <w:rPr>
                <w:b w:val="0"/>
                <w:sz w:val="20"/>
                <w:szCs w:val="20"/>
              </w:rPr>
              <w:t xml:space="preserve">CPFIG has established a robust statutory audit checklist approach to their audit programme.  </w:t>
            </w:r>
          </w:p>
          <w:p w:rsidR="00745A24" w:rsidRPr="00C4695A" w:rsidRDefault="002A10D7" w:rsidP="002A10D7">
            <w:pPr>
              <w:numPr>
                <w:ilvl w:val="0"/>
                <w:numId w:val="3"/>
              </w:numPr>
              <w:spacing w:before="40" w:after="40"/>
              <w:jc w:val="left"/>
              <w:rPr>
                <w:rFonts w:cs="Arial"/>
                <w:color w:val="FF0000"/>
                <w:szCs w:val="20"/>
              </w:rPr>
            </w:pPr>
            <w:r w:rsidRPr="002A10D7">
              <w:rPr>
                <w:rFonts w:cs="Arial"/>
                <w:szCs w:val="20"/>
                <w:lang w:val="en-GB"/>
              </w:rPr>
              <w:t>Sodexo SEMS system has external UKAS certification by ISOQAR</w:t>
            </w:r>
          </w:p>
        </w:tc>
      </w:tr>
    </w:tbl>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F479E6" w:rsidRPr="00A64BB9" w:rsidRDefault="00F479E6" w:rsidP="00A64BB9">
            <w:pPr>
              <w:jc w:val="left"/>
              <w:rPr>
                <w:rFonts w:cs="Arial"/>
                <w:sz w:val="4"/>
                <w:szCs w:val="20"/>
              </w:rPr>
            </w:pPr>
          </w:p>
          <w:p w:rsidR="00A64BB9" w:rsidRDefault="00A64BB9" w:rsidP="00A64BB9">
            <w:pPr>
              <w:pStyle w:val="Puces1"/>
              <w:numPr>
                <w:ilvl w:val="0"/>
                <w:numId w:val="0"/>
              </w:numPr>
              <w:spacing w:after="0"/>
              <w:rPr>
                <w:sz w:val="20"/>
                <w:szCs w:val="20"/>
                <w:u w:val="single"/>
              </w:rPr>
            </w:pPr>
            <w:r w:rsidRPr="00346798">
              <w:rPr>
                <w:sz w:val="20"/>
                <w:szCs w:val="20"/>
                <w:u w:val="single"/>
              </w:rPr>
              <w:t>Visible Senior Management Leadership</w:t>
            </w:r>
          </w:p>
          <w:p w:rsidR="00A64BB9" w:rsidRDefault="00A64BB9" w:rsidP="00A64BB9">
            <w:pPr>
              <w:pStyle w:val="Puces1"/>
              <w:numPr>
                <w:ilvl w:val="0"/>
                <w:numId w:val="0"/>
              </w:numPr>
              <w:spacing w:after="0"/>
              <w:ind w:left="1069" w:hanging="360"/>
              <w:rPr>
                <w:b w:val="0"/>
                <w:sz w:val="20"/>
                <w:szCs w:val="20"/>
              </w:rPr>
            </w:pPr>
          </w:p>
          <w:p w:rsidR="00A64BB9" w:rsidRPr="00A64BB9" w:rsidRDefault="00A64BB9" w:rsidP="00A64BB9">
            <w:pPr>
              <w:pStyle w:val="Puces1"/>
              <w:numPr>
                <w:ilvl w:val="0"/>
                <w:numId w:val="2"/>
              </w:numPr>
              <w:spacing w:after="0"/>
              <w:rPr>
                <w:b w:val="0"/>
                <w:sz w:val="20"/>
                <w:szCs w:val="20"/>
              </w:rPr>
            </w:pPr>
            <w:r w:rsidRPr="00A64BB9">
              <w:rPr>
                <w:b w:val="0"/>
                <w:sz w:val="20"/>
                <w:szCs w:val="20"/>
              </w:rPr>
              <w:t xml:space="preserve">Provide a high level of operational service support to management and operational staff, establishing specific requirements, identifying and facilitating the resolution of all specific issues to provide a high level of support and add value to operations, across all SJS activities, including HMP Forest Bank. </w:t>
            </w:r>
          </w:p>
          <w:p w:rsidR="00A64BB9" w:rsidRPr="00A64BB9" w:rsidRDefault="00A64BB9" w:rsidP="00A64BB9">
            <w:pPr>
              <w:pStyle w:val="Puces1"/>
              <w:numPr>
                <w:ilvl w:val="0"/>
                <w:numId w:val="2"/>
              </w:numPr>
              <w:spacing w:after="0"/>
              <w:rPr>
                <w:b w:val="0"/>
                <w:sz w:val="20"/>
                <w:szCs w:val="20"/>
              </w:rPr>
            </w:pPr>
            <w:r w:rsidRPr="00A64BB9">
              <w:rPr>
                <w:b w:val="0"/>
                <w:sz w:val="20"/>
                <w:szCs w:val="20"/>
              </w:rPr>
              <w:t>Ensure consistent application and communication of Sodexo SEMS policies, procedures, practices and initiatives by line managers and staff.</w:t>
            </w:r>
          </w:p>
          <w:p w:rsidR="00A64BB9" w:rsidRPr="00A64BB9" w:rsidRDefault="00A64BB9" w:rsidP="00A64BB9">
            <w:pPr>
              <w:pStyle w:val="Puces1"/>
              <w:numPr>
                <w:ilvl w:val="0"/>
                <w:numId w:val="2"/>
              </w:numPr>
              <w:spacing w:after="0"/>
              <w:rPr>
                <w:b w:val="0"/>
                <w:sz w:val="20"/>
                <w:szCs w:val="20"/>
              </w:rPr>
            </w:pPr>
            <w:r w:rsidRPr="00A64BB9">
              <w:rPr>
                <w:b w:val="0"/>
                <w:sz w:val="20"/>
                <w:szCs w:val="20"/>
              </w:rPr>
              <w:t xml:space="preserve">Ensuring that the prison director and senior management teams conduct regular auditable site safety tours, inspections, and spot checks to ensure that SJS staff are taking appropriate action to control potential hazardous situations / unsafe conditions and are maintaining up to date effective Risk Assessments; including </w:t>
            </w:r>
            <w:r w:rsidRPr="00A64BB9">
              <w:rPr>
                <w:b w:val="0"/>
                <w:sz w:val="20"/>
                <w:szCs w:val="20"/>
              </w:rPr>
              <w:lastRenderedPageBreak/>
              <w:t xml:space="preserve">Fire, COSHH and Manual Handling assessments for their areas of responsibility across all SJS activities, including HMP Forest Bank </w:t>
            </w:r>
          </w:p>
          <w:p w:rsidR="00A64BB9" w:rsidRPr="00A64BB9" w:rsidRDefault="00A64BB9" w:rsidP="00A64BB9">
            <w:pPr>
              <w:pStyle w:val="Puces1"/>
              <w:numPr>
                <w:ilvl w:val="0"/>
                <w:numId w:val="2"/>
              </w:numPr>
              <w:spacing w:after="0"/>
              <w:rPr>
                <w:b w:val="0"/>
                <w:sz w:val="20"/>
                <w:szCs w:val="20"/>
              </w:rPr>
            </w:pPr>
            <w:r w:rsidRPr="00A64BB9">
              <w:rPr>
                <w:b w:val="0"/>
                <w:sz w:val="20"/>
                <w:szCs w:val="20"/>
              </w:rPr>
              <w:t>Ensure that the prison director and the senior management team manage audits and inspections appropriately throughout the periods of preparation, implementation, and post-implementation remedial action.</w:t>
            </w:r>
          </w:p>
          <w:p w:rsidR="00A64BB9" w:rsidRPr="00A64BB9" w:rsidRDefault="00A64BB9" w:rsidP="00A64BB9">
            <w:pPr>
              <w:pStyle w:val="Puces1"/>
              <w:numPr>
                <w:ilvl w:val="0"/>
                <w:numId w:val="2"/>
              </w:numPr>
              <w:spacing w:after="0"/>
              <w:rPr>
                <w:b w:val="0"/>
                <w:sz w:val="20"/>
                <w:szCs w:val="20"/>
              </w:rPr>
            </w:pPr>
            <w:r w:rsidRPr="00A64BB9">
              <w:rPr>
                <w:b w:val="0"/>
                <w:sz w:val="20"/>
                <w:szCs w:val="20"/>
              </w:rPr>
              <w:t>Arranges and helps prepare for annual BSC 5 star audits, the BSC International Safety Awards and ROSA Awards across Sodexo Justice Services sites, including HMP Forest Bank.</w:t>
            </w:r>
          </w:p>
          <w:p w:rsidR="00A64BB9" w:rsidRPr="00A64BB9" w:rsidRDefault="00A64BB9" w:rsidP="00A64BB9">
            <w:pPr>
              <w:pStyle w:val="Puces1"/>
              <w:numPr>
                <w:ilvl w:val="0"/>
                <w:numId w:val="2"/>
              </w:numPr>
              <w:spacing w:after="0"/>
              <w:rPr>
                <w:b w:val="0"/>
                <w:sz w:val="20"/>
                <w:szCs w:val="20"/>
              </w:rPr>
            </w:pPr>
            <w:r w:rsidRPr="00A64BB9">
              <w:rPr>
                <w:b w:val="0"/>
                <w:sz w:val="20"/>
                <w:szCs w:val="20"/>
              </w:rPr>
              <w:t xml:space="preserve">Working closely with the </w:t>
            </w:r>
            <w:proofErr w:type="spellStart"/>
            <w:r w:rsidRPr="00A64BB9">
              <w:rPr>
                <w:b w:val="0"/>
                <w:sz w:val="20"/>
                <w:szCs w:val="20"/>
              </w:rPr>
              <w:t>Safegard</w:t>
            </w:r>
            <w:proofErr w:type="spellEnd"/>
            <w:r w:rsidRPr="00A64BB9">
              <w:rPr>
                <w:b w:val="0"/>
                <w:sz w:val="20"/>
                <w:szCs w:val="20"/>
              </w:rPr>
              <w:t xml:space="preserve"> team, to provide technical and accurate advice and support to all staff with regard to fire, safety, health and risk management matters across all SJS activities, including HMP Forest Bank.</w:t>
            </w:r>
          </w:p>
          <w:p w:rsidR="00A64BB9" w:rsidRPr="00A64BB9" w:rsidRDefault="00A64BB9" w:rsidP="00A64BB9">
            <w:pPr>
              <w:pStyle w:val="Puces1"/>
              <w:numPr>
                <w:ilvl w:val="0"/>
                <w:numId w:val="2"/>
              </w:numPr>
              <w:spacing w:after="0"/>
              <w:rPr>
                <w:b w:val="0"/>
                <w:sz w:val="20"/>
                <w:szCs w:val="20"/>
              </w:rPr>
            </w:pPr>
            <w:r w:rsidRPr="00A64BB9">
              <w:rPr>
                <w:b w:val="0"/>
                <w:sz w:val="20"/>
                <w:szCs w:val="20"/>
              </w:rPr>
              <w:t>Ensure full compliance with relevant legislative and company standards within identified timescales and deadlines.</w:t>
            </w:r>
          </w:p>
          <w:p w:rsidR="00A64BB9" w:rsidRPr="00A64BB9" w:rsidRDefault="00A64BB9" w:rsidP="00A64BB9">
            <w:pPr>
              <w:pStyle w:val="Puces1"/>
              <w:numPr>
                <w:ilvl w:val="0"/>
                <w:numId w:val="2"/>
              </w:numPr>
              <w:spacing w:after="0"/>
              <w:rPr>
                <w:b w:val="0"/>
                <w:sz w:val="20"/>
                <w:szCs w:val="20"/>
              </w:rPr>
            </w:pPr>
            <w:r w:rsidRPr="00A64BB9">
              <w:rPr>
                <w:b w:val="0"/>
                <w:sz w:val="20"/>
                <w:szCs w:val="20"/>
              </w:rPr>
              <w:t>Contribute to the delivery of the Sodexo fire, safety, health and risk management strategy and de-livery.</w:t>
            </w:r>
          </w:p>
          <w:p w:rsidR="00A64BB9" w:rsidRDefault="00A64BB9" w:rsidP="00A64BB9">
            <w:pPr>
              <w:pStyle w:val="Puces1"/>
              <w:numPr>
                <w:ilvl w:val="0"/>
                <w:numId w:val="2"/>
              </w:numPr>
              <w:spacing w:after="0"/>
              <w:rPr>
                <w:b w:val="0"/>
                <w:sz w:val="20"/>
                <w:szCs w:val="20"/>
              </w:rPr>
            </w:pPr>
            <w:r w:rsidRPr="00A64BB9">
              <w:rPr>
                <w:b w:val="0"/>
                <w:sz w:val="20"/>
                <w:szCs w:val="20"/>
              </w:rPr>
              <w:t>Ensure that all quality systems for fire, safety health and risk management are maintained and monitored by the prison director and the senior management team across all SJS activities, including HMP Forest Bank.</w:t>
            </w:r>
          </w:p>
          <w:p w:rsidR="00A64BB9" w:rsidRPr="00346798" w:rsidRDefault="00A64BB9" w:rsidP="00A64BB9">
            <w:pPr>
              <w:pStyle w:val="Puces1"/>
              <w:numPr>
                <w:ilvl w:val="0"/>
                <w:numId w:val="0"/>
              </w:numPr>
              <w:spacing w:after="0" w:line="240" w:lineRule="auto"/>
              <w:rPr>
                <w:b w:val="0"/>
                <w:sz w:val="20"/>
                <w:szCs w:val="20"/>
              </w:rPr>
            </w:pPr>
          </w:p>
          <w:p w:rsidR="00A64BB9" w:rsidRDefault="00A64BB9" w:rsidP="00A64BB9">
            <w:pPr>
              <w:pStyle w:val="Puces1"/>
              <w:numPr>
                <w:ilvl w:val="0"/>
                <w:numId w:val="0"/>
              </w:numPr>
              <w:spacing w:after="0"/>
              <w:rPr>
                <w:sz w:val="20"/>
                <w:szCs w:val="20"/>
                <w:u w:val="single"/>
              </w:rPr>
            </w:pPr>
            <w:r w:rsidRPr="00346798">
              <w:rPr>
                <w:sz w:val="20"/>
                <w:szCs w:val="20"/>
                <w:u w:val="single"/>
              </w:rPr>
              <w:t>Risk awareness in decision making</w:t>
            </w:r>
            <w:r>
              <w:rPr>
                <w:sz w:val="20"/>
                <w:szCs w:val="20"/>
                <w:u w:val="single"/>
              </w:rPr>
              <w:br/>
            </w:r>
          </w:p>
          <w:p w:rsidR="00A64BB9" w:rsidRPr="00346798" w:rsidRDefault="00A64BB9" w:rsidP="00A64BB9">
            <w:pPr>
              <w:pStyle w:val="Puces1"/>
              <w:numPr>
                <w:ilvl w:val="0"/>
                <w:numId w:val="2"/>
              </w:numPr>
              <w:tabs>
                <w:tab w:val="num" w:pos="360"/>
              </w:tabs>
              <w:spacing w:after="0"/>
              <w:rPr>
                <w:b w:val="0"/>
                <w:sz w:val="20"/>
                <w:szCs w:val="20"/>
              </w:rPr>
            </w:pPr>
            <w:r w:rsidRPr="00346798">
              <w:rPr>
                <w:b w:val="0"/>
                <w:sz w:val="20"/>
                <w:szCs w:val="20"/>
              </w:rPr>
              <w:t>Monitors compliance with fire safety legislation, regulations, BRE/PAS 79 Fire Risk Assessment standards and FIA codes of practice for maintenance of fire detection systems.</w:t>
            </w:r>
          </w:p>
          <w:p w:rsidR="00A64BB9" w:rsidRPr="00346798" w:rsidRDefault="00A64BB9" w:rsidP="00A64BB9">
            <w:pPr>
              <w:pStyle w:val="Puces1"/>
              <w:numPr>
                <w:ilvl w:val="0"/>
                <w:numId w:val="2"/>
              </w:numPr>
              <w:tabs>
                <w:tab w:val="num" w:pos="360"/>
              </w:tabs>
              <w:spacing w:after="0"/>
              <w:rPr>
                <w:b w:val="0"/>
                <w:sz w:val="20"/>
                <w:szCs w:val="20"/>
              </w:rPr>
            </w:pPr>
            <w:r w:rsidRPr="00346798">
              <w:rPr>
                <w:b w:val="0"/>
                <w:sz w:val="20"/>
                <w:szCs w:val="20"/>
              </w:rPr>
              <w:t xml:space="preserve">Working closely with the </w:t>
            </w:r>
            <w:proofErr w:type="spellStart"/>
            <w:r w:rsidRPr="00346798">
              <w:rPr>
                <w:b w:val="0"/>
                <w:sz w:val="20"/>
                <w:szCs w:val="20"/>
              </w:rPr>
              <w:t>Safegard</w:t>
            </w:r>
            <w:proofErr w:type="spellEnd"/>
            <w:r w:rsidRPr="00346798">
              <w:rPr>
                <w:b w:val="0"/>
                <w:sz w:val="20"/>
                <w:szCs w:val="20"/>
              </w:rPr>
              <w:t xml:space="preserve"> team, ensuring that the prison director and the </w:t>
            </w:r>
            <w:proofErr w:type="spellStart"/>
            <w:r w:rsidRPr="00346798">
              <w:rPr>
                <w:b w:val="0"/>
                <w:sz w:val="20"/>
                <w:szCs w:val="20"/>
              </w:rPr>
              <w:t>snior</w:t>
            </w:r>
            <w:proofErr w:type="spellEnd"/>
            <w:r w:rsidRPr="00346798">
              <w:rPr>
                <w:b w:val="0"/>
                <w:sz w:val="20"/>
                <w:szCs w:val="20"/>
              </w:rPr>
              <w:t xml:space="preserve"> management team complies with fire safety legislation and regulations by: ensuring that fire safety risk assessments are up to date; that </w:t>
            </w:r>
            <w:proofErr w:type="spellStart"/>
            <w:r w:rsidRPr="00346798">
              <w:rPr>
                <w:b w:val="0"/>
                <w:sz w:val="20"/>
                <w:szCs w:val="20"/>
              </w:rPr>
              <w:t>fire fighting</w:t>
            </w:r>
            <w:proofErr w:type="spellEnd"/>
            <w:r w:rsidRPr="00346798">
              <w:rPr>
                <w:b w:val="0"/>
                <w:sz w:val="20"/>
                <w:szCs w:val="20"/>
              </w:rPr>
              <w:t xml:space="preserve"> equipment is inspected and maintained; that the fire alarm and detection systems are tested; conducting fire safety audits and inspections; ; reporting as required on fire safety arrangements; ensuring that the fire safety training plan for staff is implemented; maintaining fire safety policies.</w:t>
            </w:r>
          </w:p>
          <w:p w:rsidR="00A64BB9" w:rsidRPr="00346798" w:rsidRDefault="00A64BB9" w:rsidP="00A64BB9">
            <w:pPr>
              <w:pStyle w:val="Puces1"/>
              <w:numPr>
                <w:ilvl w:val="0"/>
                <w:numId w:val="2"/>
              </w:numPr>
              <w:tabs>
                <w:tab w:val="num" w:pos="360"/>
              </w:tabs>
              <w:spacing w:after="0"/>
              <w:rPr>
                <w:b w:val="0"/>
                <w:sz w:val="20"/>
                <w:szCs w:val="20"/>
              </w:rPr>
            </w:pPr>
            <w:r w:rsidRPr="00346798">
              <w:rPr>
                <w:b w:val="0"/>
                <w:sz w:val="20"/>
                <w:szCs w:val="20"/>
              </w:rPr>
              <w:t>Working closely with the prison director and senior management team to ensure that Vendor and subcontractor audits includes auditable safety due diligence reviews, are appropriately timetabled throughout the year and carried out.</w:t>
            </w:r>
          </w:p>
          <w:p w:rsidR="00A64BB9" w:rsidRDefault="00A64BB9" w:rsidP="00A64BB9">
            <w:pPr>
              <w:pStyle w:val="Puces1"/>
              <w:numPr>
                <w:ilvl w:val="0"/>
                <w:numId w:val="2"/>
              </w:numPr>
              <w:tabs>
                <w:tab w:val="num" w:pos="360"/>
              </w:tabs>
              <w:spacing w:after="0"/>
              <w:rPr>
                <w:b w:val="0"/>
                <w:sz w:val="20"/>
                <w:szCs w:val="20"/>
              </w:rPr>
            </w:pPr>
            <w:r w:rsidRPr="00346798">
              <w:rPr>
                <w:b w:val="0"/>
                <w:sz w:val="20"/>
                <w:szCs w:val="20"/>
              </w:rPr>
              <w:t xml:space="preserve">Identifies, manages, controls and reviews safety risks (operational, financial, reputational, </w:t>
            </w:r>
            <w:proofErr w:type="spellStart"/>
            <w:r w:rsidRPr="00346798">
              <w:rPr>
                <w:b w:val="0"/>
                <w:sz w:val="20"/>
                <w:szCs w:val="20"/>
              </w:rPr>
              <w:t>compli-ance</w:t>
            </w:r>
            <w:proofErr w:type="spellEnd"/>
            <w:r w:rsidRPr="00346798">
              <w:rPr>
                <w:b w:val="0"/>
                <w:sz w:val="20"/>
                <w:szCs w:val="20"/>
              </w:rPr>
              <w:t xml:space="preserve">, and knowledge and people); and contributes to and supports the Sodexo’s risk management framework and process across all SJS activities, including </w:t>
            </w:r>
            <w:r w:rsidRPr="00A64BB9">
              <w:rPr>
                <w:b w:val="0"/>
                <w:sz w:val="20"/>
                <w:szCs w:val="20"/>
              </w:rPr>
              <w:t>HMP Forest Bank</w:t>
            </w:r>
            <w:r w:rsidRPr="00346798">
              <w:rPr>
                <w:b w:val="0"/>
                <w:sz w:val="20"/>
                <w:szCs w:val="20"/>
              </w:rPr>
              <w:t>.</w:t>
            </w:r>
          </w:p>
          <w:p w:rsidR="00A64BB9" w:rsidRPr="00A64BB9" w:rsidRDefault="00A64BB9" w:rsidP="00A64BB9">
            <w:pPr>
              <w:pStyle w:val="Puces1"/>
              <w:numPr>
                <w:ilvl w:val="0"/>
                <w:numId w:val="0"/>
              </w:numPr>
              <w:spacing w:after="0"/>
              <w:ind w:left="360"/>
              <w:rPr>
                <w:b w:val="0"/>
                <w:sz w:val="20"/>
                <w:szCs w:val="20"/>
              </w:rPr>
            </w:pPr>
          </w:p>
          <w:p w:rsidR="00A64BB9" w:rsidRPr="00A64BB9" w:rsidRDefault="00A64BB9" w:rsidP="00A64BB9">
            <w:pPr>
              <w:pStyle w:val="Puces1"/>
              <w:numPr>
                <w:ilvl w:val="0"/>
                <w:numId w:val="0"/>
              </w:numPr>
              <w:spacing w:after="0"/>
              <w:rPr>
                <w:b w:val="0"/>
                <w:sz w:val="20"/>
                <w:szCs w:val="20"/>
              </w:rPr>
            </w:pPr>
            <w:r w:rsidRPr="00A64BB9">
              <w:rPr>
                <w:sz w:val="20"/>
                <w:szCs w:val="20"/>
                <w:u w:val="single"/>
              </w:rPr>
              <w:t>Effective Communication Systems</w:t>
            </w:r>
          </w:p>
          <w:p w:rsidR="00A64BB9" w:rsidRPr="00A64BB9" w:rsidRDefault="00A64BB9" w:rsidP="00A64BB9">
            <w:pPr>
              <w:pStyle w:val="Puces1"/>
              <w:numPr>
                <w:ilvl w:val="0"/>
                <w:numId w:val="0"/>
              </w:numPr>
              <w:spacing w:after="0"/>
              <w:ind w:left="360"/>
              <w:rPr>
                <w:b w:val="0"/>
                <w:sz w:val="20"/>
                <w:szCs w:val="20"/>
              </w:rPr>
            </w:pPr>
          </w:p>
          <w:p w:rsidR="00A64BB9" w:rsidRPr="00346798" w:rsidRDefault="00A64BB9" w:rsidP="00A64BB9">
            <w:pPr>
              <w:pStyle w:val="Puces1"/>
              <w:numPr>
                <w:ilvl w:val="0"/>
                <w:numId w:val="2"/>
              </w:numPr>
              <w:tabs>
                <w:tab w:val="num" w:pos="360"/>
              </w:tabs>
              <w:spacing w:after="0"/>
              <w:rPr>
                <w:b w:val="0"/>
                <w:sz w:val="20"/>
                <w:szCs w:val="20"/>
              </w:rPr>
            </w:pPr>
            <w:r w:rsidRPr="00346798">
              <w:rPr>
                <w:b w:val="0"/>
                <w:sz w:val="20"/>
                <w:szCs w:val="20"/>
              </w:rPr>
              <w:t xml:space="preserve">Ensures that the prison director, senior management team and line managers updates both the DATIX (and the Sodexo SALUS system) for reporting and investigating of Sodexo staff accidents, incidents, near misses, </w:t>
            </w:r>
            <w:proofErr w:type="spellStart"/>
            <w:r w:rsidRPr="00346798">
              <w:rPr>
                <w:b w:val="0"/>
                <w:sz w:val="20"/>
                <w:szCs w:val="20"/>
              </w:rPr>
              <w:t>Riddors</w:t>
            </w:r>
            <w:proofErr w:type="spellEnd"/>
            <w:r w:rsidRPr="00346798">
              <w:rPr>
                <w:b w:val="0"/>
                <w:sz w:val="20"/>
                <w:szCs w:val="20"/>
              </w:rPr>
              <w:t xml:space="preserve"> and dangerous occurrences in a timely manner, and that any shortcomings are brought to the attention of the Prison Director, UK Operations Director and the Group Head of Safety &amp; Risk.</w:t>
            </w:r>
          </w:p>
          <w:p w:rsidR="00A64BB9" w:rsidRPr="00346798" w:rsidRDefault="00A64BB9" w:rsidP="00A64BB9">
            <w:pPr>
              <w:pStyle w:val="Puces1"/>
              <w:numPr>
                <w:ilvl w:val="0"/>
                <w:numId w:val="2"/>
              </w:numPr>
              <w:tabs>
                <w:tab w:val="num" w:pos="360"/>
              </w:tabs>
              <w:spacing w:after="0"/>
              <w:rPr>
                <w:b w:val="0"/>
                <w:sz w:val="20"/>
                <w:szCs w:val="20"/>
              </w:rPr>
            </w:pPr>
            <w:r w:rsidRPr="00346798">
              <w:rPr>
                <w:b w:val="0"/>
                <w:sz w:val="20"/>
                <w:szCs w:val="20"/>
              </w:rPr>
              <w:t xml:space="preserve">Ensures that the prison director, senior management team and line managers properly record and report all incidents; and conduct timely investigations on DATIX (and SALUS) for staff incidents to establish and rectify root causes and prevent recurrence; and ensures that lessons learned are promulgated across all SJS activities, including </w:t>
            </w:r>
            <w:r w:rsidRPr="00A64BB9">
              <w:rPr>
                <w:b w:val="0"/>
                <w:sz w:val="20"/>
                <w:szCs w:val="20"/>
              </w:rPr>
              <w:t>HMP Forest Bank</w:t>
            </w:r>
            <w:r w:rsidRPr="00346798">
              <w:rPr>
                <w:b w:val="0"/>
                <w:sz w:val="20"/>
                <w:szCs w:val="20"/>
              </w:rPr>
              <w:t>.</w:t>
            </w:r>
          </w:p>
          <w:p w:rsidR="00A64BB9" w:rsidRPr="00346798" w:rsidRDefault="00A64BB9" w:rsidP="00A64BB9">
            <w:pPr>
              <w:pStyle w:val="Puces1"/>
              <w:numPr>
                <w:ilvl w:val="0"/>
                <w:numId w:val="2"/>
              </w:numPr>
              <w:tabs>
                <w:tab w:val="num" w:pos="360"/>
              </w:tabs>
              <w:spacing w:after="0"/>
              <w:rPr>
                <w:b w:val="0"/>
                <w:sz w:val="20"/>
                <w:szCs w:val="20"/>
              </w:rPr>
            </w:pPr>
            <w:r w:rsidRPr="00346798">
              <w:rPr>
                <w:b w:val="0"/>
                <w:sz w:val="20"/>
                <w:szCs w:val="20"/>
              </w:rPr>
              <w:t>Provides accurate and timely data, trend analyses, and action plan reports to the Prison Health &amp; Safety meetings and to the Group Head of Safety &amp; Risk.</w:t>
            </w:r>
          </w:p>
          <w:p w:rsidR="00A64BB9" w:rsidRPr="00346798" w:rsidRDefault="00A64BB9" w:rsidP="00A64BB9">
            <w:pPr>
              <w:pStyle w:val="Puces1"/>
              <w:numPr>
                <w:ilvl w:val="0"/>
                <w:numId w:val="2"/>
              </w:numPr>
              <w:tabs>
                <w:tab w:val="num" w:pos="360"/>
              </w:tabs>
              <w:spacing w:after="0"/>
              <w:rPr>
                <w:b w:val="0"/>
                <w:sz w:val="20"/>
                <w:szCs w:val="20"/>
              </w:rPr>
            </w:pPr>
            <w:r w:rsidRPr="00346798">
              <w:rPr>
                <w:b w:val="0"/>
                <w:sz w:val="20"/>
                <w:szCs w:val="20"/>
              </w:rPr>
              <w:t>Reports monthly to the Group Head of Safety &amp; Risk on all relevant fire, safety, health and risk management matter and management information data for onward reporting to management reviews and Sodexo.</w:t>
            </w:r>
          </w:p>
          <w:p w:rsidR="00A64BB9" w:rsidRPr="00346798" w:rsidRDefault="00A64BB9" w:rsidP="00A64BB9">
            <w:pPr>
              <w:pStyle w:val="Puces1"/>
              <w:numPr>
                <w:ilvl w:val="0"/>
                <w:numId w:val="2"/>
              </w:numPr>
              <w:tabs>
                <w:tab w:val="num" w:pos="360"/>
              </w:tabs>
              <w:spacing w:after="0"/>
              <w:rPr>
                <w:b w:val="0"/>
                <w:sz w:val="20"/>
                <w:szCs w:val="20"/>
              </w:rPr>
            </w:pPr>
            <w:r w:rsidRPr="00346798">
              <w:rPr>
                <w:b w:val="0"/>
                <w:sz w:val="20"/>
                <w:szCs w:val="20"/>
              </w:rPr>
              <w:t xml:space="preserve">Engages effective personal communication, internally and externally, to promote SJS as a safe provider for all SJS activities, including </w:t>
            </w:r>
            <w:r w:rsidRPr="00A64BB9">
              <w:rPr>
                <w:b w:val="0"/>
                <w:sz w:val="20"/>
                <w:szCs w:val="20"/>
              </w:rPr>
              <w:t>HMP Forest Bank</w:t>
            </w:r>
            <w:r w:rsidRPr="00346798">
              <w:rPr>
                <w:b w:val="0"/>
                <w:sz w:val="20"/>
                <w:szCs w:val="20"/>
              </w:rPr>
              <w:t>.</w:t>
            </w:r>
          </w:p>
          <w:p w:rsidR="00A64BB9" w:rsidRPr="00346798" w:rsidRDefault="00A64BB9" w:rsidP="00A64BB9">
            <w:pPr>
              <w:pStyle w:val="Puces1"/>
              <w:numPr>
                <w:ilvl w:val="0"/>
                <w:numId w:val="2"/>
              </w:numPr>
              <w:tabs>
                <w:tab w:val="num" w:pos="360"/>
              </w:tabs>
              <w:spacing w:after="0"/>
              <w:rPr>
                <w:b w:val="0"/>
                <w:sz w:val="20"/>
                <w:szCs w:val="20"/>
              </w:rPr>
            </w:pPr>
            <w:r w:rsidRPr="00346798">
              <w:rPr>
                <w:b w:val="0"/>
                <w:sz w:val="20"/>
                <w:szCs w:val="20"/>
              </w:rPr>
              <w:t>Provide leadership and direction to managers within their defined work area through briefings, building formal and informal relationships and effective communication.</w:t>
            </w:r>
          </w:p>
          <w:p w:rsidR="00A64BB9" w:rsidRPr="00346798" w:rsidRDefault="00A64BB9" w:rsidP="00A64BB9">
            <w:pPr>
              <w:pStyle w:val="Puces1"/>
              <w:numPr>
                <w:ilvl w:val="0"/>
                <w:numId w:val="2"/>
              </w:numPr>
              <w:tabs>
                <w:tab w:val="num" w:pos="360"/>
              </w:tabs>
              <w:spacing w:after="0"/>
              <w:rPr>
                <w:b w:val="0"/>
                <w:sz w:val="20"/>
                <w:szCs w:val="20"/>
              </w:rPr>
            </w:pPr>
            <w:r w:rsidRPr="00346798">
              <w:rPr>
                <w:b w:val="0"/>
                <w:sz w:val="20"/>
                <w:szCs w:val="20"/>
              </w:rPr>
              <w:t xml:space="preserve">Organises safety records and document distribution and control, and maintains the SJS intranet based safety site, </w:t>
            </w:r>
            <w:proofErr w:type="spellStart"/>
            <w:r w:rsidRPr="00346798">
              <w:rPr>
                <w:b w:val="0"/>
                <w:sz w:val="20"/>
                <w:szCs w:val="20"/>
              </w:rPr>
              <w:t>makeing</w:t>
            </w:r>
            <w:proofErr w:type="spellEnd"/>
            <w:r w:rsidRPr="00346798">
              <w:rPr>
                <w:b w:val="0"/>
                <w:sz w:val="20"/>
                <w:szCs w:val="20"/>
              </w:rPr>
              <w:t xml:space="preserve"> proposals for continuous improvement.</w:t>
            </w:r>
          </w:p>
          <w:p w:rsidR="00A64BB9" w:rsidRPr="00346798" w:rsidRDefault="00A64BB9" w:rsidP="00A64BB9">
            <w:pPr>
              <w:pStyle w:val="Puces1"/>
              <w:numPr>
                <w:ilvl w:val="0"/>
                <w:numId w:val="2"/>
              </w:numPr>
              <w:tabs>
                <w:tab w:val="num" w:pos="360"/>
              </w:tabs>
              <w:spacing w:after="0"/>
              <w:rPr>
                <w:b w:val="0"/>
                <w:sz w:val="20"/>
                <w:szCs w:val="20"/>
              </w:rPr>
            </w:pPr>
            <w:r w:rsidRPr="00346798">
              <w:rPr>
                <w:b w:val="0"/>
                <w:sz w:val="20"/>
                <w:szCs w:val="20"/>
              </w:rPr>
              <w:t xml:space="preserve">Provides operational and technical input from a Safety &amp; Risk perspective to the Operational and Business Development teams. </w:t>
            </w:r>
          </w:p>
          <w:p w:rsidR="00A64BB9" w:rsidRPr="00346798" w:rsidRDefault="00A64BB9" w:rsidP="00A64BB9">
            <w:pPr>
              <w:pStyle w:val="Puces1"/>
              <w:numPr>
                <w:ilvl w:val="0"/>
                <w:numId w:val="2"/>
              </w:numPr>
              <w:tabs>
                <w:tab w:val="num" w:pos="360"/>
              </w:tabs>
              <w:spacing w:after="0"/>
              <w:rPr>
                <w:b w:val="0"/>
                <w:sz w:val="20"/>
                <w:szCs w:val="20"/>
              </w:rPr>
            </w:pPr>
            <w:r w:rsidRPr="00346798">
              <w:rPr>
                <w:b w:val="0"/>
                <w:sz w:val="20"/>
                <w:szCs w:val="20"/>
              </w:rPr>
              <w:t xml:space="preserve">As directed by the Group Head of Safety and Risk to represents and positively promotes SJS on </w:t>
            </w:r>
            <w:r w:rsidRPr="00346798">
              <w:rPr>
                <w:b w:val="0"/>
                <w:sz w:val="20"/>
                <w:szCs w:val="20"/>
              </w:rPr>
              <w:lastRenderedPageBreak/>
              <w:t>external/regulatory/client forums and at Sodexo Safety &amp; Risk meeting.</w:t>
            </w:r>
          </w:p>
          <w:p w:rsidR="00A64BB9" w:rsidRPr="00A64BB9" w:rsidRDefault="00A64BB9" w:rsidP="00A64BB9">
            <w:pPr>
              <w:pStyle w:val="Puces1"/>
              <w:numPr>
                <w:ilvl w:val="0"/>
                <w:numId w:val="2"/>
              </w:numPr>
              <w:tabs>
                <w:tab w:val="num" w:pos="360"/>
              </w:tabs>
              <w:spacing w:after="0"/>
              <w:rPr>
                <w:b w:val="0"/>
                <w:sz w:val="20"/>
                <w:szCs w:val="20"/>
              </w:rPr>
            </w:pPr>
            <w:r w:rsidRPr="00346798">
              <w:rPr>
                <w:b w:val="0"/>
                <w:sz w:val="20"/>
                <w:szCs w:val="20"/>
              </w:rPr>
              <w:t xml:space="preserve">Identifies, manages, controls and reviews safety risks (operational, financial, reputational, </w:t>
            </w:r>
            <w:proofErr w:type="spellStart"/>
            <w:r w:rsidRPr="00346798">
              <w:rPr>
                <w:b w:val="0"/>
                <w:sz w:val="20"/>
                <w:szCs w:val="20"/>
              </w:rPr>
              <w:t>compli-ance</w:t>
            </w:r>
            <w:proofErr w:type="spellEnd"/>
            <w:r w:rsidRPr="00346798">
              <w:rPr>
                <w:b w:val="0"/>
                <w:sz w:val="20"/>
                <w:szCs w:val="20"/>
              </w:rPr>
              <w:t xml:space="preserve">, and knowledge and people); and contributes to and supports the Sodexo’s risk management framework and process across all SJS activities, including </w:t>
            </w:r>
            <w:r w:rsidRPr="00A64BB9">
              <w:rPr>
                <w:b w:val="0"/>
                <w:sz w:val="20"/>
                <w:szCs w:val="20"/>
              </w:rPr>
              <w:t>HMP Forest Bank</w:t>
            </w:r>
            <w:r w:rsidRPr="00346798">
              <w:rPr>
                <w:b w:val="0"/>
                <w:sz w:val="20"/>
                <w:szCs w:val="20"/>
              </w:rPr>
              <w:t>.</w:t>
            </w:r>
          </w:p>
          <w:p w:rsidR="00A64BB9" w:rsidRPr="002A10D7" w:rsidRDefault="00A64BB9" w:rsidP="002A10D7">
            <w:pPr>
              <w:pStyle w:val="Puces1"/>
              <w:numPr>
                <w:ilvl w:val="0"/>
                <w:numId w:val="0"/>
              </w:numPr>
              <w:spacing w:after="0"/>
              <w:rPr>
                <w:sz w:val="20"/>
                <w:szCs w:val="20"/>
                <w:u w:val="single"/>
              </w:rPr>
            </w:pPr>
            <w:r w:rsidRPr="002A10D7">
              <w:rPr>
                <w:sz w:val="20"/>
                <w:szCs w:val="20"/>
                <w:u w:val="single"/>
              </w:rPr>
              <w:t>Employee engagement/participation</w:t>
            </w:r>
          </w:p>
          <w:p w:rsidR="002A10D7" w:rsidRPr="00A64BB9" w:rsidRDefault="002A10D7" w:rsidP="002A10D7">
            <w:pPr>
              <w:pStyle w:val="Puces1"/>
              <w:numPr>
                <w:ilvl w:val="0"/>
                <w:numId w:val="0"/>
              </w:numPr>
              <w:spacing w:after="0"/>
              <w:rPr>
                <w:b w:val="0"/>
                <w:sz w:val="20"/>
                <w:szCs w:val="20"/>
              </w:rPr>
            </w:pPr>
          </w:p>
          <w:p w:rsidR="00A64BB9" w:rsidRPr="00346798" w:rsidRDefault="00A64BB9" w:rsidP="00A64BB9">
            <w:pPr>
              <w:pStyle w:val="Puces1"/>
              <w:numPr>
                <w:ilvl w:val="0"/>
                <w:numId w:val="2"/>
              </w:numPr>
              <w:tabs>
                <w:tab w:val="num" w:pos="360"/>
              </w:tabs>
              <w:spacing w:after="0"/>
              <w:rPr>
                <w:b w:val="0"/>
                <w:sz w:val="20"/>
                <w:szCs w:val="20"/>
              </w:rPr>
            </w:pPr>
            <w:r w:rsidRPr="00346798">
              <w:rPr>
                <w:b w:val="0"/>
                <w:sz w:val="20"/>
                <w:szCs w:val="20"/>
              </w:rPr>
              <w:t xml:space="preserve">Ensuring that the prison director, senior management team, line managers and staff undertake regular review on the effectiveness of control measures and the validity of risk assessments across all SJS activities, including </w:t>
            </w:r>
            <w:r w:rsidRPr="00A64BB9">
              <w:rPr>
                <w:b w:val="0"/>
                <w:sz w:val="20"/>
                <w:szCs w:val="20"/>
              </w:rPr>
              <w:t>HMP Forest Bank</w:t>
            </w:r>
            <w:r w:rsidRPr="00346798">
              <w:rPr>
                <w:b w:val="0"/>
                <w:sz w:val="20"/>
                <w:szCs w:val="20"/>
              </w:rPr>
              <w:t>.</w:t>
            </w:r>
          </w:p>
          <w:p w:rsidR="00A64BB9" w:rsidRPr="00346798" w:rsidRDefault="00A64BB9" w:rsidP="00A64BB9">
            <w:pPr>
              <w:pStyle w:val="Puces1"/>
              <w:numPr>
                <w:ilvl w:val="0"/>
                <w:numId w:val="2"/>
              </w:numPr>
              <w:tabs>
                <w:tab w:val="num" w:pos="360"/>
              </w:tabs>
              <w:spacing w:after="0"/>
              <w:rPr>
                <w:b w:val="0"/>
                <w:sz w:val="20"/>
                <w:szCs w:val="20"/>
              </w:rPr>
            </w:pPr>
            <w:r w:rsidRPr="00346798">
              <w:rPr>
                <w:b w:val="0"/>
                <w:sz w:val="20"/>
                <w:szCs w:val="20"/>
              </w:rPr>
              <w:t>Reviewing with the prison director, senior management team all DATIX (and SALUS) incidents, near misses, accident investigation causes, records and reports; to establish and rectify root causes and prevent recurrence; and ensures that lessons learned are communicated to line managers and the Group Head of Safety &amp; Risk.</w:t>
            </w:r>
          </w:p>
          <w:p w:rsidR="00A64BB9" w:rsidRPr="00346798" w:rsidRDefault="00A64BB9" w:rsidP="00A64BB9">
            <w:pPr>
              <w:pStyle w:val="Puces1"/>
              <w:numPr>
                <w:ilvl w:val="0"/>
                <w:numId w:val="2"/>
              </w:numPr>
              <w:tabs>
                <w:tab w:val="num" w:pos="360"/>
              </w:tabs>
              <w:spacing w:after="0"/>
              <w:rPr>
                <w:b w:val="0"/>
                <w:sz w:val="20"/>
                <w:szCs w:val="20"/>
              </w:rPr>
            </w:pPr>
            <w:r w:rsidRPr="00346798">
              <w:rPr>
                <w:b w:val="0"/>
                <w:sz w:val="20"/>
                <w:szCs w:val="20"/>
              </w:rPr>
              <w:t xml:space="preserve">When appropriate to assists in the training of SJS personnel in fire, safety, health and risk </w:t>
            </w:r>
            <w:proofErr w:type="spellStart"/>
            <w:r w:rsidRPr="00346798">
              <w:rPr>
                <w:b w:val="0"/>
                <w:sz w:val="20"/>
                <w:szCs w:val="20"/>
              </w:rPr>
              <w:t>proce-dural</w:t>
            </w:r>
            <w:proofErr w:type="spellEnd"/>
            <w:r w:rsidRPr="00346798">
              <w:rPr>
                <w:b w:val="0"/>
                <w:sz w:val="20"/>
                <w:szCs w:val="20"/>
              </w:rPr>
              <w:t xml:space="preserve"> requirements.</w:t>
            </w:r>
          </w:p>
          <w:p w:rsidR="00A64BB9" w:rsidRPr="00346798" w:rsidRDefault="00A64BB9" w:rsidP="00A64BB9">
            <w:pPr>
              <w:pStyle w:val="Puces1"/>
              <w:numPr>
                <w:ilvl w:val="0"/>
                <w:numId w:val="2"/>
              </w:numPr>
              <w:tabs>
                <w:tab w:val="num" w:pos="360"/>
              </w:tabs>
              <w:spacing w:after="0"/>
              <w:rPr>
                <w:b w:val="0"/>
                <w:sz w:val="20"/>
                <w:szCs w:val="20"/>
              </w:rPr>
            </w:pPr>
            <w:r w:rsidRPr="00346798">
              <w:rPr>
                <w:b w:val="0"/>
                <w:sz w:val="20"/>
                <w:szCs w:val="20"/>
              </w:rPr>
              <w:t xml:space="preserve">Guiding managers to undertake regular review on the effectiveness of control measures and the validity of risk assessments across Sodexo Justice Services sites, including </w:t>
            </w:r>
            <w:r w:rsidRPr="00A64BB9">
              <w:rPr>
                <w:b w:val="0"/>
                <w:sz w:val="20"/>
                <w:szCs w:val="20"/>
              </w:rPr>
              <w:t>HMP Forest Bank</w:t>
            </w:r>
            <w:proofErr w:type="gramStart"/>
            <w:r w:rsidRPr="00346798">
              <w:rPr>
                <w:b w:val="0"/>
                <w:sz w:val="20"/>
                <w:szCs w:val="20"/>
              </w:rPr>
              <w:t>..</w:t>
            </w:r>
            <w:proofErr w:type="gramEnd"/>
          </w:p>
          <w:p w:rsidR="00A64BB9" w:rsidRPr="00346798" w:rsidRDefault="00A64BB9" w:rsidP="00A64BB9">
            <w:pPr>
              <w:pStyle w:val="Puces1"/>
              <w:numPr>
                <w:ilvl w:val="0"/>
                <w:numId w:val="2"/>
              </w:numPr>
              <w:tabs>
                <w:tab w:val="num" w:pos="360"/>
              </w:tabs>
              <w:spacing w:after="0"/>
              <w:rPr>
                <w:b w:val="0"/>
                <w:sz w:val="20"/>
                <w:szCs w:val="20"/>
              </w:rPr>
            </w:pPr>
            <w:r w:rsidRPr="00346798">
              <w:rPr>
                <w:b w:val="0"/>
                <w:sz w:val="20"/>
                <w:szCs w:val="20"/>
              </w:rPr>
              <w:t>Properly records and reports all incidents; assists line managers with timely RIDDOR and accident investigations to establish and rectify root causes and prevent recurrence; and ensures that lessons learned are communicated to line managers and the Group Head of Safety &amp; Risk.</w:t>
            </w:r>
          </w:p>
          <w:p w:rsidR="00A64BB9" w:rsidRPr="00346798" w:rsidRDefault="00A64BB9" w:rsidP="00A64BB9">
            <w:pPr>
              <w:pStyle w:val="Puces1"/>
              <w:numPr>
                <w:ilvl w:val="0"/>
                <w:numId w:val="0"/>
              </w:numPr>
              <w:spacing w:after="0"/>
              <w:ind w:left="1069" w:hanging="360"/>
              <w:rPr>
                <w:b w:val="0"/>
                <w:sz w:val="20"/>
                <w:szCs w:val="20"/>
              </w:rPr>
            </w:pPr>
          </w:p>
          <w:p w:rsidR="00424476" w:rsidRPr="00424476" w:rsidRDefault="00424476" w:rsidP="00424476">
            <w:pPr>
              <w:rPr>
                <w:rFonts w:cs="Arial"/>
                <w:color w:val="000000" w:themeColor="text1"/>
                <w:szCs w:val="20"/>
                <w:lang w:val="en-GB"/>
              </w:rPr>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2A10D7" w:rsidRDefault="002A10D7" w:rsidP="002A10D7">
            <w:pPr>
              <w:pStyle w:val="Puces1"/>
              <w:numPr>
                <w:ilvl w:val="0"/>
                <w:numId w:val="0"/>
              </w:numPr>
              <w:spacing w:after="0"/>
              <w:rPr>
                <w:sz w:val="20"/>
                <w:szCs w:val="20"/>
                <w:u w:val="single"/>
              </w:rPr>
            </w:pPr>
            <w:r w:rsidRPr="00346798">
              <w:rPr>
                <w:sz w:val="20"/>
                <w:szCs w:val="20"/>
                <w:u w:val="single"/>
              </w:rPr>
              <w:t>Compliance</w:t>
            </w:r>
          </w:p>
          <w:p w:rsidR="002A10D7" w:rsidRPr="002A10D7" w:rsidRDefault="002A10D7" w:rsidP="002A10D7">
            <w:pPr>
              <w:pStyle w:val="Puces1"/>
              <w:numPr>
                <w:ilvl w:val="0"/>
                <w:numId w:val="0"/>
              </w:numPr>
              <w:spacing w:after="0"/>
              <w:ind w:left="360"/>
              <w:rPr>
                <w:b w:val="0"/>
                <w:sz w:val="20"/>
                <w:szCs w:val="20"/>
              </w:rPr>
            </w:pPr>
          </w:p>
          <w:p w:rsidR="002A10D7" w:rsidRPr="00346798" w:rsidRDefault="002A10D7" w:rsidP="002A10D7">
            <w:pPr>
              <w:pStyle w:val="Puces1"/>
              <w:numPr>
                <w:ilvl w:val="0"/>
                <w:numId w:val="2"/>
              </w:numPr>
              <w:tabs>
                <w:tab w:val="num" w:pos="360"/>
              </w:tabs>
              <w:spacing w:after="0"/>
              <w:rPr>
                <w:b w:val="0"/>
                <w:sz w:val="20"/>
                <w:szCs w:val="20"/>
              </w:rPr>
            </w:pPr>
            <w:r w:rsidRPr="00346798">
              <w:rPr>
                <w:b w:val="0"/>
                <w:sz w:val="20"/>
                <w:szCs w:val="20"/>
              </w:rPr>
              <w:t>Maintain a zero harm safety culture and a low Loss Time Injury rate for all SJS activities, including HMP Forest Bank.</w:t>
            </w:r>
          </w:p>
          <w:p w:rsidR="002A10D7" w:rsidRPr="00346798" w:rsidRDefault="002A10D7" w:rsidP="002A10D7">
            <w:pPr>
              <w:pStyle w:val="Puces1"/>
              <w:numPr>
                <w:ilvl w:val="0"/>
                <w:numId w:val="2"/>
              </w:numPr>
              <w:tabs>
                <w:tab w:val="num" w:pos="360"/>
              </w:tabs>
              <w:spacing w:after="0"/>
              <w:rPr>
                <w:b w:val="0"/>
                <w:sz w:val="20"/>
                <w:szCs w:val="20"/>
              </w:rPr>
            </w:pPr>
            <w:r w:rsidRPr="00346798">
              <w:rPr>
                <w:b w:val="0"/>
                <w:sz w:val="20"/>
                <w:szCs w:val="20"/>
              </w:rPr>
              <w:t>Fire risk assessments maintained and kept up to date in accordance with the BRE/PAS 79 fire risk assessment guidance, together with compliance with contractual fire evacuation targets.</w:t>
            </w:r>
          </w:p>
          <w:p w:rsidR="002A10D7" w:rsidRPr="00346798" w:rsidRDefault="002A10D7" w:rsidP="002A10D7">
            <w:pPr>
              <w:pStyle w:val="Puces1"/>
              <w:numPr>
                <w:ilvl w:val="0"/>
                <w:numId w:val="2"/>
              </w:numPr>
              <w:tabs>
                <w:tab w:val="num" w:pos="360"/>
              </w:tabs>
              <w:spacing w:after="0"/>
              <w:rPr>
                <w:b w:val="0"/>
                <w:sz w:val="20"/>
                <w:szCs w:val="20"/>
              </w:rPr>
            </w:pPr>
            <w:r w:rsidRPr="00346798">
              <w:rPr>
                <w:b w:val="0"/>
                <w:sz w:val="20"/>
                <w:szCs w:val="20"/>
              </w:rPr>
              <w:t xml:space="preserve">Reduction in the number and severity of </w:t>
            </w:r>
            <w:proofErr w:type="spellStart"/>
            <w:r w:rsidRPr="00346798">
              <w:rPr>
                <w:b w:val="0"/>
                <w:sz w:val="20"/>
                <w:szCs w:val="20"/>
              </w:rPr>
              <w:t>Riddors</w:t>
            </w:r>
            <w:proofErr w:type="spellEnd"/>
            <w:r w:rsidRPr="00346798">
              <w:rPr>
                <w:b w:val="0"/>
                <w:sz w:val="20"/>
                <w:szCs w:val="20"/>
              </w:rPr>
              <w:t>, accidents, injuries and fires.</w:t>
            </w:r>
          </w:p>
          <w:p w:rsidR="002A10D7" w:rsidRPr="00346798" w:rsidRDefault="002A10D7" w:rsidP="002A10D7">
            <w:pPr>
              <w:pStyle w:val="Puces1"/>
              <w:numPr>
                <w:ilvl w:val="0"/>
                <w:numId w:val="2"/>
              </w:numPr>
              <w:tabs>
                <w:tab w:val="num" w:pos="360"/>
              </w:tabs>
              <w:spacing w:after="0"/>
              <w:rPr>
                <w:b w:val="0"/>
                <w:sz w:val="20"/>
                <w:szCs w:val="20"/>
              </w:rPr>
            </w:pPr>
            <w:r w:rsidRPr="00346798">
              <w:rPr>
                <w:b w:val="0"/>
                <w:sz w:val="20"/>
                <w:szCs w:val="20"/>
              </w:rPr>
              <w:t xml:space="preserve">Compliance with legislation and audits, and any </w:t>
            </w:r>
            <w:proofErr w:type="spellStart"/>
            <w:r w:rsidRPr="00346798">
              <w:rPr>
                <w:b w:val="0"/>
                <w:sz w:val="20"/>
                <w:szCs w:val="20"/>
              </w:rPr>
              <w:t>Safegard</w:t>
            </w:r>
            <w:proofErr w:type="spellEnd"/>
            <w:r w:rsidRPr="00346798">
              <w:rPr>
                <w:b w:val="0"/>
                <w:sz w:val="20"/>
                <w:szCs w:val="20"/>
              </w:rPr>
              <w:t xml:space="preserve"> red actions closed down quickly.</w:t>
            </w:r>
          </w:p>
          <w:p w:rsidR="002A10D7" w:rsidRPr="00346798" w:rsidRDefault="002A10D7" w:rsidP="002A10D7">
            <w:pPr>
              <w:pStyle w:val="Puces1"/>
              <w:numPr>
                <w:ilvl w:val="0"/>
                <w:numId w:val="2"/>
              </w:numPr>
              <w:tabs>
                <w:tab w:val="num" w:pos="360"/>
              </w:tabs>
              <w:spacing w:after="0"/>
              <w:rPr>
                <w:b w:val="0"/>
                <w:sz w:val="20"/>
                <w:szCs w:val="20"/>
              </w:rPr>
            </w:pPr>
            <w:r w:rsidRPr="00346798">
              <w:rPr>
                <w:b w:val="0"/>
                <w:sz w:val="20"/>
                <w:szCs w:val="20"/>
              </w:rPr>
              <w:t>Maintains annual BSC 5 star audits, the BSC International Safety Awards and ROSA Awards.</w:t>
            </w:r>
          </w:p>
          <w:p w:rsidR="002A10D7" w:rsidRPr="00346798" w:rsidRDefault="002A10D7" w:rsidP="002A10D7">
            <w:pPr>
              <w:pStyle w:val="Puces1"/>
              <w:numPr>
                <w:ilvl w:val="0"/>
                <w:numId w:val="0"/>
              </w:numPr>
              <w:spacing w:after="0"/>
              <w:rPr>
                <w:b w:val="0"/>
                <w:sz w:val="20"/>
                <w:szCs w:val="20"/>
              </w:rPr>
            </w:pPr>
          </w:p>
          <w:p w:rsidR="002A10D7" w:rsidRDefault="002A10D7" w:rsidP="002A10D7">
            <w:pPr>
              <w:pStyle w:val="Puces1"/>
              <w:numPr>
                <w:ilvl w:val="0"/>
                <w:numId w:val="0"/>
              </w:numPr>
              <w:spacing w:after="0"/>
              <w:rPr>
                <w:sz w:val="20"/>
                <w:szCs w:val="20"/>
                <w:u w:val="single"/>
              </w:rPr>
            </w:pPr>
            <w:r w:rsidRPr="00346798">
              <w:rPr>
                <w:sz w:val="20"/>
                <w:szCs w:val="20"/>
                <w:u w:val="single"/>
              </w:rPr>
              <w:t>Control</w:t>
            </w:r>
          </w:p>
          <w:p w:rsidR="002A10D7" w:rsidRPr="00346798" w:rsidRDefault="002A10D7" w:rsidP="002A10D7">
            <w:pPr>
              <w:pStyle w:val="Puces1"/>
              <w:numPr>
                <w:ilvl w:val="0"/>
                <w:numId w:val="0"/>
              </w:numPr>
              <w:spacing w:after="0"/>
              <w:rPr>
                <w:sz w:val="20"/>
                <w:szCs w:val="20"/>
                <w:u w:val="single"/>
              </w:rPr>
            </w:pPr>
          </w:p>
          <w:p w:rsidR="002A10D7" w:rsidRPr="00346798" w:rsidRDefault="002A10D7" w:rsidP="002A10D7">
            <w:pPr>
              <w:pStyle w:val="Puces1"/>
              <w:numPr>
                <w:ilvl w:val="0"/>
                <w:numId w:val="2"/>
              </w:numPr>
              <w:tabs>
                <w:tab w:val="num" w:pos="360"/>
              </w:tabs>
              <w:spacing w:after="0"/>
              <w:rPr>
                <w:b w:val="0"/>
                <w:sz w:val="20"/>
                <w:szCs w:val="20"/>
              </w:rPr>
            </w:pPr>
            <w:r w:rsidRPr="00346798">
              <w:rPr>
                <w:b w:val="0"/>
                <w:sz w:val="20"/>
                <w:szCs w:val="20"/>
              </w:rPr>
              <w:t>Ensuring that the prison director and senior management teams conduct regular auditable site safety tours, inspections, and spot checks to ensure that SJS staff are taking appropriate action to control potential hazardous situations / unsafe conditions and are maintaining up to date effective Risk Assessments; including Fire, COSHH and Manual Handling assessments for their areas of responsibility across all SJS activities, including HMP Forest Bank</w:t>
            </w:r>
          </w:p>
          <w:p w:rsidR="002A10D7" w:rsidRPr="00346798" w:rsidRDefault="002A10D7" w:rsidP="002A10D7">
            <w:pPr>
              <w:pStyle w:val="Puces1"/>
              <w:numPr>
                <w:ilvl w:val="0"/>
                <w:numId w:val="2"/>
              </w:numPr>
              <w:tabs>
                <w:tab w:val="num" w:pos="360"/>
              </w:tabs>
              <w:spacing w:after="0"/>
              <w:rPr>
                <w:b w:val="0"/>
                <w:sz w:val="20"/>
                <w:szCs w:val="20"/>
              </w:rPr>
            </w:pPr>
            <w:r w:rsidRPr="00346798">
              <w:rPr>
                <w:b w:val="0"/>
                <w:sz w:val="20"/>
                <w:szCs w:val="20"/>
              </w:rPr>
              <w:t>Effective risk management with a clear safety culture within all departments and amongst staff.</w:t>
            </w:r>
          </w:p>
          <w:p w:rsidR="002A10D7" w:rsidRPr="00346798" w:rsidRDefault="002A10D7" w:rsidP="002A10D7">
            <w:pPr>
              <w:pStyle w:val="Puces1"/>
              <w:numPr>
                <w:ilvl w:val="0"/>
                <w:numId w:val="2"/>
              </w:numPr>
              <w:tabs>
                <w:tab w:val="num" w:pos="360"/>
              </w:tabs>
              <w:spacing w:after="0"/>
              <w:rPr>
                <w:b w:val="0"/>
                <w:sz w:val="20"/>
                <w:szCs w:val="20"/>
              </w:rPr>
            </w:pPr>
            <w:r w:rsidRPr="00346798">
              <w:rPr>
                <w:b w:val="0"/>
                <w:sz w:val="20"/>
                <w:szCs w:val="20"/>
              </w:rPr>
              <w:t xml:space="preserve">Managers who are trained and proactive in safety management, providing clear evidence of risks being identified and controlled. </w:t>
            </w:r>
          </w:p>
          <w:p w:rsidR="002A10D7" w:rsidRPr="00346798" w:rsidRDefault="002A10D7" w:rsidP="002A10D7">
            <w:pPr>
              <w:pStyle w:val="Puces1"/>
              <w:numPr>
                <w:ilvl w:val="0"/>
                <w:numId w:val="2"/>
              </w:numPr>
              <w:tabs>
                <w:tab w:val="num" w:pos="360"/>
              </w:tabs>
              <w:spacing w:after="0"/>
              <w:rPr>
                <w:b w:val="0"/>
                <w:sz w:val="20"/>
                <w:szCs w:val="20"/>
              </w:rPr>
            </w:pPr>
            <w:r w:rsidRPr="00346798">
              <w:rPr>
                <w:b w:val="0"/>
                <w:sz w:val="20"/>
                <w:szCs w:val="20"/>
              </w:rPr>
              <w:t>Monthly reports accurately reflecting progress against targets and milestones with accurate data and trend analysis.</w:t>
            </w:r>
          </w:p>
          <w:p w:rsidR="002A10D7" w:rsidRPr="00346798" w:rsidRDefault="002A10D7" w:rsidP="002A10D7">
            <w:pPr>
              <w:pStyle w:val="Puces1"/>
              <w:numPr>
                <w:ilvl w:val="0"/>
                <w:numId w:val="2"/>
              </w:numPr>
              <w:tabs>
                <w:tab w:val="num" w:pos="360"/>
              </w:tabs>
              <w:spacing w:after="0"/>
              <w:rPr>
                <w:b w:val="0"/>
                <w:sz w:val="20"/>
                <w:szCs w:val="20"/>
              </w:rPr>
            </w:pPr>
            <w:r w:rsidRPr="00346798">
              <w:rPr>
                <w:b w:val="0"/>
                <w:sz w:val="20"/>
                <w:szCs w:val="20"/>
              </w:rPr>
              <w:t>Documented review of policy documents with clear evidence of assessment of needs.</w:t>
            </w:r>
          </w:p>
          <w:p w:rsidR="002A10D7" w:rsidRPr="00346798" w:rsidRDefault="002A10D7" w:rsidP="002A10D7">
            <w:pPr>
              <w:pStyle w:val="Puces1"/>
              <w:numPr>
                <w:ilvl w:val="0"/>
                <w:numId w:val="2"/>
              </w:numPr>
              <w:tabs>
                <w:tab w:val="num" w:pos="360"/>
              </w:tabs>
              <w:spacing w:after="0"/>
              <w:rPr>
                <w:b w:val="0"/>
                <w:sz w:val="20"/>
                <w:szCs w:val="20"/>
              </w:rPr>
            </w:pPr>
            <w:r w:rsidRPr="00346798">
              <w:rPr>
                <w:b w:val="0"/>
                <w:sz w:val="20"/>
                <w:szCs w:val="20"/>
              </w:rPr>
              <w:t xml:space="preserve">Timely implementation of the prison’s Safety Plan. </w:t>
            </w:r>
          </w:p>
          <w:p w:rsidR="002A10D7" w:rsidRPr="00346798" w:rsidRDefault="002A10D7" w:rsidP="002A10D7">
            <w:pPr>
              <w:pStyle w:val="Puces1"/>
              <w:numPr>
                <w:ilvl w:val="0"/>
                <w:numId w:val="0"/>
              </w:numPr>
              <w:spacing w:after="0"/>
              <w:rPr>
                <w:b w:val="0"/>
                <w:sz w:val="20"/>
                <w:szCs w:val="20"/>
              </w:rPr>
            </w:pPr>
          </w:p>
          <w:p w:rsidR="002A10D7" w:rsidRDefault="002A10D7" w:rsidP="002A10D7">
            <w:pPr>
              <w:pStyle w:val="Puces1"/>
              <w:numPr>
                <w:ilvl w:val="0"/>
                <w:numId w:val="0"/>
              </w:numPr>
              <w:spacing w:after="0"/>
              <w:rPr>
                <w:sz w:val="20"/>
                <w:szCs w:val="20"/>
                <w:u w:val="single"/>
              </w:rPr>
            </w:pPr>
            <w:r w:rsidRPr="00346798">
              <w:rPr>
                <w:sz w:val="20"/>
                <w:szCs w:val="20"/>
                <w:u w:val="single"/>
              </w:rPr>
              <w:t>Communications</w:t>
            </w:r>
          </w:p>
          <w:p w:rsidR="002A10D7" w:rsidRPr="002A10D7" w:rsidRDefault="002A10D7" w:rsidP="002A10D7">
            <w:pPr>
              <w:pStyle w:val="Puces1"/>
              <w:numPr>
                <w:ilvl w:val="0"/>
                <w:numId w:val="0"/>
              </w:numPr>
              <w:spacing w:after="0"/>
              <w:ind w:left="360"/>
              <w:rPr>
                <w:b w:val="0"/>
                <w:sz w:val="20"/>
                <w:szCs w:val="20"/>
              </w:rPr>
            </w:pPr>
          </w:p>
          <w:p w:rsidR="002A10D7" w:rsidRPr="00346798" w:rsidRDefault="002A10D7" w:rsidP="002A10D7">
            <w:pPr>
              <w:pStyle w:val="Puces1"/>
              <w:numPr>
                <w:ilvl w:val="0"/>
                <w:numId w:val="2"/>
              </w:numPr>
              <w:tabs>
                <w:tab w:val="num" w:pos="360"/>
              </w:tabs>
              <w:spacing w:after="0"/>
              <w:rPr>
                <w:b w:val="0"/>
                <w:sz w:val="20"/>
                <w:szCs w:val="20"/>
              </w:rPr>
            </w:pPr>
            <w:r w:rsidRPr="00346798">
              <w:rPr>
                <w:b w:val="0"/>
                <w:sz w:val="20"/>
                <w:szCs w:val="20"/>
              </w:rPr>
              <w:t xml:space="preserve">Good working relationships with the SJS and Sodexo team. </w:t>
            </w:r>
          </w:p>
          <w:p w:rsidR="002A10D7" w:rsidRPr="00346798" w:rsidRDefault="002A10D7" w:rsidP="002A10D7">
            <w:pPr>
              <w:pStyle w:val="Puces1"/>
              <w:numPr>
                <w:ilvl w:val="0"/>
                <w:numId w:val="2"/>
              </w:numPr>
              <w:tabs>
                <w:tab w:val="num" w:pos="360"/>
              </w:tabs>
              <w:spacing w:after="0"/>
              <w:rPr>
                <w:b w:val="0"/>
                <w:sz w:val="20"/>
                <w:szCs w:val="20"/>
              </w:rPr>
            </w:pPr>
            <w:r w:rsidRPr="00346798">
              <w:rPr>
                <w:b w:val="0"/>
                <w:sz w:val="20"/>
                <w:szCs w:val="20"/>
              </w:rPr>
              <w:lastRenderedPageBreak/>
              <w:t>Effective networking with relevant external organisations and regulators.</w:t>
            </w:r>
          </w:p>
          <w:p w:rsidR="002A10D7" w:rsidRPr="00346798" w:rsidRDefault="002A10D7" w:rsidP="002A10D7">
            <w:pPr>
              <w:pStyle w:val="Puces1"/>
              <w:numPr>
                <w:ilvl w:val="0"/>
                <w:numId w:val="2"/>
              </w:numPr>
              <w:tabs>
                <w:tab w:val="num" w:pos="360"/>
              </w:tabs>
              <w:spacing w:after="0"/>
              <w:rPr>
                <w:b w:val="0"/>
                <w:sz w:val="20"/>
                <w:szCs w:val="20"/>
              </w:rPr>
            </w:pPr>
            <w:r w:rsidRPr="00346798">
              <w:rPr>
                <w:b w:val="0"/>
                <w:sz w:val="20"/>
                <w:szCs w:val="20"/>
              </w:rPr>
              <w:t>Knowledgeable, technically competent, and positively engaged line managers.</w:t>
            </w:r>
          </w:p>
          <w:p w:rsidR="002A10D7" w:rsidRPr="00346798" w:rsidRDefault="002A10D7" w:rsidP="002A10D7">
            <w:pPr>
              <w:pStyle w:val="Puces1"/>
              <w:numPr>
                <w:ilvl w:val="0"/>
                <w:numId w:val="2"/>
              </w:numPr>
              <w:tabs>
                <w:tab w:val="num" w:pos="360"/>
              </w:tabs>
              <w:spacing w:after="0"/>
              <w:rPr>
                <w:b w:val="0"/>
                <w:sz w:val="20"/>
                <w:szCs w:val="20"/>
              </w:rPr>
            </w:pPr>
            <w:proofErr w:type="spellStart"/>
            <w:r w:rsidRPr="00346798">
              <w:rPr>
                <w:b w:val="0"/>
                <w:sz w:val="20"/>
                <w:szCs w:val="20"/>
              </w:rPr>
              <w:t>Professionalisation</w:t>
            </w:r>
            <w:proofErr w:type="spellEnd"/>
            <w:r w:rsidRPr="00346798">
              <w:rPr>
                <w:b w:val="0"/>
                <w:sz w:val="20"/>
                <w:szCs w:val="20"/>
              </w:rPr>
              <w:t xml:space="preserve"> of the Safety &amp; Risk Team.</w:t>
            </w:r>
          </w:p>
          <w:p w:rsidR="00745A24" w:rsidRPr="002A10D7" w:rsidRDefault="002A10D7" w:rsidP="002A10D7">
            <w:pPr>
              <w:pStyle w:val="Puces1"/>
              <w:numPr>
                <w:ilvl w:val="0"/>
                <w:numId w:val="2"/>
              </w:numPr>
              <w:tabs>
                <w:tab w:val="num" w:pos="360"/>
              </w:tabs>
              <w:spacing w:after="0"/>
              <w:rPr>
                <w:b w:val="0"/>
                <w:sz w:val="20"/>
                <w:szCs w:val="20"/>
              </w:rPr>
            </w:pPr>
            <w:r w:rsidRPr="00346798">
              <w:rPr>
                <w:b w:val="0"/>
                <w:sz w:val="20"/>
                <w:szCs w:val="20"/>
              </w:rPr>
              <w:t>Positive engagement with and feedback from Sodexo and the HSE.</w:t>
            </w: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2A10D7" w:rsidRPr="002A10D7" w:rsidRDefault="002A10D7" w:rsidP="002A10D7">
            <w:pPr>
              <w:rPr>
                <w:rFonts w:cs="Arial"/>
                <w:b/>
                <w:szCs w:val="20"/>
                <w:u w:val="single"/>
                <w:lang w:val="en-GB"/>
              </w:rPr>
            </w:pPr>
            <w:r w:rsidRPr="002A10D7">
              <w:rPr>
                <w:rFonts w:cs="Arial"/>
                <w:b/>
                <w:szCs w:val="20"/>
                <w:u w:val="single"/>
                <w:lang w:val="en-GB"/>
              </w:rPr>
              <w:t>Essential</w:t>
            </w:r>
          </w:p>
          <w:p w:rsidR="002A10D7" w:rsidRPr="00346798" w:rsidRDefault="002A10D7" w:rsidP="002A10D7">
            <w:pPr>
              <w:pStyle w:val="Puces1"/>
              <w:numPr>
                <w:ilvl w:val="0"/>
                <w:numId w:val="3"/>
              </w:numPr>
              <w:rPr>
                <w:b w:val="0"/>
                <w:sz w:val="20"/>
                <w:szCs w:val="20"/>
              </w:rPr>
            </w:pPr>
            <w:r w:rsidRPr="00346798">
              <w:rPr>
                <w:b w:val="0"/>
                <w:sz w:val="20"/>
                <w:szCs w:val="20"/>
              </w:rPr>
              <w:t xml:space="preserve">National H&amp;S qualification (NVQ Level 5 or equivalent) </w:t>
            </w:r>
          </w:p>
          <w:p w:rsidR="002A10D7" w:rsidRPr="00346798" w:rsidRDefault="002A10D7" w:rsidP="002A10D7">
            <w:pPr>
              <w:pStyle w:val="Puces1"/>
              <w:numPr>
                <w:ilvl w:val="0"/>
                <w:numId w:val="3"/>
              </w:numPr>
              <w:rPr>
                <w:b w:val="0"/>
                <w:sz w:val="20"/>
                <w:szCs w:val="20"/>
              </w:rPr>
            </w:pPr>
            <w:r w:rsidRPr="00346798">
              <w:rPr>
                <w:b w:val="0"/>
                <w:sz w:val="20"/>
                <w:szCs w:val="20"/>
              </w:rPr>
              <w:t>NEBOSH Fire Certificate</w:t>
            </w:r>
          </w:p>
          <w:p w:rsidR="002A10D7" w:rsidRPr="00346798" w:rsidRDefault="002A10D7" w:rsidP="002A10D7">
            <w:pPr>
              <w:pStyle w:val="Puces1"/>
              <w:numPr>
                <w:ilvl w:val="0"/>
                <w:numId w:val="3"/>
              </w:numPr>
              <w:rPr>
                <w:b w:val="0"/>
                <w:sz w:val="20"/>
                <w:szCs w:val="20"/>
              </w:rPr>
            </w:pPr>
            <w:r w:rsidRPr="00346798">
              <w:rPr>
                <w:b w:val="0"/>
                <w:sz w:val="20"/>
                <w:szCs w:val="20"/>
              </w:rPr>
              <w:t>Detailed knowledge of current fire, health &amp; safety legislation</w:t>
            </w:r>
          </w:p>
          <w:p w:rsidR="002A10D7" w:rsidRPr="00346798" w:rsidRDefault="002A10D7" w:rsidP="002A10D7">
            <w:pPr>
              <w:pStyle w:val="Puces1"/>
              <w:numPr>
                <w:ilvl w:val="0"/>
                <w:numId w:val="3"/>
              </w:numPr>
              <w:rPr>
                <w:b w:val="0"/>
                <w:sz w:val="20"/>
                <w:szCs w:val="20"/>
              </w:rPr>
            </w:pPr>
            <w:r w:rsidRPr="00346798">
              <w:rPr>
                <w:b w:val="0"/>
                <w:sz w:val="20"/>
                <w:szCs w:val="20"/>
              </w:rPr>
              <w:t>Proven recent experience and solid knowledge of in fire, safety, health and risk management sys-</w:t>
            </w:r>
            <w:proofErr w:type="spellStart"/>
            <w:r w:rsidRPr="00346798">
              <w:rPr>
                <w:b w:val="0"/>
                <w:sz w:val="20"/>
                <w:szCs w:val="20"/>
              </w:rPr>
              <w:t>tems</w:t>
            </w:r>
            <w:proofErr w:type="spellEnd"/>
            <w:r w:rsidRPr="00346798">
              <w:rPr>
                <w:b w:val="0"/>
                <w:sz w:val="20"/>
                <w:szCs w:val="20"/>
              </w:rPr>
              <w:t xml:space="preserve">; fire, health, safety and risk audit; safety management and incident investigation. </w:t>
            </w:r>
          </w:p>
          <w:p w:rsidR="002A10D7" w:rsidRPr="00346798" w:rsidRDefault="002A10D7" w:rsidP="002A10D7">
            <w:pPr>
              <w:pStyle w:val="Puces1"/>
              <w:numPr>
                <w:ilvl w:val="0"/>
                <w:numId w:val="3"/>
              </w:numPr>
              <w:rPr>
                <w:b w:val="0"/>
                <w:sz w:val="20"/>
                <w:szCs w:val="20"/>
              </w:rPr>
            </w:pPr>
            <w:proofErr w:type="spellStart"/>
            <w:r w:rsidRPr="00346798">
              <w:rPr>
                <w:b w:val="0"/>
                <w:sz w:val="20"/>
                <w:szCs w:val="20"/>
              </w:rPr>
              <w:t>Self motivated</w:t>
            </w:r>
            <w:proofErr w:type="spellEnd"/>
            <w:r w:rsidRPr="00346798">
              <w:rPr>
                <w:b w:val="0"/>
                <w:sz w:val="20"/>
                <w:szCs w:val="20"/>
              </w:rPr>
              <w:t xml:space="preserve"> with high performance and outputs achieved with minimal supervision - able to make sound judgements in a politicised environment. </w:t>
            </w:r>
          </w:p>
          <w:p w:rsidR="002A10D7" w:rsidRPr="00346798" w:rsidRDefault="002A10D7" w:rsidP="002A10D7">
            <w:pPr>
              <w:pStyle w:val="Puces1"/>
              <w:numPr>
                <w:ilvl w:val="0"/>
                <w:numId w:val="3"/>
              </w:numPr>
              <w:rPr>
                <w:b w:val="0"/>
                <w:sz w:val="20"/>
                <w:szCs w:val="20"/>
              </w:rPr>
            </w:pPr>
            <w:r w:rsidRPr="00346798">
              <w:rPr>
                <w:b w:val="0"/>
                <w:sz w:val="20"/>
                <w:szCs w:val="20"/>
              </w:rPr>
              <w:t>Ability to prioritise, work to tight deadlines, both prescribed and self-imposed using project man-</w:t>
            </w:r>
            <w:proofErr w:type="spellStart"/>
            <w:r w:rsidRPr="00346798">
              <w:rPr>
                <w:b w:val="0"/>
                <w:sz w:val="20"/>
                <w:szCs w:val="20"/>
              </w:rPr>
              <w:t>agement</w:t>
            </w:r>
            <w:proofErr w:type="spellEnd"/>
            <w:r w:rsidRPr="00346798">
              <w:rPr>
                <w:b w:val="0"/>
                <w:sz w:val="20"/>
                <w:szCs w:val="20"/>
              </w:rPr>
              <w:t xml:space="preserve"> and risk management skills.</w:t>
            </w:r>
          </w:p>
          <w:p w:rsidR="002A10D7" w:rsidRPr="00346798" w:rsidRDefault="002A10D7" w:rsidP="002A10D7">
            <w:pPr>
              <w:pStyle w:val="Puces1"/>
              <w:numPr>
                <w:ilvl w:val="0"/>
                <w:numId w:val="3"/>
              </w:numPr>
              <w:rPr>
                <w:b w:val="0"/>
                <w:sz w:val="20"/>
                <w:szCs w:val="20"/>
              </w:rPr>
            </w:pPr>
            <w:r w:rsidRPr="00346798">
              <w:rPr>
                <w:b w:val="0"/>
                <w:sz w:val="20"/>
                <w:szCs w:val="20"/>
              </w:rPr>
              <w:t>Passion for being proactive and taking ownership for delivery of outcomes: e.g. risk assessments; DATIX/SALUS reports; safety tours</w:t>
            </w:r>
          </w:p>
          <w:p w:rsidR="002A10D7" w:rsidRPr="00346798" w:rsidRDefault="002A10D7" w:rsidP="002A10D7">
            <w:pPr>
              <w:pStyle w:val="Puces1"/>
              <w:numPr>
                <w:ilvl w:val="0"/>
                <w:numId w:val="3"/>
              </w:numPr>
              <w:rPr>
                <w:b w:val="0"/>
                <w:sz w:val="20"/>
                <w:szCs w:val="20"/>
              </w:rPr>
            </w:pPr>
            <w:r w:rsidRPr="00346798">
              <w:rPr>
                <w:b w:val="0"/>
                <w:sz w:val="20"/>
                <w:szCs w:val="20"/>
              </w:rPr>
              <w:t>Professional and well prepared for attendance at meeting and adapt at presenting to senior man-agers with an engaging “winning hearts and minds” approach.</w:t>
            </w:r>
          </w:p>
          <w:p w:rsidR="002A10D7" w:rsidRPr="00346798" w:rsidRDefault="002A10D7" w:rsidP="002A10D7">
            <w:pPr>
              <w:pStyle w:val="Puces1"/>
              <w:numPr>
                <w:ilvl w:val="0"/>
                <w:numId w:val="3"/>
              </w:numPr>
              <w:rPr>
                <w:b w:val="0"/>
                <w:sz w:val="20"/>
                <w:szCs w:val="20"/>
              </w:rPr>
            </w:pPr>
            <w:r w:rsidRPr="00346798">
              <w:rPr>
                <w:b w:val="0"/>
                <w:sz w:val="20"/>
                <w:szCs w:val="20"/>
              </w:rPr>
              <w:t>Good professional approach to communication skills – engaging / supporting staff and managers, both internal and external</w:t>
            </w:r>
          </w:p>
          <w:p w:rsidR="002A10D7" w:rsidRPr="00346798" w:rsidRDefault="002A10D7" w:rsidP="002A10D7">
            <w:pPr>
              <w:pStyle w:val="Puces1"/>
              <w:numPr>
                <w:ilvl w:val="0"/>
                <w:numId w:val="3"/>
              </w:numPr>
              <w:rPr>
                <w:b w:val="0"/>
                <w:sz w:val="20"/>
                <w:szCs w:val="20"/>
              </w:rPr>
            </w:pPr>
            <w:r w:rsidRPr="00346798">
              <w:rPr>
                <w:b w:val="0"/>
                <w:sz w:val="20"/>
                <w:szCs w:val="20"/>
              </w:rPr>
              <w:t>Flexible working both at the prison and to be able to travel to other SJS sites to deliver enhanced Safety &amp; Risk operational resilience support to managers.</w:t>
            </w:r>
          </w:p>
          <w:p w:rsidR="002A10D7" w:rsidRPr="00346798" w:rsidRDefault="002A10D7" w:rsidP="002A10D7">
            <w:pPr>
              <w:pStyle w:val="Puces1"/>
              <w:numPr>
                <w:ilvl w:val="0"/>
                <w:numId w:val="3"/>
              </w:numPr>
              <w:rPr>
                <w:b w:val="0"/>
                <w:sz w:val="20"/>
                <w:szCs w:val="20"/>
              </w:rPr>
            </w:pPr>
            <w:r w:rsidRPr="00346798">
              <w:rPr>
                <w:b w:val="0"/>
                <w:sz w:val="20"/>
                <w:szCs w:val="20"/>
              </w:rPr>
              <w:t>Confident at effective planning and organisation: e.g. action plan completion; following up dead-lines; risk assessment QA's</w:t>
            </w:r>
          </w:p>
          <w:p w:rsidR="002A10D7" w:rsidRPr="00346798" w:rsidRDefault="002A10D7" w:rsidP="002A10D7">
            <w:pPr>
              <w:pStyle w:val="Puces1"/>
              <w:numPr>
                <w:ilvl w:val="0"/>
                <w:numId w:val="3"/>
              </w:numPr>
              <w:rPr>
                <w:b w:val="0"/>
                <w:sz w:val="20"/>
                <w:szCs w:val="20"/>
              </w:rPr>
            </w:pPr>
            <w:r w:rsidRPr="00346798">
              <w:rPr>
                <w:b w:val="0"/>
                <w:sz w:val="20"/>
                <w:szCs w:val="20"/>
              </w:rPr>
              <w:t>Good team player with sound interpersonal skills.</w:t>
            </w:r>
          </w:p>
          <w:p w:rsidR="00EA3990" w:rsidRDefault="002A10D7" w:rsidP="002A10D7">
            <w:pPr>
              <w:pStyle w:val="Puces4"/>
              <w:numPr>
                <w:ilvl w:val="0"/>
                <w:numId w:val="3"/>
              </w:numPr>
              <w:rPr>
                <w:rFonts w:eastAsia="Times New Roman"/>
                <w:bCs w:val="0"/>
                <w:color w:val="auto"/>
                <w:szCs w:val="20"/>
              </w:rPr>
            </w:pPr>
            <w:r w:rsidRPr="002A10D7">
              <w:rPr>
                <w:rFonts w:eastAsia="Times New Roman"/>
                <w:bCs w:val="0"/>
                <w:color w:val="auto"/>
                <w:szCs w:val="20"/>
              </w:rPr>
              <w:t>Current and valid security clearance to work in England and Scotland.</w:t>
            </w:r>
          </w:p>
          <w:p w:rsidR="002A10D7" w:rsidRPr="002A10D7" w:rsidRDefault="002A10D7" w:rsidP="002A10D7">
            <w:pPr>
              <w:pStyle w:val="Puces4"/>
              <w:numPr>
                <w:ilvl w:val="0"/>
                <w:numId w:val="0"/>
              </w:numPr>
              <w:ind w:left="720"/>
              <w:rPr>
                <w:rFonts w:eastAsia="Times New Roman"/>
                <w:bCs w:val="0"/>
                <w:color w:val="auto"/>
                <w:szCs w:val="20"/>
              </w:rPr>
            </w:pPr>
          </w:p>
          <w:p w:rsidR="002A10D7" w:rsidRPr="002A10D7" w:rsidRDefault="002A10D7" w:rsidP="002A10D7">
            <w:pPr>
              <w:rPr>
                <w:rFonts w:cs="Arial"/>
                <w:b/>
                <w:szCs w:val="20"/>
                <w:u w:val="single"/>
                <w:lang w:val="en-GB"/>
              </w:rPr>
            </w:pPr>
            <w:r w:rsidRPr="002A10D7">
              <w:rPr>
                <w:rFonts w:cs="Arial"/>
                <w:b/>
                <w:szCs w:val="20"/>
                <w:u w:val="single"/>
                <w:lang w:val="en-GB"/>
              </w:rPr>
              <w:t>Desirable</w:t>
            </w:r>
          </w:p>
          <w:p w:rsidR="002A10D7" w:rsidRPr="00346798" w:rsidRDefault="002A10D7" w:rsidP="002A10D7">
            <w:pPr>
              <w:pStyle w:val="Puces1"/>
              <w:numPr>
                <w:ilvl w:val="0"/>
                <w:numId w:val="3"/>
              </w:numPr>
              <w:tabs>
                <w:tab w:val="num" w:pos="360"/>
              </w:tabs>
              <w:rPr>
                <w:b w:val="0"/>
                <w:sz w:val="20"/>
                <w:szCs w:val="20"/>
              </w:rPr>
            </w:pPr>
            <w:r w:rsidRPr="00346798">
              <w:rPr>
                <w:b w:val="0"/>
                <w:sz w:val="20"/>
                <w:szCs w:val="20"/>
              </w:rPr>
              <w:t xml:space="preserve">Risk Management and Business Continuity Management training. </w:t>
            </w:r>
          </w:p>
          <w:p w:rsidR="002A10D7" w:rsidRPr="00346798" w:rsidRDefault="002A10D7" w:rsidP="002A10D7">
            <w:pPr>
              <w:pStyle w:val="Puces1"/>
              <w:numPr>
                <w:ilvl w:val="0"/>
                <w:numId w:val="3"/>
              </w:numPr>
              <w:tabs>
                <w:tab w:val="num" w:pos="360"/>
              </w:tabs>
              <w:rPr>
                <w:b w:val="0"/>
                <w:sz w:val="20"/>
                <w:szCs w:val="20"/>
              </w:rPr>
            </w:pPr>
            <w:r w:rsidRPr="00346798">
              <w:rPr>
                <w:b w:val="0"/>
                <w:sz w:val="20"/>
                <w:szCs w:val="20"/>
              </w:rPr>
              <w:t>BRE Fire Safety Risk Assessment certificate</w:t>
            </w:r>
          </w:p>
          <w:p w:rsidR="002A10D7" w:rsidRPr="00346798" w:rsidRDefault="002A10D7" w:rsidP="002A10D7">
            <w:pPr>
              <w:pStyle w:val="Puces1"/>
              <w:numPr>
                <w:ilvl w:val="0"/>
                <w:numId w:val="3"/>
              </w:numPr>
              <w:tabs>
                <w:tab w:val="num" w:pos="360"/>
              </w:tabs>
              <w:rPr>
                <w:b w:val="0"/>
                <w:sz w:val="20"/>
                <w:szCs w:val="20"/>
              </w:rPr>
            </w:pPr>
            <w:r w:rsidRPr="00346798">
              <w:rPr>
                <w:b w:val="0"/>
                <w:sz w:val="20"/>
                <w:szCs w:val="20"/>
              </w:rPr>
              <w:t>Experience of implementing and maintaining Health &amp; Safety and Quality Systems</w:t>
            </w:r>
            <w:r w:rsidRPr="00346798">
              <w:rPr>
                <w:b w:val="0"/>
                <w:sz w:val="20"/>
                <w:szCs w:val="20"/>
              </w:rPr>
              <w:tab/>
            </w:r>
          </w:p>
          <w:p w:rsidR="002A10D7" w:rsidRPr="00346798" w:rsidRDefault="002A10D7" w:rsidP="002A10D7">
            <w:pPr>
              <w:pStyle w:val="Puces1"/>
              <w:numPr>
                <w:ilvl w:val="0"/>
                <w:numId w:val="3"/>
              </w:numPr>
              <w:tabs>
                <w:tab w:val="num" w:pos="360"/>
              </w:tabs>
              <w:rPr>
                <w:b w:val="0"/>
                <w:sz w:val="20"/>
                <w:szCs w:val="20"/>
              </w:rPr>
            </w:pPr>
            <w:r w:rsidRPr="00346798">
              <w:rPr>
                <w:b w:val="0"/>
                <w:sz w:val="20"/>
                <w:szCs w:val="20"/>
              </w:rPr>
              <w:t>ISO 9001, ISO 14001 and OHSAS 18001 audit training.</w:t>
            </w:r>
          </w:p>
          <w:p w:rsidR="002A10D7" w:rsidRPr="00346798" w:rsidRDefault="002A10D7" w:rsidP="002A10D7">
            <w:pPr>
              <w:pStyle w:val="Puces1"/>
              <w:numPr>
                <w:ilvl w:val="0"/>
                <w:numId w:val="3"/>
              </w:numPr>
              <w:tabs>
                <w:tab w:val="num" w:pos="360"/>
              </w:tabs>
              <w:rPr>
                <w:b w:val="0"/>
                <w:sz w:val="20"/>
                <w:szCs w:val="20"/>
              </w:rPr>
            </w:pPr>
            <w:r w:rsidRPr="00346798">
              <w:rPr>
                <w:b w:val="0"/>
                <w:sz w:val="20"/>
                <w:szCs w:val="20"/>
              </w:rPr>
              <w:t>PAS 79 Fire Safety Risk Assessments.</w:t>
            </w:r>
          </w:p>
          <w:p w:rsidR="002A10D7" w:rsidRDefault="002A10D7" w:rsidP="002A10D7">
            <w:pPr>
              <w:pStyle w:val="Puces1"/>
              <w:numPr>
                <w:ilvl w:val="0"/>
                <w:numId w:val="3"/>
              </w:numPr>
              <w:tabs>
                <w:tab w:val="num" w:pos="360"/>
              </w:tabs>
              <w:rPr>
                <w:b w:val="0"/>
                <w:sz w:val="20"/>
                <w:szCs w:val="20"/>
              </w:rPr>
            </w:pPr>
            <w:r w:rsidRPr="00346798">
              <w:rPr>
                <w:b w:val="0"/>
                <w:sz w:val="20"/>
                <w:szCs w:val="20"/>
              </w:rPr>
              <w:t xml:space="preserve">Previous experience in a custodial environment  </w:t>
            </w:r>
          </w:p>
          <w:p w:rsidR="002A10D7" w:rsidRPr="002A10D7" w:rsidRDefault="002A10D7" w:rsidP="002A10D7">
            <w:pPr>
              <w:pStyle w:val="Puces1"/>
              <w:numPr>
                <w:ilvl w:val="0"/>
                <w:numId w:val="3"/>
              </w:numPr>
              <w:tabs>
                <w:tab w:val="num" w:pos="360"/>
              </w:tabs>
              <w:rPr>
                <w:b w:val="0"/>
                <w:sz w:val="20"/>
                <w:szCs w:val="20"/>
              </w:rPr>
            </w:pPr>
            <w:r w:rsidRPr="002A10D7">
              <w:rPr>
                <w:b w:val="0"/>
                <w:sz w:val="20"/>
                <w:szCs w:val="20"/>
              </w:rPr>
              <w:t>Member of IOSH</w:t>
            </w:r>
          </w:p>
        </w:tc>
      </w:tr>
    </w:tbl>
    <w:p w:rsidR="007F02BF" w:rsidRDefault="002A10D7" w:rsidP="000E3EF7">
      <w:pPr>
        <w:spacing w:after="200" w:line="276" w:lineRule="auto"/>
        <w:jc w:val="left"/>
      </w:pPr>
      <w:bookmarkStart w:id="0" w:name="_GoBack"/>
      <w:bookmarkEnd w:id="0"/>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7C3022">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rsidR="00EA3990" w:rsidRPr="00375F11" w:rsidRDefault="00EA3990" w:rsidP="007C3022">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rsidTr="0007446E">
              <w:tc>
                <w:tcPr>
                  <w:tcW w:w="4473" w:type="dxa"/>
                </w:tcPr>
                <w:p w:rsidR="00EA3990" w:rsidRPr="00375F11" w:rsidRDefault="00EA3990" w:rsidP="007C3022">
                  <w:pPr>
                    <w:pStyle w:val="Puces4"/>
                    <w:framePr w:hSpace="180" w:wrap="around" w:vAnchor="text" w:hAnchor="margin" w:xAlign="center" w:y="192"/>
                    <w:ind w:left="851" w:hanging="284"/>
                    <w:rPr>
                      <w:rFonts w:eastAsia="Times New Roman"/>
                    </w:rPr>
                  </w:pPr>
                  <w:r>
                    <w:rPr>
                      <w:rFonts w:eastAsia="Times New Roman"/>
                    </w:rPr>
                    <w:lastRenderedPageBreak/>
                    <w:t>Rigorous management of results</w:t>
                  </w:r>
                </w:p>
              </w:tc>
              <w:tc>
                <w:tcPr>
                  <w:tcW w:w="4524" w:type="dxa"/>
                </w:tcPr>
                <w:p w:rsidR="00EA3990" w:rsidRPr="00375F11" w:rsidRDefault="00EA3990" w:rsidP="007C3022">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rsidTr="0007446E">
              <w:tc>
                <w:tcPr>
                  <w:tcW w:w="4473" w:type="dxa"/>
                </w:tcPr>
                <w:p w:rsidR="00EA3990" w:rsidRPr="00375F11" w:rsidRDefault="00EA3990" w:rsidP="007C3022">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rsidR="00EA3990" w:rsidRPr="00375F11" w:rsidRDefault="00EA3990" w:rsidP="007C3022">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rsidTr="0007446E">
              <w:tc>
                <w:tcPr>
                  <w:tcW w:w="4473" w:type="dxa"/>
                </w:tcPr>
                <w:p w:rsidR="00EA3990" w:rsidRDefault="00EA3990" w:rsidP="007C3022">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rsidR="00EA3990" w:rsidRDefault="00EA3990" w:rsidP="007C3022">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rsidTr="0007446E">
              <w:tc>
                <w:tcPr>
                  <w:tcW w:w="4473" w:type="dxa"/>
                </w:tcPr>
                <w:p w:rsidR="00EA3990" w:rsidRDefault="00EA3990" w:rsidP="007C3022">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rsidR="00EA3990" w:rsidRDefault="00EA3990" w:rsidP="007C3022">
                  <w:pPr>
                    <w:pStyle w:val="Puces4"/>
                    <w:framePr w:hSpace="180" w:wrap="around" w:vAnchor="text" w:hAnchor="margin" w:xAlign="center" w:y="192"/>
                    <w:numPr>
                      <w:ilvl w:val="0"/>
                      <w:numId w:val="0"/>
                    </w:numPr>
                    <w:ind w:left="851"/>
                    <w:rPr>
                      <w:rFonts w:eastAsia="Times New Roman"/>
                    </w:rPr>
                  </w:pPr>
                </w:p>
              </w:tc>
            </w:tr>
            <w:tr w:rsidR="00EA3990" w:rsidTr="0007446E">
              <w:tc>
                <w:tcPr>
                  <w:tcW w:w="4473" w:type="dxa"/>
                </w:tcPr>
                <w:p w:rsidR="00EA3990" w:rsidRDefault="00EA3990" w:rsidP="007C3022">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rsidR="00EA3990" w:rsidRDefault="00EA3990" w:rsidP="007C3022">
                  <w:pPr>
                    <w:pStyle w:val="Puces4"/>
                    <w:framePr w:hSpace="180" w:wrap="around" w:vAnchor="text" w:hAnchor="margin" w:xAlign="center" w:y="192"/>
                    <w:numPr>
                      <w:ilvl w:val="0"/>
                      <w:numId w:val="0"/>
                    </w:numPr>
                    <w:ind w:left="851"/>
                    <w:rPr>
                      <w:rFonts w:eastAsia="Times New Roman"/>
                    </w:rPr>
                  </w:pPr>
                </w:p>
              </w:tc>
            </w:tr>
          </w:tbl>
          <w:p w:rsidR="00EA3990" w:rsidRPr="00EA3990" w:rsidRDefault="00EA3990" w:rsidP="00EA3990">
            <w:pPr>
              <w:spacing w:before="40"/>
              <w:ind w:left="720"/>
              <w:jc w:val="left"/>
              <w:rPr>
                <w:rFonts w:cs="Arial"/>
                <w:color w:val="000000" w:themeColor="text1"/>
                <w:szCs w:val="20"/>
                <w:lang w:val="en-GB"/>
              </w:rPr>
            </w:pPr>
          </w:p>
        </w:tc>
      </w:tr>
    </w:tbl>
    <w:p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7C302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E57078" w:rsidP="007C3022">
                  <w:pPr>
                    <w:framePr w:hSpace="180" w:wrap="around" w:vAnchor="text" w:hAnchor="margin" w:xAlign="center" w:y="192"/>
                    <w:spacing w:before="40"/>
                    <w:jc w:val="left"/>
                    <w:rPr>
                      <w:rFonts w:cs="Arial"/>
                      <w:color w:val="000000" w:themeColor="text1"/>
                      <w:szCs w:val="20"/>
                      <w:lang w:val="en-GB"/>
                    </w:rPr>
                  </w:pPr>
                </w:p>
              </w:tc>
              <w:tc>
                <w:tcPr>
                  <w:tcW w:w="2557" w:type="dxa"/>
                </w:tcPr>
                <w:p w:rsidR="00E57078" w:rsidRDefault="00E57078" w:rsidP="007C302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2A10D7" w:rsidP="007C302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18/05/2017</w:t>
                  </w:r>
                </w:p>
              </w:tc>
            </w:tr>
            <w:tr w:rsidR="00E57078" w:rsidTr="00E57078">
              <w:tc>
                <w:tcPr>
                  <w:tcW w:w="2122" w:type="dxa"/>
                </w:tcPr>
                <w:p w:rsidR="00E57078" w:rsidRDefault="00E57078" w:rsidP="007C302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2A10D7" w:rsidP="007C302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HR, HMP Forest Bank</w:t>
                  </w:r>
                </w:p>
              </w:tc>
            </w:tr>
          </w:tbl>
          <w:p w:rsidR="00E57078" w:rsidRPr="00EA3990" w:rsidRDefault="00E57078" w:rsidP="00353228">
            <w:pPr>
              <w:spacing w:before="40"/>
              <w:ind w:left="720"/>
              <w:jc w:val="left"/>
              <w:rPr>
                <w:rFonts w:cs="Arial"/>
                <w:color w:val="000000" w:themeColor="text1"/>
                <w:szCs w:val="20"/>
                <w:lang w:val="en-GB"/>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pt;height:9.8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nsid w:val="40483C23"/>
    <w:multiLevelType w:val="hybridMultilevel"/>
    <w:tmpl w:val="6E2A9F2C"/>
    <w:lvl w:ilvl="0" w:tplc="997A7992">
      <w:start w:val="1"/>
      <w:numFmt w:val="bullet"/>
      <w:pStyle w:val="Puces3"/>
      <w:lvlText w:val=""/>
      <w:lvlJc w:val="left"/>
      <w:pPr>
        <w:tabs>
          <w:tab w:val="num" w:pos="737"/>
        </w:tabs>
        <w:ind w:left="737" w:hanging="170"/>
      </w:pPr>
      <w:rPr>
        <w:rFonts w:ascii="Symbol" w:hAnsi="Symbol" w:hint="default"/>
        <w:color w:val="FF412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nsid w:val="6B7F489A"/>
    <w:multiLevelType w:val="hybridMultilevel"/>
    <w:tmpl w:val="122A36F2"/>
    <w:lvl w:ilvl="0" w:tplc="08090001">
      <w:start w:val="1"/>
      <w:numFmt w:val="bullet"/>
      <w:lvlText w:val=""/>
      <w:lvlJc w:val="left"/>
      <w:pPr>
        <w:tabs>
          <w:tab w:val="num" w:pos="360"/>
        </w:tabs>
        <w:ind w:left="36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9"/>
  </w:num>
  <w:num w:numId="5">
    <w:abstractNumId w:val="4"/>
  </w:num>
  <w:num w:numId="6">
    <w:abstractNumId w:val="2"/>
  </w:num>
  <w:num w:numId="7">
    <w:abstractNumId w:val="11"/>
  </w:num>
  <w:num w:numId="8">
    <w:abstractNumId w:val="5"/>
  </w:num>
  <w:num w:numId="9">
    <w:abstractNumId w:val="16"/>
  </w:num>
  <w:num w:numId="10">
    <w:abstractNumId w:val="17"/>
  </w:num>
  <w:num w:numId="11">
    <w:abstractNumId w:val="8"/>
  </w:num>
  <w:num w:numId="12">
    <w:abstractNumId w:val="0"/>
  </w:num>
  <w:num w:numId="13">
    <w:abstractNumId w:val="12"/>
  </w:num>
  <w:num w:numId="14">
    <w:abstractNumId w:val="3"/>
  </w:num>
  <w:num w:numId="15">
    <w:abstractNumId w:val="13"/>
  </w:num>
  <w:num w:numId="16">
    <w:abstractNumId w:val="15"/>
  </w:num>
  <w:num w:numId="17">
    <w:abstractNumId w:val="15"/>
  </w:num>
  <w:num w:numId="18">
    <w:abstractNumId w:val="15"/>
  </w:num>
  <w:num w:numId="19">
    <w:abstractNumId w:val="15"/>
  </w:num>
  <w:num w:numId="20">
    <w:abstractNumId w:val="14"/>
  </w:num>
  <w:num w:numId="21">
    <w:abstractNumId w:val="15"/>
  </w:num>
  <w:num w:numId="22">
    <w:abstractNumId w:val="15"/>
  </w:num>
  <w:num w:numId="23">
    <w:abstractNumId w:val="15"/>
  </w:num>
  <w:num w:numId="24">
    <w:abstractNumId w:val="15"/>
  </w:num>
  <w:num w:numId="25">
    <w:abstractNumId w:val="15"/>
  </w:num>
  <w:num w:numId="26">
    <w:abstractNumId w:val="7"/>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E3EF7"/>
    <w:rsid w:val="00104BDE"/>
    <w:rsid w:val="001321E0"/>
    <w:rsid w:val="00144E5D"/>
    <w:rsid w:val="001F1F6A"/>
    <w:rsid w:val="00293E5D"/>
    <w:rsid w:val="002A10D7"/>
    <w:rsid w:val="002B1DC6"/>
    <w:rsid w:val="00366A73"/>
    <w:rsid w:val="004238D8"/>
    <w:rsid w:val="00424476"/>
    <w:rsid w:val="004D170A"/>
    <w:rsid w:val="004F7A2C"/>
    <w:rsid w:val="00520545"/>
    <w:rsid w:val="005E5B63"/>
    <w:rsid w:val="00613392"/>
    <w:rsid w:val="00616B0B"/>
    <w:rsid w:val="00646B79"/>
    <w:rsid w:val="00656519"/>
    <w:rsid w:val="00674674"/>
    <w:rsid w:val="006802C0"/>
    <w:rsid w:val="00745A24"/>
    <w:rsid w:val="007C3022"/>
    <w:rsid w:val="007F602D"/>
    <w:rsid w:val="008B64DE"/>
    <w:rsid w:val="008D1A2B"/>
    <w:rsid w:val="00A37146"/>
    <w:rsid w:val="00A64BB9"/>
    <w:rsid w:val="00AD1DEC"/>
    <w:rsid w:val="00B70457"/>
    <w:rsid w:val="00C4467B"/>
    <w:rsid w:val="00C4695A"/>
    <w:rsid w:val="00C61430"/>
    <w:rsid w:val="00CC0297"/>
    <w:rsid w:val="00CC2929"/>
    <w:rsid w:val="00D949FB"/>
    <w:rsid w:val="00DE5E49"/>
    <w:rsid w:val="00E31AA0"/>
    <w:rsid w:val="00E33C91"/>
    <w:rsid w:val="00E57078"/>
    <w:rsid w:val="00E70392"/>
    <w:rsid w:val="00E86121"/>
    <w:rsid w:val="00EA1E4C"/>
    <w:rsid w:val="00EA3990"/>
    <w:rsid w:val="00EA4C16"/>
    <w:rsid w:val="00EA5822"/>
    <w:rsid w:val="00EF6ED7"/>
    <w:rsid w:val="00F479E6"/>
    <w:rsid w:val="00F76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3">
    <w:name w:val="Puces 3"/>
    <w:basedOn w:val="Normal"/>
    <w:rsid w:val="002A10D7"/>
    <w:pPr>
      <w:numPr>
        <w:numId w:val="26"/>
      </w:numPr>
      <w:spacing w:after="40" w:line="180" w:lineRule="exact"/>
      <w:jc w:val="left"/>
    </w:pPr>
    <w:rPr>
      <w:rFonts w:cs="Arial"/>
      <w:color w:val="000000"/>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3">
    <w:name w:val="Puces 3"/>
    <w:basedOn w:val="Normal"/>
    <w:rsid w:val="002A10D7"/>
    <w:pPr>
      <w:numPr>
        <w:numId w:val="26"/>
      </w:numPr>
      <w:spacing w:after="40" w:line="180" w:lineRule="exact"/>
      <w:jc w:val="left"/>
    </w:pPr>
    <w:rPr>
      <w:rFonts w:cs="Arial"/>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microsoft.com/office/2007/relationships/diagramDrawing" Target="diagrams/drawing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diagramLayout" Target="diagrams/layout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032D2B-BE4E-44DF-B8BA-ECBCE58C8F0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0519CFA-531A-465F-962E-A298380F8A52}">
      <dgm:prSet phldrT="[Text]"/>
      <dgm:spPr/>
      <dgm:t>
        <a:bodyPr/>
        <a:lstStyle/>
        <a:p>
          <a:r>
            <a:rPr lang="en-GB"/>
            <a:t>Director of Operations UK</a:t>
          </a:r>
        </a:p>
      </dgm:t>
    </dgm:pt>
    <dgm:pt modelId="{5CDB723D-4149-4553-B430-05860E9B1190}" type="parTrans" cxnId="{64CB2499-9ED2-43FC-9D30-0216BD15C334}">
      <dgm:prSet/>
      <dgm:spPr/>
      <dgm:t>
        <a:bodyPr/>
        <a:lstStyle/>
        <a:p>
          <a:endParaRPr lang="en-GB"/>
        </a:p>
      </dgm:t>
    </dgm:pt>
    <dgm:pt modelId="{4F2CFC43-4B1F-4DDF-BC61-FC37BC8D8767}" type="sibTrans" cxnId="{64CB2499-9ED2-43FC-9D30-0216BD15C334}">
      <dgm:prSet/>
      <dgm:spPr/>
      <dgm:t>
        <a:bodyPr/>
        <a:lstStyle/>
        <a:p>
          <a:endParaRPr lang="en-GB"/>
        </a:p>
      </dgm:t>
    </dgm:pt>
    <dgm:pt modelId="{579844C2-051A-4CAB-A918-416C24F1207E}" type="asst">
      <dgm:prSet phldrT="[Text]"/>
      <dgm:spPr/>
      <dgm:t>
        <a:bodyPr/>
        <a:lstStyle/>
        <a:p>
          <a:r>
            <a:rPr lang="en-GB"/>
            <a:t>Prison Director</a:t>
          </a:r>
        </a:p>
      </dgm:t>
    </dgm:pt>
    <dgm:pt modelId="{41F0F66F-7A03-4F4E-A437-26945991D20B}" type="parTrans" cxnId="{93A4F29A-B66E-46CE-916E-60F59B829B2A}">
      <dgm:prSet/>
      <dgm:spPr/>
      <dgm:t>
        <a:bodyPr/>
        <a:lstStyle/>
        <a:p>
          <a:endParaRPr lang="en-GB"/>
        </a:p>
      </dgm:t>
    </dgm:pt>
    <dgm:pt modelId="{DF1930B0-8F47-47B0-AF73-9C57F5114708}" type="sibTrans" cxnId="{93A4F29A-B66E-46CE-916E-60F59B829B2A}">
      <dgm:prSet/>
      <dgm:spPr/>
      <dgm:t>
        <a:bodyPr/>
        <a:lstStyle/>
        <a:p>
          <a:endParaRPr lang="en-GB"/>
        </a:p>
      </dgm:t>
    </dgm:pt>
    <dgm:pt modelId="{591457D7-5046-4B92-A41E-F3C1A6794C6C}">
      <dgm:prSet phldrT="[Text]"/>
      <dgm:spPr/>
      <dgm:t>
        <a:bodyPr/>
        <a:lstStyle/>
        <a:p>
          <a:r>
            <a:rPr lang="en-GB"/>
            <a:t>Safety &amp; Risk Administrator</a:t>
          </a:r>
        </a:p>
      </dgm:t>
    </dgm:pt>
    <dgm:pt modelId="{DA20DF8B-08A7-41CB-A38A-2E1A608AA68F}" type="parTrans" cxnId="{5D572617-BE75-40DD-A287-D3566256487E}">
      <dgm:prSet/>
      <dgm:spPr/>
      <dgm:t>
        <a:bodyPr/>
        <a:lstStyle/>
        <a:p>
          <a:endParaRPr lang="en-GB"/>
        </a:p>
      </dgm:t>
    </dgm:pt>
    <dgm:pt modelId="{7283EBC9-6804-4668-8427-41A10F7B8F83}" type="sibTrans" cxnId="{5D572617-BE75-40DD-A287-D3566256487E}">
      <dgm:prSet/>
      <dgm:spPr/>
      <dgm:t>
        <a:bodyPr/>
        <a:lstStyle/>
        <a:p>
          <a:endParaRPr lang="en-GB"/>
        </a:p>
      </dgm:t>
    </dgm:pt>
    <dgm:pt modelId="{605F919A-3E4C-442C-B15A-1C22CB3ED642}">
      <dgm:prSet phldrT="[Text]"/>
      <dgm:spPr/>
      <dgm:t>
        <a:bodyPr/>
        <a:lstStyle/>
        <a:p>
          <a:r>
            <a:rPr lang="en-GB"/>
            <a:t>Group Head of Safety &amp; Risk - Justice Services</a:t>
          </a:r>
        </a:p>
      </dgm:t>
    </dgm:pt>
    <dgm:pt modelId="{B274F9A7-B6F1-4F00-B4F5-FB56FC4F2844}" type="parTrans" cxnId="{3B659062-B437-4D6D-AE59-D1CC3036686F}">
      <dgm:prSet/>
      <dgm:spPr/>
      <dgm:t>
        <a:bodyPr/>
        <a:lstStyle/>
        <a:p>
          <a:endParaRPr lang="en-GB"/>
        </a:p>
      </dgm:t>
    </dgm:pt>
    <dgm:pt modelId="{85236D13-D615-4FF2-BE49-C89B756AEB0C}" type="sibTrans" cxnId="{3B659062-B437-4D6D-AE59-D1CC3036686F}">
      <dgm:prSet/>
      <dgm:spPr/>
      <dgm:t>
        <a:bodyPr/>
        <a:lstStyle/>
        <a:p>
          <a:endParaRPr lang="en-GB"/>
        </a:p>
      </dgm:t>
    </dgm:pt>
    <dgm:pt modelId="{715D720E-3C42-4188-A6FB-D21761DD9675}">
      <dgm:prSet phldrT="[Text]"/>
      <dgm:spPr/>
      <dgm:t>
        <a:bodyPr/>
        <a:lstStyle/>
        <a:p>
          <a:r>
            <a:rPr lang="en-GB"/>
            <a:t>Safety &amp; Risk Manager</a:t>
          </a:r>
        </a:p>
      </dgm:t>
    </dgm:pt>
    <dgm:pt modelId="{F2AB8E7A-848F-4F75-93BD-88AC4662119B}" type="parTrans" cxnId="{69DC422A-3AC2-4461-8388-794DCA78D3B0}">
      <dgm:prSet/>
      <dgm:spPr/>
      <dgm:t>
        <a:bodyPr/>
        <a:lstStyle/>
        <a:p>
          <a:endParaRPr lang="en-GB"/>
        </a:p>
      </dgm:t>
    </dgm:pt>
    <dgm:pt modelId="{62DA86DB-5411-438A-B4D8-BDE412354935}" type="sibTrans" cxnId="{69DC422A-3AC2-4461-8388-794DCA78D3B0}">
      <dgm:prSet/>
      <dgm:spPr/>
      <dgm:t>
        <a:bodyPr/>
        <a:lstStyle/>
        <a:p>
          <a:endParaRPr lang="en-GB"/>
        </a:p>
      </dgm:t>
    </dgm:pt>
    <dgm:pt modelId="{7478FBD9-3280-424A-8436-391AA0FA6888}" type="pres">
      <dgm:prSet presAssocID="{01032D2B-BE4E-44DF-B8BA-ECBCE58C8F00}" presName="hierChild1" presStyleCnt="0">
        <dgm:presLayoutVars>
          <dgm:orgChart val="1"/>
          <dgm:chPref val="1"/>
          <dgm:dir/>
          <dgm:animOne val="branch"/>
          <dgm:animLvl val="lvl"/>
          <dgm:resizeHandles/>
        </dgm:presLayoutVars>
      </dgm:prSet>
      <dgm:spPr/>
    </dgm:pt>
    <dgm:pt modelId="{27337016-1C99-43E6-B3A3-977ED3D39C66}" type="pres">
      <dgm:prSet presAssocID="{C0519CFA-531A-465F-962E-A298380F8A52}" presName="hierRoot1" presStyleCnt="0">
        <dgm:presLayoutVars>
          <dgm:hierBranch val="init"/>
        </dgm:presLayoutVars>
      </dgm:prSet>
      <dgm:spPr/>
    </dgm:pt>
    <dgm:pt modelId="{01B93D78-0E47-42F8-B080-B9B483A7761F}" type="pres">
      <dgm:prSet presAssocID="{C0519CFA-531A-465F-962E-A298380F8A52}" presName="rootComposite1" presStyleCnt="0"/>
      <dgm:spPr/>
    </dgm:pt>
    <dgm:pt modelId="{AACAAB49-CA2A-4833-973E-F9921F1B62DC}" type="pres">
      <dgm:prSet presAssocID="{C0519CFA-531A-465F-962E-A298380F8A52}" presName="rootText1" presStyleLbl="node0" presStyleIdx="0" presStyleCnt="1" custLinFactNeighborY="-55640">
        <dgm:presLayoutVars>
          <dgm:chPref val="3"/>
        </dgm:presLayoutVars>
      </dgm:prSet>
      <dgm:spPr/>
      <dgm:t>
        <a:bodyPr/>
        <a:lstStyle/>
        <a:p>
          <a:endParaRPr lang="en-GB"/>
        </a:p>
      </dgm:t>
    </dgm:pt>
    <dgm:pt modelId="{B48BE998-5FB1-4875-8EA6-E3CB8CF7394E}" type="pres">
      <dgm:prSet presAssocID="{C0519CFA-531A-465F-962E-A298380F8A52}" presName="rootConnector1" presStyleLbl="node1" presStyleIdx="0" presStyleCnt="0"/>
      <dgm:spPr/>
    </dgm:pt>
    <dgm:pt modelId="{3B205E83-919E-4CD7-893E-113E25738B6A}" type="pres">
      <dgm:prSet presAssocID="{C0519CFA-531A-465F-962E-A298380F8A52}" presName="hierChild2" presStyleCnt="0"/>
      <dgm:spPr/>
    </dgm:pt>
    <dgm:pt modelId="{5E5E74C6-F706-47E5-AC83-111E60056D6E}" type="pres">
      <dgm:prSet presAssocID="{DA20DF8B-08A7-41CB-A38A-2E1A608AA68F}" presName="Name37" presStyleLbl="parChTrans1D2" presStyleIdx="0" presStyleCnt="4"/>
      <dgm:spPr/>
    </dgm:pt>
    <dgm:pt modelId="{90D10B52-88E3-48E4-865C-78367A53D319}" type="pres">
      <dgm:prSet presAssocID="{591457D7-5046-4B92-A41E-F3C1A6794C6C}" presName="hierRoot2" presStyleCnt="0">
        <dgm:presLayoutVars>
          <dgm:hierBranch val="init"/>
        </dgm:presLayoutVars>
      </dgm:prSet>
      <dgm:spPr/>
    </dgm:pt>
    <dgm:pt modelId="{8FA84EEF-1CA9-4DD8-93FE-E1B7A2FC53A6}" type="pres">
      <dgm:prSet presAssocID="{591457D7-5046-4B92-A41E-F3C1A6794C6C}" presName="rootComposite" presStyleCnt="0"/>
      <dgm:spPr/>
    </dgm:pt>
    <dgm:pt modelId="{CBB4B152-2335-4E2B-A495-8E80AD7F5842}" type="pres">
      <dgm:prSet presAssocID="{591457D7-5046-4B92-A41E-F3C1A6794C6C}" presName="rootText" presStyleLbl="node2" presStyleIdx="0" presStyleCnt="3" custLinFactX="20857" custLinFactNeighborX="100000" custLinFactNeighborY="48800">
        <dgm:presLayoutVars>
          <dgm:chPref val="3"/>
        </dgm:presLayoutVars>
      </dgm:prSet>
      <dgm:spPr/>
      <dgm:t>
        <a:bodyPr/>
        <a:lstStyle/>
        <a:p>
          <a:endParaRPr lang="en-GB"/>
        </a:p>
      </dgm:t>
    </dgm:pt>
    <dgm:pt modelId="{960B77E5-5442-46D3-BF8F-35126C494837}" type="pres">
      <dgm:prSet presAssocID="{591457D7-5046-4B92-A41E-F3C1A6794C6C}" presName="rootConnector" presStyleLbl="node2" presStyleIdx="0" presStyleCnt="3"/>
      <dgm:spPr/>
    </dgm:pt>
    <dgm:pt modelId="{394CBA26-7222-46CB-9DD3-6681F9C400DF}" type="pres">
      <dgm:prSet presAssocID="{591457D7-5046-4B92-A41E-F3C1A6794C6C}" presName="hierChild4" presStyleCnt="0"/>
      <dgm:spPr/>
    </dgm:pt>
    <dgm:pt modelId="{BCE85C98-C59C-4818-99F9-2DB5C9D879F2}" type="pres">
      <dgm:prSet presAssocID="{591457D7-5046-4B92-A41E-F3C1A6794C6C}" presName="hierChild5" presStyleCnt="0"/>
      <dgm:spPr/>
    </dgm:pt>
    <dgm:pt modelId="{D8E3A1D3-D01A-4AAF-AA41-CD010ABE67F3}" type="pres">
      <dgm:prSet presAssocID="{B274F9A7-B6F1-4F00-B4F5-FB56FC4F2844}" presName="Name37" presStyleLbl="parChTrans1D2" presStyleIdx="1" presStyleCnt="4"/>
      <dgm:spPr/>
    </dgm:pt>
    <dgm:pt modelId="{BC74147D-6A1B-468B-A60E-DEA23097371E}" type="pres">
      <dgm:prSet presAssocID="{605F919A-3E4C-442C-B15A-1C22CB3ED642}" presName="hierRoot2" presStyleCnt="0">
        <dgm:presLayoutVars>
          <dgm:hierBranch val="init"/>
        </dgm:presLayoutVars>
      </dgm:prSet>
      <dgm:spPr/>
    </dgm:pt>
    <dgm:pt modelId="{1AE3EB80-13F7-4D41-A627-383C0ABD415E}" type="pres">
      <dgm:prSet presAssocID="{605F919A-3E4C-442C-B15A-1C22CB3ED642}" presName="rootComposite" presStyleCnt="0"/>
      <dgm:spPr/>
    </dgm:pt>
    <dgm:pt modelId="{259C57E4-6EE3-4BDA-950B-2DDB37B1A7AD}" type="pres">
      <dgm:prSet presAssocID="{605F919A-3E4C-442C-B15A-1C22CB3ED642}" presName="rootText" presStyleLbl="node2" presStyleIdx="1" presStyleCnt="3" custLinFactY="-100000" custLinFactNeighborX="57464" custLinFactNeighborY="-105228">
        <dgm:presLayoutVars>
          <dgm:chPref val="3"/>
        </dgm:presLayoutVars>
      </dgm:prSet>
      <dgm:spPr/>
      <dgm:t>
        <a:bodyPr/>
        <a:lstStyle/>
        <a:p>
          <a:endParaRPr lang="en-GB"/>
        </a:p>
      </dgm:t>
    </dgm:pt>
    <dgm:pt modelId="{792D0051-5A13-4FF9-86F4-5A4B74D402CA}" type="pres">
      <dgm:prSet presAssocID="{605F919A-3E4C-442C-B15A-1C22CB3ED642}" presName="rootConnector" presStyleLbl="node2" presStyleIdx="1" presStyleCnt="3"/>
      <dgm:spPr/>
    </dgm:pt>
    <dgm:pt modelId="{52FCB8FC-B52F-4CB5-898D-532C42239281}" type="pres">
      <dgm:prSet presAssocID="{605F919A-3E4C-442C-B15A-1C22CB3ED642}" presName="hierChild4" presStyleCnt="0"/>
      <dgm:spPr/>
    </dgm:pt>
    <dgm:pt modelId="{2AD8A38C-8C0B-4892-A75E-A950EA04EEC2}" type="pres">
      <dgm:prSet presAssocID="{605F919A-3E4C-442C-B15A-1C22CB3ED642}" presName="hierChild5" presStyleCnt="0"/>
      <dgm:spPr/>
    </dgm:pt>
    <dgm:pt modelId="{20997905-8DA3-44B9-8A13-007110309CA4}" type="pres">
      <dgm:prSet presAssocID="{F2AB8E7A-848F-4F75-93BD-88AC4662119B}" presName="Name37" presStyleLbl="parChTrans1D2" presStyleIdx="2" presStyleCnt="4"/>
      <dgm:spPr/>
    </dgm:pt>
    <dgm:pt modelId="{4A56F641-EDA7-4443-ACC1-1938DBBE65DC}" type="pres">
      <dgm:prSet presAssocID="{715D720E-3C42-4188-A6FB-D21761DD9675}" presName="hierRoot2" presStyleCnt="0">
        <dgm:presLayoutVars>
          <dgm:hierBranch val="init"/>
        </dgm:presLayoutVars>
      </dgm:prSet>
      <dgm:spPr/>
    </dgm:pt>
    <dgm:pt modelId="{0D914627-DF3C-49C8-BDB5-036F31A84491}" type="pres">
      <dgm:prSet presAssocID="{715D720E-3C42-4188-A6FB-D21761DD9675}" presName="rootComposite" presStyleCnt="0"/>
      <dgm:spPr/>
    </dgm:pt>
    <dgm:pt modelId="{877152C7-34F2-42D9-AFEE-24381A82D38E}" type="pres">
      <dgm:prSet presAssocID="{715D720E-3C42-4188-A6FB-D21761DD9675}" presName="rootText" presStyleLbl="node2" presStyleIdx="2" presStyleCnt="3" custLinFactX="-20400" custLinFactNeighborX="-100000" custLinFactNeighborY="-77300">
        <dgm:presLayoutVars>
          <dgm:chPref val="3"/>
        </dgm:presLayoutVars>
      </dgm:prSet>
      <dgm:spPr/>
      <dgm:t>
        <a:bodyPr/>
        <a:lstStyle/>
        <a:p>
          <a:endParaRPr lang="en-GB"/>
        </a:p>
      </dgm:t>
    </dgm:pt>
    <dgm:pt modelId="{FA37A3A7-3290-4426-BD5E-756AACF9B298}" type="pres">
      <dgm:prSet presAssocID="{715D720E-3C42-4188-A6FB-D21761DD9675}" presName="rootConnector" presStyleLbl="node2" presStyleIdx="2" presStyleCnt="3"/>
      <dgm:spPr/>
    </dgm:pt>
    <dgm:pt modelId="{8071EBC1-2B95-4A80-B68F-DC5FEFCAB2C7}" type="pres">
      <dgm:prSet presAssocID="{715D720E-3C42-4188-A6FB-D21761DD9675}" presName="hierChild4" presStyleCnt="0"/>
      <dgm:spPr/>
    </dgm:pt>
    <dgm:pt modelId="{928D788E-1458-414B-A5F0-0FE411569505}" type="pres">
      <dgm:prSet presAssocID="{715D720E-3C42-4188-A6FB-D21761DD9675}" presName="hierChild5" presStyleCnt="0"/>
      <dgm:spPr/>
    </dgm:pt>
    <dgm:pt modelId="{4D702E89-4336-47BB-8D13-3470CDEE20EE}" type="pres">
      <dgm:prSet presAssocID="{C0519CFA-531A-465F-962E-A298380F8A52}" presName="hierChild3" presStyleCnt="0"/>
      <dgm:spPr/>
    </dgm:pt>
    <dgm:pt modelId="{0D4BFF12-0D40-4C7E-B915-89C0D1375EB5}" type="pres">
      <dgm:prSet presAssocID="{41F0F66F-7A03-4F4E-A437-26945991D20B}" presName="Name111" presStyleLbl="parChTrans1D2" presStyleIdx="3" presStyleCnt="4"/>
      <dgm:spPr/>
    </dgm:pt>
    <dgm:pt modelId="{3D5CA551-D83E-4C2A-B0E2-CF00B2AF9E4A}" type="pres">
      <dgm:prSet presAssocID="{579844C2-051A-4CAB-A918-416C24F1207E}" presName="hierRoot3" presStyleCnt="0">
        <dgm:presLayoutVars>
          <dgm:hierBranch val="init"/>
        </dgm:presLayoutVars>
      </dgm:prSet>
      <dgm:spPr/>
    </dgm:pt>
    <dgm:pt modelId="{65EDF30F-2101-48A4-B601-053C6B2747FD}" type="pres">
      <dgm:prSet presAssocID="{579844C2-051A-4CAB-A918-416C24F1207E}" presName="rootComposite3" presStyleCnt="0"/>
      <dgm:spPr/>
    </dgm:pt>
    <dgm:pt modelId="{85C2FCD9-FA89-433A-B476-EBBCC4E82877}" type="pres">
      <dgm:prSet presAssocID="{579844C2-051A-4CAB-A918-416C24F1207E}" presName="rootText3" presStyleLbl="asst1" presStyleIdx="0" presStyleCnt="1" custLinFactNeighborY="-62024">
        <dgm:presLayoutVars>
          <dgm:chPref val="3"/>
        </dgm:presLayoutVars>
      </dgm:prSet>
      <dgm:spPr/>
    </dgm:pt>
    <dgm:pt modelId="{CF63593D-8A4B-4482-8256-1CA835B9A105}" type="pres">
      <dgm:prSet presAssocID="{579844C2-051A-4CAB-A918-416C24F1207E}" presName="rootConnector3" presStyleLbl="asst1" presStyleIdx="0" presStyleCnt="1"/>
      <dgm:spPr/>
    </dgm:pt>
    <dgm:pt modelId="{DDADE6AA-579F-4016-84FC-E7E55E926F72}" type="pres">
      <dgm:prSet presAssocID="{579844C2-051A-4CAB-A918-416C24F1207E}" presName="hierChild6" presStyleCnt="0"/>
      <dgm:spPr/>
    </dgm:pt>
    <dgm:pt modelId="{8225C420-BF23-494A-AAB8-50AC11A6B292}" type="pres">
      <dgm:prSet presAssocID="{579844C2-051A-4CAB-A918-416C24F1207E}" presName="hierChild7" presStyleCnt="0"/>
      <dgm:spPr/>
    </dgm:pt>
  </dgm:ptLst>
  <dgm:cxnLst>
    <dgm:cxn modelId="{6FF0733E-E0D8-4740-B466-1BF4E3CEECEA}" type="presOf" srcId="{605F919A-3E4C-442C-B15A-1C22CB3ED642}" destId="{792D0051-5A13-4FF9-86F4-5A4B74D402CA}" srcOrd="1" destOrd="0" presId="urn:microsoft.com/office/officeart/2005/8/layout/orgChart1"/>
    <dgm:cxn modelId="{4E83A1F0-D0BD-4C08-BEBC-E0ADE72C6E5C}" type="presOf" srcId="{579844C2-051A-4CAB-A918-416C24F1207E}" destId="{CF63593D-8A4B-4482-8256-1CA835B9A105}" srcOrd="1" destOrd="0" presId="urn:microsoft.com/office/officeart/2005/8/layout/orgChart1"/>
    <dgm:cxn modelId="{D9060C23-10EB-4CB3-81BA-60DB2C285138}" type="presOf" srcId="{C0519CFA-531A-465F-962E-A298380F8A52}" destId="{AACAAB49-CA2A-4833-973E-F9921F1B62DC}" srcOrd="0" destOrd="0" presId="urn:microsoft.com/office/officeart/2005/8/layout/orgChart1"/>
    <dgm:cxn modelId="{B55E7F1B-E4FB-4A19-9B75-0F33CA453685}" type="presOf" srcId="{01032D2B-BE4E-44DF-B8BA-ECBCE58C8F00}" destId="{7478FBD9-3280-424A-8436-391AA0FA6888}" srcOrd="0" destOrd="0" presId="urn:microsoft.com/office/officeart/2005/8/layout/orgChart1"/>
    <dgm:cxn modelId="{64CB2499-9ED2-43FC-9D30-0216BD15C334}" srcId="{01032D2B-BE4E-44DF-B8BA-ECBCE58C8F00}" destId="{C0519CFA-531A-465F-962E-A298380F8A52}" srcOrd="0" destOrd="0" parTransId="{5CDB723D-4149-4553-B430-05860E9B1190}" sibTransId="{4F2CFC43-4B1F-4DDF-BC61-FC37BC8D8767}"/>
    <dgm:cxn modelId="{69DC422A-3AC2-4461-8388-794DCA78D3B0}" srcId="{C0519CFA-531A-465F-962E-A298380F8A52}" destId="{715D720E-3C42-4188-A6FB-D21761DD9675}" srcOrd="3" destOrd="0" parTransId="{F2AB8E7A-848F-4F75-93BD-88AC4662119B}" sibTransId="{62DA86DB-5411-438A-B4D8-BDE412354935}"/>
    <dgm:cxn modelId="{32BCE17E-2DD3-4CE1-9611-23FA1F886AB3}" type="presOf" srcId="{F2AB8E7A-848F-4F75-93BD-88AC4662119B}" destId="{20997905-8DA3-44B9-8A13-007110309CA4}" srcOrd="0" destOrd="0" presId="urn:microsoft.com/office/officeart/2005/8/layout/orgChart1"/>
    <dgm:cxn modelId="{FCDE1E15-048F-4830-805E-BA3B73609980}" type="presOf" srcId="{B274F9A7-B6F1-4F00-B4F5-FB56FC4F2844}" destId="{D8E3A1D3-D01A-4AAF-AA41-CD010ABE67F3}" srcOrd="0" destOrd="0" presId="urn:microsoft.com/office/officeart/2005/8/layout/orgChart1"/>
    <dgm:cxn modelId="{650F3488-FC9C-474B-A356-3CFE157FD460}" type="presOf" srcId="{41F0F66F-7A03-4F4E-A437-26945991D20B}" destId="{0D4BFF12-0D40-4C7E-B915-89C0D1375EB5}" srcOrd="0" destOrd="0" presId="urn:microsoft.com/office/officeart/2005/8/layout/orgChart1"/>
    <dgm:cxn modelId="{F346739E-D5F7-4631-8689-4A2AAB80431D}" type="presOf" srcId="{715D720E-3C42-4188-A6FB-D21761DD9675}" destId="{877152C7-34F2-42D9-AFEE-24381A82D38E}" srcOrd="0" destOrd="0" presId="urn:microsoft.com/office/officeart/2005/8/layout/orgChart1"/>
    <dgm:cxn modelId="{93A4F29A-B66E-46CE-916E-60F59B829B2A}" srcId="{C0519CFA-531A-465F-962E-A298380F8A52}" destId="{579844C2-051A-4CAB-A918-416C24F1207E}" srcOrd="0" destOrd="0" parTransId="{41F0F66F-7A03-4F4E-A437-26945991D20B}" sibTransId="{DF1930B0-8F47-47B0-AF73-9C57F5114708}"/>
    <dgm:cxn modelId="{5D572617-BE75-40DD-A287-D3566256487E}" srcId="{C0519CFA-531A-465F-962E-A298380F8A52}" destId="{591457D7-5046-4B92-A41E-F3C1A6794C6C}" srcOrd="1" destOrd="0" parTransId="{DA20DF8B-08A7-41CB-A38A-2E1A608AA68F}" sibTransId="{7283EBC9-6804-4668-8427-41A10F7B8F83}"/>
    <dgm:cxn modelId="{C792945A-3B74-467B-B9A9-318617150DBF}" type="presOf" srcId="{591457D7-5046-4B92-A41E-F3C1A6794C6C}" destId="{CBB4B152-2335-4E2B-A495-8E80AD7F5842}" srcOrd="0" destOrd="0" presId="urn:microsoft.com/office/officeart/2005/8/layout/orgChart1"/>
    <dgm:cxn modelId="{77C7BA08-CEA2-4771-AB13-47D437252C1F}" type="presOf" srcId="{605F919A-3E4C-442C-B15A-1C22CB3ED642}" destId="{259C57E4-6EE3-4BDA-950B-2DDB37B1A7AD}" srcOrd="0" destOrd="0" presId="urn:microsoft.com/office/officeart/2005/8/layout/orgChart1"/>
    <dgm:cxn modelId="{B0F8DF8C-5A9E-4F34-A75C-8FD8FB0D7ED5}" type="presOf" srcId="{C0519CFA-531A-465F-962E-A298380F8A52}" destId="{B48BE998-5FB1-4875-8EA6-E3CB8CF7394E}" srcOrd="1" destOrd="0" presId="urn:microsoft.com/office/officeart/2005/8/layout/orgChart1"/>
    <dgm:cxn modelId="{20C6B7A5-0309-49A1-808E-F8192F9888A1}" type="presOf" srcId="{715D720E-3C42-4188-A6FB-D21761DD9675}" destId="{FA37A3A7-3290-4426-BD5E-756AACF9B298}" srcOrd="1" destOrd="0" presId="urn:microsoft.com/office/officeart/2005/8/layout/orgChart1"/>
    <dgm:cxn modelId="{1D676D01-887F-4CCA-AA98-567C5CEB4C31}" type="presOf" srcId="{579844C2-051A-4CAB-A918-416C24F1207E}" destId="{85C2FCD9-FA89-433A-B476-EBBCC4E82877}" srcOrd="0" destOrd="0" presId="urn:microsoft.com/office/officeart/2005/8/layout/orgChart1"/>
    <dgm:cxn modelId="{3B659062-B437-4D6D-AE59-D1CC3036686F}" srcId="{C0519CFA-531A-465F-962E-A298380F8A52}" destId="{605F919A-3E4C-442C-B15A-1C22CB3ED642}" srcOrd="2" destOrd="0" parTransId="{B274F9A7-B6F1-4F00-B4F5-FB56FC4F2844}" sibTransId="{85236D13-D615-4FF2-BE49-C89B756AEB0C}"/>
    <dgm:cxn modelId="{FA875504-8DC3-4D51-8B35-D9F561AF34A2}" type="presOf" srcId="{591457D7-5046-4B92-A41E-F3C1A6794C6C}" destId="{960B77E5-5442-46D3-BF8F-35126C494837}" srcOrd="1" destOrd="0" presId="urn:microsoft.com/office/officeart/2005/8/layout/orgChart1"/>
    <dgm:cxn modelId="{0350EAD9-8B7F-4D35-AF3B-87BF726B6071}" type="presOf" srcId="{DA20DF8B-08A7-41CB-A38A-2E1A608AA68F}" destId="{5E5E74C6-F706-47E5-AC83-111E60056D6E}" srcOrd="0" destOrd="0" presId="urn:microsoft.com/office/officeart/2005/8/layout/orgChart1"/>
    <dgm:cxn modelId="{30C563D8-AAF4-4B9C-A489-72FBD66DEF02}" type="presParOf" srcId="{7478FBD9-3280-424A-8436-391AA0FA6888}" destId="{27337016-1C99-43E6-B3A3-977ED3D39C66}" srcOrd="0" destOrd="0" presId="urn:microsoft.com/office/officeart/2005/8/layout/orgChart1"/>
    <dgm:cxn modelId="{42ED7337-8A11-444E-B723-34F4A81694FB}" type="presParOf" srcId="{27337016-1C99-43E6-B3A3-977ED3D39C66}" destId="{01B93D78-0E47-42F8-B080-B9B483A7761F}" srcOrd="0" destOrd="0" presId="urn:microsoft.com/office/officeart/2005/8/layout/orgChart1"/>
    <dgm:cxn modelId="{A7B7998B-38B4-45E7-B75B-0CA632FCEACA}" type="presParOf" srcId="{01B93D78-0E47-42F8-B080-B9B483A7761F}" destId="{AACAAB49-CA2A-4833-973E-F9921F1B62DC}" srcOrd="0" destOrd="0" presId="urn:microsoft.com/office/officeart/2005/8/layout/orgChart1"/>
    <dgm:cxn modelId="{0E02D24E-A385-4538-83BD-5C781D523D54}" type="presParOf" srcId="{01B93D78-0E47-42F8-B080-B9B483A7761F}" destId="{B48BE998-5FB1-4875-8EA6-E3CB8CF7394E}" srcOrd="1" destOrd="0" presId="urn:microsoft.com/office/officeart/2005/8/layout/orgChart1"/>
    <dgm:cxn modelId="{BD9CEC11-E735-4871-81E3-10DC2280DB49}" type="presParOf" srcId="{27337016-1C99-43E6-B3A3-977ED3D39C66}" destId="{3B205E83-919E-4CD7-893E-113E25738B6A}" srcOrd="1" destOrd="0" presId="urn:microsoft.com/office/officeart/2005/8/layout/orgChart1"/>
    <dgm:cxn modelId="{514E8304-6CF9-44C0-9587-9683F63495F8}" type="presParOf" srcId="{3B205E83-919E-4CD7-893E-113E25738B6A}" destId="{5E5E74C6-F706-47E5-AC83-111E60056D6E}" srcOrd="0" destOrd="0" presId="urn:microsoft.com/office/officeart/2005/8/layout/orgChart1"/>
    <dgm:cxn modelId="{65259C6B-90D8-4636-B874-D10BD2FB61AA}" type="presParOf" srcId="{3B205E83-919E-4CD7-893E-113E25738B6A}" destId="{90D10B52-88E3-48E4-865C-78367A53D319}" srcOrd="1" destOrd="0" presId="urn:microsoft.com/office/officeart/2005/8/layout/orgChart1"/>
    <dgm:cxn modelId="{ADDEF47C-AA38-43E1-9C6A-81E9B69D6E01}" type="presParOf" srcId="{90D10B52-88E3-48E4-865C-78367A53D319}" destId="{8FA84EEF-1CA9-4DD8-93FE-E1B7A2FC53A6}" srcOrd="0" destOrd="0" presId="urn:microsoft.com/office/officeart/2005/8/layout/orgChart1"/>
    <dgm:cxn modelId="{C8A8621F-AD17-437F-9D48-B487B925211B}" type="presParOf" srcId="{8FA84EEF-1CA9-4DD8-93FE-E1B7A2FC53A6}" destId="{CBB4B152-2335-4E2B-A495-8E80AD7F5842}" srcOrd="0" destOrd="0" presId="urn:microsoft.com/office/officeart/2005/8/layout/orgChart1"/>
    <dgm:cxn modelId="{27002D5D-2005-421D-8927-A2F27D992C85}" type="presParOf" srcId="{8FA84EEF-1CA9-4DD8-93FE-E1B7A2FC53A6}" destId="{960B77E5-5442-46D3-BF8F-35126C494837}" srcOrd="1" destOrd="0" presId="urn:microsoft.com/office/officeart/2005/8/layout/orgChart1"/>
    <dgm:cxn modelId="{20EF5DD7-1705-496A-A5A7-48DEBE8E6C64}" type="presParOf" srcId="{90D10B52-88E3-48E4-865C-78367A53D319}" destId="{394CBA26-7222-46CB-9DD3-6681F9C400DF}" srcOrd="1" destOrd="0" presId="urn:microsoft.com/office/officeart/2005/8/layout/orgChart1"/>
    <dgm:cxn modelId="{66F1CC6E-B737-4F9F-B111-85C12A76AB21}" type="presParOf" srcId="{90D10B52-88E3-48E4-865C-78367A53D319}" destId="{BCE85C98-C59C-4818-99F9-2DB5C9D879F2}" srcOrd="2" destOrd="0" presId="urn:microsoft.com/office/officeart/2005/8/layout/orgChart1"/>
    <dgm:cxn modelId="{AE2DC80E-3422-4B6F-B6E8-FB51157A0106}" type="presParOf" srcId="{3B205E83-919E-4CD7-893E-113E25738B6A}" destId="{D8E3A1D3-D01A-4AAF-AA41-CD010ABE67F3}" srcOrd="2" destOrd="0" presId="urn:microsoft.com/office/officeart/2005/8/layout/orgChart1"/>
    <dgm:cxn modelId="{0A0169A5-51D0-4685-8065-9F1D822D6FE3}" type="presParOf" srcId="{3B205E83-919E-4CD7-893E-113E25738B6A}" destId="{BC74147D-6A1B-468B-A60E-DEA23097371E}" srcOrd="3" destOrd="0" presId="urn:microsoft.com/office/officeart/2005/8/layout/orgChart1"/>
    <dgm:cxn modelId="{C5396AB7-2455-436B-B00F-4000229483B7}" type="presParOf" srcId="{BC74147D-6A1B-468B-A60E-DEA23097371E}" destId="{1AE3EB80-13F7-4D41-A627-383C0ABD415E}" srcOrd="0" destOrd="0" presId="urn:microsoft.com/office/officeart/2005/8/layout/orgChart1"/>
    <dgm:cxn modelId="{423CD526-EA83-4887-A504-8AC692598342}" type="presParOf" srcId="{1AE3EB80-13F7-4D41-A627-383C0ABD415E}" destId="{259C57E4-6EE3-4BDA-950B-2DDB37B1A7AD}" srcOrd="0" destOrd="0" presId="urn:microsoft.com/office/officeart/2005/8/layout/orgChart1"/>
    <dgm:cxn modelId="{1D9D1577-1F1B-463A-A603-4F2609F718C2}" type="presParOf" srcId="{1AE3EB80-13F7-4D41-A627-383C0ABD415E}" destId="{792D0051-5A13-4FF9-86F4-5A4B74D402CA}" srcOrd="1" destOrd="0" presId="urn:microsoft.com/office/officeart/2005/8/layout/orgChart1"/>
    <dgm:cxn modelId="{9467FE67-F451-496A-AF8C-A2107DCE07AA}" type="presParOf" srcId="{BC74147D-6A1B-468B-A60E-DEA23097371E}" destId="{52FCB8FC-B52F-4CB5-898D-532C42239281}" srcOrd="1" destOrd="0" presId="urn:microsoft.com/office/officeart/2005/8/layout/orgChart1"/>
    <dgm:cxn modelId="{0D5D3D00-64E4-47EA-8355-9DC0A91786DF}" type="presParOf" srcId="{BC74147D-6A1B-468B-A60E-DEA23097371E}" destId="{2AD8A38C-8C0B-4892-A75E-A950EA04EEC2}" srcOrd="2" destOrd="0" presId="urn:microsoft.com/office/officeart/2005/8/layout/orgChart1"/>
    <dgm:cxn modelId="{E0BE725C-CC0A-4FE0-8E9A-ED15D557D852}" type="presParOf" srcId="{3B205E83-919E-4CD7-893E-113E25738B6A}" destId="{20997905-8DA3-44B9-8A13-007110309CA4}" srcOrd="4" destOrd="0" presId="urn:microsoft.com/office/officeart/2005/8/layout/orgChart1"/>
    <dgm:cxn modelId="{3557AD4B-01C0-4114-8251-2BB2238A2D08}" type="presParOf" srcId="{3B205E83-919E-4CD7-893E-113E25738B6A}" destId="{4A56F641-EDA7-4443-ACC1-1938DBBE65DC}" srcOrd="5" destOrd="0" presId="urn:microsoft.com/office/officeart/2005/8/layout/orgChart1"/>
    <dgm:cxn modelId="{69D606F9-E3DB-4702-BC19-F3444DABD19D}" type="presParOf" srcId="{4A56F641-EDA7-4443-ACC1-1938DBBE65DC}" destId="{0D914627-DF3C-49C8-BDB5-036F31A84491}" srcOrd="0" destOrd="0" presId="urn:microsoft.com/office/officeart/2005/8/layout/orgChart1"/>
    <dgm:cxn modelId="{2970DF6F-03A3-4C15-B712-C196F41C53EE}" type="presParOf" srcId="{0D914627-DF3C-49C8-BDB5-036F31A84491}" destId="{877152C7-34F2-42D9-AFEE-24381A82D38E}" srcOrd="0" destOrd="0" presId="urn:microsoft.com/office/officeart/2005/8/layout/orgChart1"/>
    <dgm:cxn modelId="{C37ADFD5-3006-404B-BCE9-972FE5E45005}" type="presParOf" srcId="{0D914627-DF3C-49C8-BDB5-036F31A84491}" destId="{FA37A3A7-3290-4426-BD5E-756AACF9B298}" srcOrd="1" destOrd="0" presId="urn:microsoft.com/office/officeart/2005/8/layout/orgChart1"/>
    <dgm:cxn modelId="{9EE86744-2ABB-4DB5-9EDE-FB129E0FD497}" type="presParOf" srcId="{4A56F641-EDA7-4443-ACC1-1938DBBE65DC}" destId="{8071EBC1-2B95-4A80-B68F-DC5FEFCAB2C7}" srcOrd="1" destOrd="0" presId="urn:microsoft.com/office/officeart/2005/8/layout/orgChart1"/>
    <dgm:cxn modelId="{E8D26B16-C461-472B-A7BB-75DBA3DCA1E9}" type="presParOf" srcId="{4A56F641-EDA7-4443-ACC1-1938DBBE65DC}" destId="{928D788E-1458-414B-A5F0-0FE411569505}" srcOrd="2" destOrd="0" presId="urn:microsoft.com/office/officeart/2005/8/layout/orgChart1"/>
    <dgm:cxn modelId="{CBB0A4CD-1736-46BF-9CC5-91720A73F94E}" type="presParOf" srcId="{27337016-1C99-43E6-B3A3-977ED3D39C66}" destId="{4D702E89-4336-47BB-8D13-3470CDEE20EE}" srcOrd="2" destOrd="0" presId="urn:microsoft.com/office/officeart/2005/8/layout/orgChart1"/>
    <dgm:cxn modelId="{E086E427-8759-4FA5-BDDE-AE7234F1C3BB}" type="presParOf" srcId="{4D702E89-4336-47BB-8D13-3470CDEE20EE}" destId="{0D4BFF12-0D40-4C7E-B915-89C0D1375EB5}" srcOrd="0" destOrd="0" presId="urn:microsoft.com/office/officeart/2005/8/layout/orgChart1"/>
    <dgm:cxn modelId="{6EBBAC11-FBA4-4514-8096-1F2E5986C3D6}" type="presParOf" srcId="{4D702E89-4336-47BB-8D13-3470CDEE20EE}" destId="{3D5CA551-D83E-4C2A-B0E2-CF00B2AF9E4A}" srcOrd="1" destOrd="0" presId="urn:microsoft.com/office/officeart/2005/8/layout/orgChart1"/>
    <dgm:cxn modelId="{CBF87B1D-1C16-419A-8C09-FFB5502FCD62}" type="presParOf" srcId="{3D5CA551-D83E-4C2A-B0E2-CF00B2AF9E4A}" destId="{65EDF30F-2101-48A4-B601-053C6B2747FD}" srcOrd="0" destOrd="0" presId="urn:microsoft.com/office/officeart/2005/8/layout/orgChart1"/>
    <dgm:cxn modelId="{871955E4-5D9C-41D2-91A3-9A2A06128692}" type="presParOf" srcId="{65EDF30F-2101-48A4-B601-053C6B2747FD}" destId="{85C2FCD9-FA89-433A-B476-EBBCC4E82877}" srcOrd="0" destOrd="0" presId="urn:microsoft.com/office/officeart/2005/8/layout/orgChart1"/>
    <dgm:cxn modelId="{74F6F3E6-4A9E-4A66-A0E5-8CE83010DC91}" type="presParOf" srcId="{65EDF30F-2101-48A4-B601-053C6B2747FD}" destId="{CF63593D-8A4B-4482-8256-1CA835B9A105}" srcOrd="1" destOrd="0" presId="urn:microsoft.com/office/officeart/2005/8/layout/orgChart1"/>
    <dgm:cxn modelId="{B214BB63-2029-4F88-9F74-B7EE04407DA5}" type="presParOf" srcId="{3D5CA551-D83E-4C2A-B0E2-CF00B2AF9E4A}" destId="{DDADE6AA-579F-4016-84FC-E7E55E926F72}" srcOrd="1" destOrd="0" presId="urn:microsoft.com/office/officeart/2005/8/layout/orgChart1"/>
    <dgm:cxn modelId="{565EE52C-4187-4173-9DF5-7E3C23E1509A}" type="presParOf" srcId="{3D5CA551-D83E-4C2A-B0E2-CF00B2AF9E4A}" destId="{8225C420-BF23-494A-AAB8-50AC11A6B292}"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4BFF12-0D40-4C7E-B915-89C0D1375EB5}">
      <dsp:nvSpPr>
        <dsp:cNvPr id="0" name=""/>
        <dsp:cNvSpPr/>
      </dsp:nvSpPr>
      <dsp:spPr>
        <a:xfrm>
          <a:off x="2574780" y="842241"/>
          <a:ext cx="168419" cy="686638"/>
        </a:xfrm>
        <a:custGeom>
          <a:avLst/>
          <a:gdLst/>
          <a:ahLst/>
          <a:cxnLst/>
          <a:rect l="0" t="0" r="0" b="0"/>
          <a:pathLst>
            <a:path>
              <a:moveTo>
                <a:pt x="168419" y="0"/>
              </a:moveTo>
              <a:lnTo>
                <a:pt x="168419" y="686638"/>
              </a:lnTo>
              <a:lnTo>
                <a:pt x="0" y="6866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997905-8DA3-44B9-8A13-007110309CA4}">
      <dsp:nvSpPr>
        <dsp:cNvPr id="0" name=""/>
        <dsp:cNvSpPr/>
      </dsp:nvSpPr>
      <dsp:spPr>
        <a:xfrm>
          <a:off x="2697480" y="842241"/>
          <a:ext cx="91440" cy="1301962"/>
        </a:xfrm>
        <a:custGeom>
          <a:avLst/>
          <a:gdLst/>
          <a:ahLst/>
          <a:cxnLst/>
          <a:rect l="0" t="0" r="0" b="0"/>
          <a:pathLst>
            <a:path>
              <a:moveTo>
                <a:pt x="45720" y="0"/>
              </a:moveTo>
              <a:lnTo>
                <a:pt x="45720" y="1133543"/>
              </a:lnTo>
              <a:lnTo>
                <a:pt x="55343" y="1133543"/>
              </a:lnTo>
              <a:lnTo>
                <a:pt x="55343" y="13019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E3A1D3-D01A-4AAF-AA41-CD010ABE67F3}">
      <dsp:nvSpPr>
        <dsp:cNvPr id="0" name=""/>
        <dsp:cNvSpPr/>
      </dsp:nvSpPr>
      <dsp:spPr>
        <a:xfrm>
          <a:off x="2743200" y="842241"/>
          <a:ext cx="921719" cy="275983"/>
        </a:xfrm>
        <a:custGeom>
          <a:avLst/>
          <a:gdLst/>
          <a:ahLst/>
          <a:cxnLst/>
          <a:rect l="0" t="0" r="0" b="0"/>
          <a:pathLst>
            <a:path>
              <a:moveTo>
                <a:pt x="0" y="0"/>
              </a:moveTo>
              <a:lnTo>
                <a:pt x="0" y="107563"/>
              </a:lnTo>
              <a:lnTo>
                <a:pt x="921719" y="107563"/>
              </a:lnTo>
              <a:lnTo>
                <a:pt x="921719" y="2759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5E74C6-F706-47E5-AC83-111E60056D6E}">
      <dsp:nvSpPr>
        <dsp:cNvPr id="0" name=""/>
        <dsp:cNvSpPr/>
      </dsp:nvSpPr>
      <dsp:spPr>
        <a:xfrm>
          <a:off x="2695186" y="842241"/>
          <a:ext cx="91440" cy="2313281"/>
        </a:xfrm>
        <a:custGeom>
          <a:avLst/>
          <a:gdLst/>
          <a:ahLst/>
          <a:cxnLst/>
          <a:rect l="0" t="0" r="0" b="0"/>
          <a:pathLst>
            <a:path>
              <a:moveTo>
                <a:pt x="48013" y="0"/>
              </a:moveTo>
              <a:lnTo>
                <a:pt x="48013" y="2144862"/>
              </a:lnTo>
              <a:lnTo>
                <a:pt x="45720" y="2144862"/>
              </a:lnTo>
              <a:lnTo>
                <a:pt x="45720" y="23132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CAAB49-CA2A-4833-973E-F9921F1B62DC}">
      <dsp:nvSpPr>
        <dsp:cNvPr id="0" name=""/>
        <dsp:cNvSpPr/>
      </dsp:nvSpPr>
      <dsp:spPr>
        <a:xfrm>
          <a:off x="1941202" y="40243"/>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GB" sz="1800" kern="1200"/>
            <a:t>Director of Operations UK</a:t>
          </a:r>
        </a:p>
      </dsp:txBody>
      <dsp:txXfrm>
        <a:off x="1941202" y="40243"/>
        <a:ext cx="1603995" cy="801997"/>
      </dsp:txXfrm>
    </dsp:sp>
    <dsp:sp modelId="{CBB4B152-2335-4E2B-A495-8E80AD7F5842}">
      <dsp:nvSpPr>
        <dsp:cNvPr id="0" name=""/>
        <dsp:cNvSpPr/>
      </dsp:nvSpPr>
      <dsp:spPr>
        <a:xfrm>
          <a:off x="1938908" y="3155523"/>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GB" sz="1800" kern="1200"/>
            <a:t>Safety &amp; Risk Administrator</a:t>
          </a:r>
        </a:p>
      </dsp:txBody>
      <dsp:txXfrm>
        <a:off x="1938908" y="3155523"/>
        <a:ext cx="1603995" cy="801997"/>
      </dsp:txXfrm>
    </dsp:sp>
    <dsp:sp modelId="{259C57E4-6EE3-4BDA-950B-2DDB37B1A7AD}">
      <dsp:nvSpPr>
        <dsp:cNvPr id="0" name=""/>
        <dsp:cNvSpPr/>
      </dsp:nvSpPr>
      <dsp:spPr>
        <a:xfrm>
          <a:off x="2862922" y="1118224"/>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GB" sz="1800" kern="1200"/>
            <a:t>Group Head of Safety &amp; Risk - Justice Services</a:t>
          </a:r>
        </a:p>
      </dsp:txBody>
      <dsp:txXfrm>
        <a:off x="2862922" y="1118224"/>
        <a:ext cx="1603995" cy="801997"/>
      </dsp:txXfrm>
    </dsp:sp>
    <dsp:sp modelId="{877152C7-34F2-42D9-AFEE-24381A82D38E}">
      <dsp:nvSpPr>
        <dsp:cNvPr id="0" name=""/>
        <dsp:cNvSpPr/>
      </dsp:nvSpPr>
      <dsp:spPr>
        <a:xfrm>
          <a:off x="1950826" y="2144204"/>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GB" sz="1800" kern="1200"/>
            <a:t>Safety &amp; Risk Manager</a:t>
          </a:r>
        </a:p>
      </dsp:txBody>
      <dsp:txXfrm>
        <a:off x="1950826" y="2144204"/>
        <a:ext cx="1603995" cy="801997"/>
      </dsp:txXfrm>
    </dsp:sp>
    <dsp:sp modelId="{85C2FCD9-FA89-433A-B476-EBBCC4E82877}">
      <dsp:nvSpPr>
        <dsp:cNvPr id="0" name=""/>
        <dsp:cNvSpPr/>
      </dsp:nvSpPr>
      <dsp:spPr>
        <a:xfrm>
          <a:off x="970785" y="1127880"/>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GB" sz="1800" kern="1200"/>
            <a:t>Prison Director</a:t>
          </a:r>
        </a:p>
      </dsp:txBody>
      <dsp:txXfrm>
        <a:off x="970785" y="1127880"/>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eate a new document." ma:contentTypeScope="" ma:versionID="52e99702e2eb73ec855488257fb673c8">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748f71e6fbab91e15b09882cc1236b04"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324F8C-2376-46B9-8CF2-BA9524C1ADC5}">
  <ds:schemaRefs>
    <ds:schemaRef ds:uri="http://schemas.openxmlformats.org/officeDocument/2006/bibliography"/>
  </ds:schemaRefs>
</ds:datastoreItem>
</file>

<file path=customXml/itemProps2.xml><?xml version="1.0" encoding="utf-8"?>
<ds:datastoreItem xmlns:ds="http://schemas.openxmlformats.org/officeDocument/2006/customXml" ds:itemID="{C7F4E9A7-2A38-4F3F-AF51-CC6E9C0B5BB0}"/>
</file>

<file path=customXml/itemProps3.xml><?xml version="1.0" encoding="utf-8"?>
<ds:datastoreItem xmlns:ds="http://schemas.openxmlformats.org/officeDocument/2006/customXml" ds:itemID="{1E66D6F0-BD6E-4CC2-9B6F-E229366B70FA}"/>
</file>

<file path=customXml/itemProps4.xml><?xml version="1.0" encoding="utf-8"?>
<ds:datastoreItem xmlns:ds="http://schemas.openxmlformats.org/officeDocument/2006/customXml" ds:itemID="{90197C4F-FD67-4CCD-9E31-41D5A64534CB}"/>
</file>

<file path=docProps/app.xml><?xml version="1.0" encoding="utf-8"?>
<Properties xmlns="http://schemas.openxmlformats.org/officeDocument/2006/extended-properties" xmlns:vt="http://schemas.openxmlformats.org/officeDocument/2006/docPropsVTypes">
  <Template>Normal.dotm</Template>
  <TotalTime>1</TotalTime>
  <Pages>6</Pages>
  <Words>2112</Words>
  <Characters>12044</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Chloe Bromley</cp:lastModifiedBy>
  <cp:revision>2</cp:revision>
  <dcterms:created xsi:type="dcterms:W3CDTF">2017-05-18T09:39:00Z</dcterms:created>
  <dcterms:modified xsi:type="dcterms:W3CDTF">2017-05-18T09:39:00Z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