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2382208"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17200833" w:rsidR="00685BE2" w:rsidRPr="00707D60" w:rsidRDefault="009B3362" w:rsidP="009A36F7">
                            <w:pPr>
                              <w:jc w:val="left"/>
                              <w:rPr>
                                <w:b/>
                                <w:bCs/>
                                <w:color w:val="FFFFFF" w:themeColor="background1"/>
                                <w:sz w:val="40"/>
                                <w:szCs w:val="40"/>
                                <w:lang w:val="en-AU"/>
                              </w:rPr>
                            </w:pPr>
                            <w:r>
                              <w:rPr>
                                <w:b/>
                                <w:bCs/>
                                <w:color w:val="FFFFFF" w:themeColor="background1"/>
                                <w:sz w:val="44"/>
                                <w:szCs w:val="44"/>
                                <w:lang w:val="en-AU"/>
                              </w:rPr>
                              <w:t>Head of Operations</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238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17200833" w:rsidR="00685BE2" w:rsidRPr="00707D60" w:rsidRDefault="009B3362" w:rsidP="009A36F7">
                      <w:pPr>
                        <w:jc w:val="left"/>
                        <w:rPr>
                          <w:b/>
                          <w:bCs/>
                          <w:color w:val="FFFFFF" w:themeColor="background1"/>
                          <w:sz w:val="40"/>
                          <w:szCs w:val="40"/>
                          <w:lang w:val="en-AU"/>
                        </w:rPr>
                      </w:pPr>
                      <w:r>
                        <w:rPr>
                          <w:b/>
                          <w:bCs/>
                          <w:color w:val="FFFFFF" w:themeColor="background1"/>
                          <w:sz w:val="44"/>
                          <w:szCs w:val="44"/>
                          <w:lang w:val="en-AU"/>
                        </w:rPr>
                        <w:t>Head of Operations</w:t>
                      </w:r>
                    </w:p>
                  </w:txbxContent>
                </v:textbox>
                <w10:wrap type="tight" anchorx="margin"/>
              </v:shape>
            </w:pict>
          </mc:Fallback>
        </mc:AlternateContent>
      </w:r>
      <w:r w:rsidR="00AA28F9">
        <w:rPr>
          <w:noProof/>
        </w:rPr>
        <w:drawing>
          <wp:anchor distT="0" distB="0" distL="114300" distR="114300" simplePos="0" relativeHeight="252384256"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2381184"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C9228D"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CB54C6" w:rsidRPr="00A824A9" w14:paraId="5D1D01D4" w14:textId="77777777" w:rsidTr="00EF0A4B">
        <w:trPr>
          <w:gridAfter w:val="1"/>
          <w:wAfter w:w="67" w:type="dxa"/>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vAlign w:val="center"/>
          </w:tcPr>
          <w:p w14:paraId="16D6C5CB" w14:textId="05CEF27A" w:rsidR="00CB54C6" w:rsidRPr="00520FDE" w:rsidRDefault="00CB54C6" w:rsidP="00CB54C6">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vAlign w:val="center"/>
          </w:tcPr>
          <w:p w14:paraId="486EC8E0" w14:textId="15B6E0AC" w:rsidR="00CB54C6" w:rsidRPr="00A824A9" w:rsidRDefault="00CB54C6" w:rsidP="00CB54C6">
            <w:pPr>
              <w:spacing w:before="20" w:after="20"/>
              <w:jc w:val="left"/>
              <w:rPr>
                <w:rFonts w:cs="Arial"/>
                <w:color w:val="000000" w:themeColor="text1"/>
                <w:szCs w:val="20"/>
              </w:rPr>
            </w:pPr>
            <w:r>
              <w:rPr>
                <w:rFonts w:cs="Arial"/>
                <w:color w:val="002060"/>
                <w:szCs w:val="20"/>
              </w:rPr>
              <w:t>Operations (Sodexo Corporate Services Segment)</w:t>
            </w:r>
          </w:p>
        </w:tc>
      </w:tr>
      <w:tr w:rsidR="00F06F8A" w:rsidRPr="00A824A9" w14:paraId="280B74C9"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068F1FF" w14:textId="0488BCAD" w:rsidR="00F06F8A" w:rsidRPr="00520FDE" w:rsidRDefault="00F06F8A" w:rsidP="00F06F8A">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vAlign w:val="center"/>
          </w:tcPr>
          <w:p w14:paraId="551880A1" w14:textId="2053A1C0" w:rsidR="00F06F8A" w:rsidRPr="00A824A9" w:rsidRDefault="00F06F8A" w:rsidP="00F06F8A">
            <w:pPr>
              <w:spacing w:before="20" w:after="20"/>
              <w:jc w:val="left"/>
              <w:rPr>
                <w:rFonts w:cs="Arial"/>
                <w:color w:val="000000" w:themeColor="text1"/>
                <w:szCs w:val="20"/>
                <w:lang w:val="en-GB"/>
              </w:rPr>
            </w:pPr>
            <w:r w:rsidRPr="00DC1A65">
              <w:rPr>
                <w:rFonts w:cs="Arial"/>
                <w:color w:val="002060"/>
                <w:szCs w:val="20"/>
              </w:rPr>
              <w:t>Head of Operations – Integrated Facilities Management</w:t>
            </w:r>
            <w:r w:rsidR="000758D0">
              <w:rPr>
                <w:rFonts w:cs="Arial"/>
                <w:color w:val="002060"/>
                <w:szCs w:val="20"/>
              </w:rPr>
              <w:t xml:space="preserve"> </w:t>
            </w:r>
          </w:p>
        </w:tc>
      </w:tr>
      <w:tr w:rsidR="00F06F8A" w:rsidRPr="00A824A9" w14:paraId="19F47B3F"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A8C1224" w14:textId="4783E0E6" w:rsidR="00F06F8A" w:rsidRPr="00520FDE" w:rsidRDefault="00F06F8A" w:rsidP="00F06F8A">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vAlign w:val="center"/>
          </w:tcPr>
          <w:p w14:paraId="4AA0E816" w14:textId="22695CBB" w:rsidR="00F06F8A" w:rsidRPr="00A824A9" w:rsidRDefault="00F06F8A" w:rsidP="00F06F8A">
            <w:pPr>
              <w:spacing w:before="20" w:after="20"/>
              <w:jc w:val="left"/>
              <w:rPr>
                <w:rFonts w:cs="Arial"/>
                <w:color w:val="000000" w:themeColor="text1"/>
                <w:szCs w:val="20"/>
              </w:rPr>
            </w:pPr>
            <w:r>
              <w:rPr>
                <w:rFonts w:cs="Arial"/>
                <w:color w:val="000000" w:themeColor="text1"/>
                <w:szCs w:val="20"/>
              </w:rPr>
              <w:t xml:space="preserve">To be appointed </w:t>
            </w:r>
          </w:p>
        </w:tc>
      </w:tr>
      <w:tr w:rsidR="00F06F8A" w:rsidRPr="00A824A9" w14:paraId="1EACDD0F"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5328DEE7" w14:textId="399A4B7D" w:rsidR="00F06F8A" w:rsidRPr="00520FDE" w:rsidRDefault="00F06F8A" w:rsidP="00F06F8A">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vAlign w:val="center"/>
          </w:tcPr>
          <w:p w14:paraId="61FC148A" w14:textId="4EF2EAC5" w:rsidR="00F06F8A" w:rsidRPr="00A824A9" w:rsidRDefault="00F06F8A" w:rsidP="00F06F8A">
            <w:pPr>
              <w:spacing w:before="20" w:after="20"/>
              <w:jc w:val="left"/>
              <w:rPr>
                <w:rFonts w:cs="Arial"/>
                <w:color w:val="000000" w:themeColor="text1"/>
                <w:szCs w:val="20"/>
              </w:rPr>
            </w:pPr>
          </w:p>
        </w:tc>
      </w:tr>
      <w:tr w:rsidR="00F06F8A" w:rsidRPr="00A824A9" w14:paraId="2A1E99A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F0E9A6" w14:textId="53369680" w:rsidR="00F06F8A" w:rsidRPr="00520FDE" w:rsidRDefault="00F06F8A" w:rsidP="00F06F8A">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vAlign w:val="center"/>
          </w:tcPr>
          <w:p w14:paraId="7D4062E3" w14:textId="2E2F386A" w:rsidR="00F06F8A" w:rsidRDefault="00F06F8A" w:rsidP="00F06F8A">
            <w:pPr>
              <w:spacing w:before="20" w:after="20"/>
              <w:jc w:val="left"/>
              <w:rPr>
                <w:rFonts w:cs="Arial"/>
                <w:color w:val="000000" w:themeColor="text1"/>
                <w:szCs w:val="20"/>
              </w:rPr>
            </w:pPr>
            <w:r>
              <w:rPr>
                <w:rFonts w:cs="Arial"/>
                <w:color w:val="000000" w:themeColor="text1"/>
                <w:szCs w:val="20"/>
              </w:rPr>
              <w:t>Account Director</w:t>
            </w:r>
          </w:p>
        </w:tc>
      </w:tr>
      <w:tr w:rsidR="00F06F8A" w:rsidRPr="00A824A9" w14:paraId="2B72DBE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32CBA93" w14:textId="70387B9F" w:rsidR="00F06F8A" w:rsidRPr="00520FDE" w:rsidRDefault="00F06F8A" w:rsidP="00F06F8A">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vAlign w:val="center"/>
          </w:tcPr>
          <w:p w14:paraId="25FE64EF" w14:textId="3D943F9E" w:rsidR="00F06F8A" w:rsidRDefault="00F06F8A" w:rsidP="00F06F8A">
            <w:pPr>
              <w:spacing w:before="20" w:after="20"/>
              <w:jc w:val="left"/>
              <w:rPr>
                <w:rFonts w:cs="Arial"/>
                <w:color w:val="000000" w:themeColor="text1"/>
                <w:szCs w:val="20"/>
              </w:rPr>
            </w:pPr>
            <w:r>
              <w:rPr>
                <w:rFonts w:cs="Arial"/>
                <w:color w:val="000000" w:themeColor="text1"/>
                <w:szCs w:val="20"/>
              </w:rPr>
              <w:t>Strategic Account Director</w:t>
            </w:r>
          </w:p>
        </w:tc>
      </w:tr>
      <w:tr w:rsidR="00F06F8A" w:rsidRPr="00A824A9" w14:paraId="6A2DA6E9"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06ACD6F" w14:textId="41EB7BC5" w:rsidR="00F06F8A" w:rsidRPr="00520FDE" w:rsidRDefault="00F06F8A" w:rsidP="00F06F8A">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vAlign w:val="center"/>
          </w:tcPr>
          <w:p w14:paraId="4C581515" w14:textId="6EEDCD32" w:rsidR="00F06F8A" w:rsidRDefault="005F51EF" w:rsidP="00F06F8A">
            <w:pPr>
              <w:spacing w:before="20" w:after="20"/>
              <w:jc w:val="left"/>
              <w:rPr>
                <w:rFonts w:cs="Arial"/>
                <w:color w:val="000000" w:themeColor="text1"/>
                <w:szCs w:val="20"/>
              </w:rPr>
            </w:pPr>
            <w:r>
              <w:rPr>
                <w:rFonts w:cs="Arial"/>
                <w:color w:val="002060"/>
                <w:szCs w:val="20"/>
              </w:rPr>
              <w:t>St James’s Gate Brewery, Dublin</w:t>
            </w:r>
          </w:p>
        </w:tc>
      </w:tr>
      <w:tr w:rsidR="00F06F8A" w:rsidRPr="00A824A9" w14:paraId="11685D15" w14:textId="77777777" w:rsidTr="00EF0A4B">
        <w:trPr>
          <w:trHeight w:val="370"/>
        </w:trPr>
        <w:tc>
          <w:tcPr>
            <w:tcW w:w="10322" w:type="dxa"/>
            <w:gridSpan w:val="3"/>
            <w:tcBorders>
              <w:top w:val="single" w:sz="2" w:space="0" w:color="auto"/>
              <w:left w:val="nil"/>
              <w:bottom w:val="single" w:sz="2" w:space="0" w:color="auto"/>
              <w:right w:val="nil"/>
            </w:tcBorders>
          </w:tcPr>
          <w:p w14:paraId="4931AA8A" w14:textId="57F57E9B" w:rsidR="00F06F8A" w:rsidRPr="00A824A9" w:rsidRDefault="00F06F8A" w:rsidP="00F06F8A">
            <w:pPr>
              <w:jc w:val="left"/>
              <w:rPr>
                <w:rFonts w:cs="Arial"/>
                <w:color w:val="000000" w:themeColor="text1"/>
                <w:szCs w:val="20"/>
              </w:rPr>
            </w:pPr>
          </w:p>
        </w:tc>
      </w:tr>
      <w:tr w:rsidR="00F06F8A" w:rsidRPr="00A824A9" w14:paraId="134566EE" w14:textId="77777777" w:rsidTr="00A86A37">
        <w:trPr>
          <w:gridAfter w:val="1"/>
          <w:wAfter w:w="67" w:type="dxa"/>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F2F2F2"/>
            <w:vAlign w:val="center"/>
          </w:tcPr>
          <w:p w14:paraId="00713D32" w14:textId="230F4112" w:rsidR="00F06F8A" w:rsidRPr="00A824A9" w:rsidRDefault="00F06F8A" w:rsidP="00F06F8A">
            <w:pPr>
              <w:pStyle w:val="titregris"/>
              <w:framePr w:hSpace="0" w:wrap="auto" w:vAnchor="margin" w:hAnchor="text" w:xAlign="left" w:yAlign="inline"/>
              <w:rPr>
                <w:b w:val="0"/>
                <w:color w:val="000000" w:themeColor="text1"/>
              </w:rPr>
            </w:pPr>
            <w:r w:rsidRPr="000C4907">
              <w:rPr>
                <w:color w:val="FF0000"/>
              </w:rPr>
              <w:t xml:space="preserve">1.  </w:t>
            </w:r>
            <w:r>
              <w:t xml:space="preserve">Purpose of the Job </w:t>
            </w:r>
          </w:p>
        </w:tc>
      </w:tr>
      <w:tr w:rsidR="00F06F8A" w:rsidRPr="00A824A9" w14:paraId="3581778F" w14:textId="77777777" w:rsidTr="00A86A37">
        <w:trPr>
          <w:gridAfter w:val="1"/>
          <w:wAfter w:w="67" w:type="dxa"/>
          <w:trHeight w:val="418"/>
        </w:trPr>
        <w:tc>
          <w:tcPr>
            <w:tcW w:w="10255" w:type="dxa"/>
            <w:gridSpan w:val="2"/>
            <w:tcBorders>
              <w:top w:val="dotted" w:sz="2" w:space="0" w:color="auto"/>
              <w:left w:val="single" w:sz="4" w:space="0" w:color="auto"/>
              <w:bottom w:val="single" w:sz="4" w:space="0" w:color="auto"/>
              <w:right w:val="single" w:sz="4" w:space="0" w:color="auto"/>
            </w:tcBorders>
            <w:vAlign w:val="center"/>
          </w:tcPr>
          <w:p w14:paraId="688A820A" w14:textId="77777777" w:rsidR="00F06F8A" w:rsidRPr="00C24D5E" w:rsidRDefault="00F06F8A" w:rsidP="00C24D5E">
            <w:pPr>
              <w:pStyle w:val="ListParagraph"/>
              <w:spacing w:line="360" w:lineRule="auto"/>
              <w:rPr>
                <w:rFonts w:cs="Arial"/>
                <w:color w:val="000000" w:themeColor="text1"/>
                <w:szCs w:val="20"/>
              </w:rPr>
            </w:pPr>
          </w:p>
          <w:p w14:paraId="7D48A6BC" w14:textId="77777777" w:rsidR="00C24D5E" w:rsidRPr="00C24D5E" w:rsidRDefault="00C24D5E" w:rsidP="00972E3F">
            <w:pPr>
              <w:pStyle w:val="ListParagraph"/>
              <w:numPr>
                <w:ilvl w:val="0"/>
                <w:numId w:val="5"/>
              </w:numPr>
              <w:rPr>
                <w:rFonts w:cs="Arial"/>
                <w:szCs w:val="20"/>
              </w:rPr>
            </w:pPr>
            <w:r w:rsidRPr="00C24D5E">
              <w:rPr>
                <w:rFonts w:cs="Arial"/>
                <w:szCs w:val="20"/>
              </w:rPr>
              <w:t xml:space="preserve">Based at Diageo’s iconic Guinness brewery in Dublin, this Head of Operations role will lead the end-to-end delivery of Integrated Facilities Management services in a complex, high-volume brewing environment. </w:t>
            </w:r>
          </w:p>
          <w:p w14:paraId="67317A7F" w14:textId="77777777" w:rsidR="00C24D5E" w:rsidRDefault="00C24D5E" w:rsidP="00C24D5E">
            <w:pPr>
              <w:rPr>
                <w:rFonts w:cs="Arial"/>
                <w:szCs w:val="20"/>
              </w:rPr>
            </w:pPr>
          </w:p>
          <w:p w14:paraId="7035523F" w14:textId="77777777" w:rsidR="00C24D5E" w:rsidRPr="00C24D5E" w:rsidRDefault="00C24D5E" w:rsidP="00972E3F">
            <w:pPr>
              <w:pStyle w:val="ListParagraph"/>
              <w:numPr>
                <w:ilvl w:val="0"/>
                <w:numId w:val="5"/>
              </w:numPr>
              <w:rPr>
                <w:rFonts w:cs="Arial"/>
                <w:szCs w:val="20"/>
              </w:rPr>
            </w:pPr>
            <w:r w:rsidRPr="00C24D5E">
              <w:rPr>
                <w:rFonts w:cs="Arial"/>
                <w:szCs w:val="20"/>
              </w:rPr>
              <w:t>The postholder will be accountable for ensuring safe, compliant, and efficient operation of all workplace services that fall within our scope of delivery and underpin production in a GMP-sensitive setting. Acting as the senior operational lead on site, you will combine strategic leadership with hands-on delivery, ensuring that critical assets are maintained to the highest standard, cleaning and hygiene services are consistent with food-grade expectations, security services are delivered safely and securely in line with CTPAT regulations and the site operates as a benchmark for safety, compliance, and sustainability.</w:t>
            </w:r>
          </w:p>
          <w:p w14:paraId="48A11B3F" w14:textId="77777777" w:rsidR="00C24D5E" w:rsidRDefault="00C24D5E" w:rsidP="00C24D5E">
            <w:pPr>
              <w:rPr>
                <w:rFonts w:cs="Arial"/>
                <w:szCs w:val="20"/>
              </w:rPr>
            </w:pPr>
          </w:p>
          <w:p w14:paraId="679F0A23" w14:textId="77777777" w:rsidR="00C24D5E" w:rsidRPr="00C24D5E" w:rsidRDefault="00C24D5E" w:rsidP="00972E3F">
            <w:pPr>
              <w:pStyle w:val="ListParagraph"/>
              <w:numPr>
                <w:ilvl w:val="0"/>
                <w:numId w:val="5"/>
              </w:numPr>
              <w:rPr>
                <w:rFonts w:cs="Arial"/>
                <w:szCs w:val="20"/>
              </w:rPr>
            </w:pPr>
            <w:r w:rsidRPr="00C24D5E">
              <w:rPr>
                <w:rFonts w:cs="Arial"/>
                <w:szCs w:val="20"/>
              </w:rPr>
              <w:t>You’ll be accountable for the financial performance of the site, supplier management, statutory compliance, and identifying opportunities for added value and growth. Responsible for a team of 150 and external sub-contractors.</w:t>
            </w:r>
          </w:p>
          <w:p w14:paraId="5B54E124" w14:textId="77777777" w:rsidR="00C24D5E" w:rsidRDefault="00C24D5E" w:rsidP="00C24D5E">
            <w:pPr>
              <w:rPr>
                <w:rFonts w:cs="Arial"/>
                <w:szCs w:val="20"/>
              </w:rPr>
            </w:pPr>
          </w:p>
          <w:p w14:paraId="62D05C24" w14:textId="77777777" w:rsidR="000758D0" w:rsidRPr="000758D0" w:rsidRDefault="00C24D5E" w:rsidP="00972E3F">
            <w:pPr>
              <w:pStyle w:val="ListParagraph"/>
              <w:numPr>
                <w:ilvl w:val="0"/>
                <w:numId w:val="5"/>
              </w:numPr>
              <w:jc w:val="left"/>
              <w:rPr>
                <w:rFonts w:cs="Arial"/>
                <w:color w:val="000000" w:themeColor="text1"/>
                <w:szCs w:val="20"/>
              </w:rPr>
            </w:pPr>
            <w:r w:rsidRPr="00C24D5E">
              <w:rPr>
                <w:rFonts w:cs="Arial"/>
                <w:szCs w:val="20"/>
              </w:rPr>
              <w:t>Collaborating closely with the Sodexo regional support teams and national support functions, you’ll ensure consistent, high-quality service that meets both contractual obligations and the evolving needs of the client.</w:t>
            </w:r>
          </w:p>
          <w:p w14:paraId="6E6BC178" w14:textId="77777777" w:rsidR="000758D0" w:rsidRPr="000758D0" w:rsidRDefault="000758D0" w:rsidP="000758D0">
            <w:pPr>
              <w:pStyle w:val="ListParagraph"/>
              <w:rPr>
                <w:rFonts w:cs="Arial"/>
                <w:color w:val="000000" w:themeColor="text1"/>
                <w:szCs w:val="20"/>
              </w:rPr>
            </w:pPr>
          </w:p>
          <w:p w14:paraId="10962D09" w14:textId="179EEB47" w:rsidR="00F06F8A" w:rsidRDefault="00F06F8A" w:rsidP="00972E3F">
            <w:pPr>
              <w:pStyle w:val="ListParagraph"/>
              <w:numPr>
                <w:ilvl w:val="0"/>
                <w:numId w:val="5"/>
              </w:numPr>
              <w:jc w:val="left"/>
              <w:rPr>
                <w:rFonts w:cs="Arial"/>
                <w:color w:val="000000" w:themeColor="text1"/>
                <w:szCs w:val="20"/>
              </w:rPr>
            </w:pPr>
            <w:r w:rsidRPr="00C24D5E">
              <w:rPr>
                <w:rFonts w:cs="Arial"/>
                <w:color w:val="000000" w:themeColor="text1"/>
                <w:szCs w:val="20"/>
              </w:rPr>
              <w:t xml:space="preserve">Make informed </w:t>
            </w:r>
            <w:r w:rsidR="000758D0" w:rsidRPr="00C24D5E">
              <w:rPr>
                <w:rFonts w:cs="Arial"/>
                <w:color w:val="000000" w:themeColor="text1"/>
                <w:szCs w:val="20"/>
              </w:rPr>
              <w:t>data-leading</w:t>
            </w:r>
            <w:r w:rsidRPr="00C24D5E">
              <w:rPr>
                <w:rFonts w:cs="Arial"/>
                <w:color w:val="000000" w:themeColor="text1"/>
                <w:szCs w:val="20"/>
              </w:rPr>
              <w:t xml:space="preserve"> decisions, to positively drive the performance and productivity of our team in delivering outstanding customer and workplace experiences. </w:t>
            </w:r>
          </w:p>
          <w:p w14:paraId="02F15832" w14:textId="77777777" w:rsidR="009D0DEF" w:rsidRPr="00C24D5E" w:rsidRDefault="009D0DEF" w:rsidP="00C24D5E">
            <w:pPr>
              <w:jc w:val="left"/>
              <w:rPr>
                <w:rFonts w:cs="Arial"/>
                <w:color w:val="000000" w:themeColor="text1"/>
                <w:szCs w:val="20"/>
              </w:rPr>
            </w:pPr>
          </w:p>
          <w:p w14:paraId="7DDEC281" w14:textId="0E8966FF" w:rsidR="00F06F8A" w:rsidRPr="00C24D5E" w:rsidRDefault="00F06F8A" w:rsidP="00972E3F">
            <w:pPr>
              <w:pStyle w:val="ListParagraph"/>
              <w:numPr>
                <w:ilvl w:val="0"/>
                <w:numId w:val="5"/>
              </w:numPr>
              <w:jc w:val="left"/>
              <w:rPr>
                <w:rFonts w:cs="Arial"/>
                <w:color w:val="000000" w:themeColor="text1"/>
                <w:szCs w:val="20"/>
              </w:rPr>
            </w:pPr>
            <w:r w:rsidRPr="00C24D5E">
              <w:rPr>
                <w:rFonts w:cs="Arial"/>
                <w:color w:val="000000" w:themeColor="text1"/>
                <w:szCs w:val="20"/>
              </w:rPr>
              <w:t>Partner with the client to</w:t>
            </w:r>
            <w:r>
              <w:t xml:space="preserve"> identify future-focused, innovative, customer-centric enhancements</w:t>
            </w:r>
          </w:p>
          <w:p w14:paraId="46596C1D" w14:textId="2B721917" w:rsidR="00F06F8A" w:rsidRPr="00C24D5E" w:rsidRDefault="00F06F8A" w:rsidP="00972E3F">
            <w:pPr>
              <w:pStyle w:val="ListParagraph"/>
              <w:numPr>
                <w:ilvl w:val="0"/>
                <w:numId w:val="5"/>
              </w:numPr>
              <w:jc w:val="left"/>
              <w:rPr>
                <w:rFonts w:cs="Arial"/>
                <w:color w:val="000000" w:themeColor="text1"/>
                <w:szCs w:val="20"/>
              </w:rPr>
            </w:pPr>
            <w:r>
              <w:t>Act as a brand ambassador, providing leadership and strategic direction to the Facilities Management team</w:t>
            </w:r>
            <w:r w:rsidR="009D0DEF">
              <w:t xml:space="preserve"> on-site</w:t>
            </w:r>
            <w:r>
              <w:t>.</w:t>
            </w:r>
          </w:p>
          <w:p w14:paraId="7DCB5A00" w14:textId="0934768C" w:rsidR="00C24D5E" w:rsidRPr="00C24D5E" w:rsidRDefault="00F06F8A" w:rsidP="00972E3F">
            <w:pPr>
              <w:pStyle w:val="ListParagraph"/>
              <w:numPr>
                <w:ilvl w:val="0"/>
                <w:numId w:val="5"/>
              </w:numPr>
              <w:jc w:val="left"/>
              <w:rPr>
                <w:rFonts w:cs="Arial"/>
                <w:color w:val="000000" w:themeColor="text1"/>
                <w:szCs w:val="20"/>
              </w:rPr>
            </w:pPr>
            <w:r>
              <w:t xml:space="preserve">Drive continual improvement in services alongside the development and wellbeing of your team that sets them up for success in the ever-changing world of work. Be comfortable leading a diverse team </w:t>
            </w:r>
            <w:proofErr w:type="gramStart"/>
            <w:r>
              <w:t>and in</w:t>
            </w:r>
            <w:proofErr w:type="gramEnd"/>
            <w:r>
              <w:t xml:space="preserve"> taking an active role to embed successful change.</w:t>
            </w:r>
          </w:p>
          <w:p w14:paraId="40CA1E1D" w14:textId="04D2D7F9" w:rsidR="00F06F8A" w:rsidRPr="00C24D5E" w:rsidRDefault="00F06F8A" w:rsidP="00972E3F">
            <w:pPr>
              <w:pStyle w:val="ListParagraph"/>
              <w:numPr>
                <w:ilvl w:val="0"/>
                <w:numId w:val="5"/>
              </w:numPr>
              <w:jc w:val="left"/>
              <w:rPr>
                <w:rFonts w:cs="Arial"/>
                <w:color w:val="000000" w:themeColor="text1"/>
                <w:szCs w:val="20"/>
              </w:rPr>
            </w:pPr>
            <w:r>
              <w:t xml:space="preserve">Empower our team to give superior customer service to the client, their employees, and visitors. </w:t>
            </w:r>
          </w:p>
          <w:p w14:paraId="282F3142" w14:textId="37B861D3" w:rsidR="00F06F8A" w:rsidRPr="00AF0CE6" w:rsidRDefault="00F06F8A" w:rsidP="00C24D5E">
            <w:pPr>
              <w:pStyle w:val="ListParagraph"/>
              <w:ind w:left="360"/>
              <w:jc w:val="left"/>
              <w:rPr>
                <w:rFonts w:cs="Arial"/>
                <w:color w:val="000000" w:themeColor="text1"/>
                <w:szCs w:val="20"/>
              </w:rPr>
            </w:pP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72B71199" w14:textId="0F6DDC3B" w:rsidR="008260DB" w:rsidRPr="00A824A9" w:rsidRDefault="00A95906" w:rsidP="0060007C">
            <w:pPr>
              <w:pStyle w:val="titregris"/>
              <w:framePr w:hSpace="0" w:wrap="auto" w:vAnchor="margin" w:hAnchor="text" w:xAlign="left" w:yAlign="inline"/>
              <w:ind w:left="142" w:hanging="426"/>
              <w:rPr>
                <w:b w:val="0"/>
                <w:color w:val="000000" w:themeColor="text1"/>
              </w:rPr>
            </w:pPr>
            <w:bookmarkStart w:id="0" w:name="_Hlk114141570"/>
            <w:r>
              <w:rPr>
                <w:color w:val="FF0000"/>
              </w:rPr>
              <w:lastRenderedPageBreak/>
              <w:t>5</w:t>
            </w:r>
            <w:r w:rsidRPr="00315425">
              <w:rPr>
                <w:color w:val="FF0000"/>
              </w:rPr>
              <w:t>.</w:t>
            </w:r>
            <w:r>
              <w:t xml:space="preserve">  </w:t>
            </w:r>
            <w:r>
              <w:rPr>
                <w:color w:val="FF0000"/>
              </w:rPr>
              <w:t>2</w:t>
            </w:r>
            <w:r w:rsidRPr="000C4907">
              <w:rPr>
                <w:color w:val="FF0000"/>
              </w:rPr>
              <w:t xml:space="preserve">.  </w:t>
            </w:r>
            <w:r w:rsidRPr="00975088">
              <w:t>Main</w:t>
            </w:r>
            <w:r>
              <w:t xml:space="preserve"> a</w:t>
            </w:r>
            <w:r w:rsidRPr="006847C4">
              <w:t>ssignments</w:t>
            </w:r>
          </w:p>
        </w:tc>
      </w:tr>
      <w:tr w:rsidR="008260DB" w:rsidRPr="00A824A9" w14:paraId="73AF61C7" w14:textId="77777777" w:rsidTr="00EF0A4B">
        <w:tc>
          <w:tcPr>
            <w:tcW w:w="10375" w:type="dxa"/>
            <w:tcBorders>
              <w:top w:val="dotted" w:sz="4" w:space="0" w:color="auto"/>
              <w:left w:val="single" w:sz="2" w:space="0" w:color="auto"/>
              <w:bottom w:val="single" w:sz="4" w:space="0" w:color="auto"/>
              <w:right w:val="single" w:sz="4" w:space="0" w:color="auto"/>
            </w:tcBorders>
          </w:tcPr>
          <w:p w14:paraId="58935E44"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 xml:space="preserve">Provide the vision, leadership, and strategy, in line with emerging client needs, that inspires your team to deliver exceptional services and experiences ultimately driving contract and financial success </w:t>
            </w:r>
          </w:p>
          <w:p w14:paraId="2989F3FA" w14:textId="08CA6BB9"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Demonstrate a high level of thought leadership and act as change agent.</w:t>
            </w:r>
          </w:p>
          <w:p w14:paraId="2C617B43"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Drive innovation and continuous improvement of people, systems, processes and offer coaching as required</w:t>
            </w:r>
          </w:p>
          <w:p w14:paraId="32C29115"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Own, define, maintain and manage site and account development plans, as well as leading the change management process and associated Service Levels Agreements (SLAs) ensuring risks are mitigated</w:t>
            </w:r>
          </w:p>
          <w:p w14:paraId="6D44A100"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Lead, develop and manage all direct reports ensuring best practice in recruitment, induction, training, and performance</w:t>
            </w:r>
          </w:p>
          <w:p w14:paraId="7CE17D0D"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Promote the health and well-being of all employees</w:t>
            </w:r>
          </w:p>
          <w:p w14:paraId="718745E5"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Communicate the employee experience results and compile a robust action plan for the business area to drive continuous improvement</w:t>
            </w:r>
          </w:p>
          <w:p w14:paraId="6D914ADD"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Take overall responsibility for ensuring that contracts and services are operated within their contractual terms, have a cluster business plan which is reviewed at least quarterly showing key objectives, goals and measures that link to the overall business plan and strategy for the segment</w:t>
            </w:r>
          </w:p>
          <w:p w14:paraId="79F1F70B"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Commercial and financial management of contracts with focus on looking forward to next three years and analysis of future trends and maximise stakeholder value</w:t>
            </w:r>
          </w:p>
          <w:p w14:paraId="529F5D74" w14:textId="366CC67D"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 xml:space="preserve">Build and develop long term relationships with clients to understand client's future expectations for the account and develop the model to meet those using the Clients for Life process, methodology and toolkit including facilitating and attending Expectations and </w:t>
            </w:r>
            <w:r w:rsidR="00773E45" w:rsidRPr="000758D0">
              <w:rPr>
                <w:rFonts w:cs="Arial"/>
                <w:color w:val="000000" w:themeColor="text1"/>
                <w:szCs w:val="20"/>
                <w:lang w:val="en-GB"/>
              </w:rPr>
              <w:t>targeted response</w:t>
            </w:r>
            <w:r w:rsidRPr="000758D0">
              <w:rPr>
                <w:rFonts w:cs="Arial"/>
                <w:color w:val="000000" w:themeColor="text1"/>
                <w:szCs w:val="20"/>
                <w:lang w:val="en-GB"/>
              </w:rPr>
              <w:t xml:space="preserve"> meetings</w:t>
            </w:r>
          </w:p>
          <w:p w14:paraId="46D0F9BE"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Support overall business development in identifying opportunities with existing and new clients to maximise profit and growth and sell additional services</w:t>
            </w:r>
          </w:p>
          <w:p w14:paraId="5A09B641" w14:textId="3490D5B2"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Contribute to the development and implementation of the Diageo strategy and ensure own business area plan is in line with these objectives and delivers against Sodexo expectations</w:t>
            </w:r>
          </w:p>
          <w:p w14:paraId="41A1B959"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Set and agree overall site annual budgets with finance and develop unit business plans and local area plans which link to the overall Segment strategy and objectives</w:t>
            </w:r>
          </w:p>
          <w:p w14:paraId="74506E16"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Analyse and review all financial measures and tools to ensure positive financial performance through accurate forecasting and account management</w:t>
            </w:r>
          </w:p>
          <w:p w14:paraId="4C9C2B44"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Seek new ways to drive revenue and maximise sales by implementing innovative ideas across all operational service lines</w:t>
            </w:r>
          </w:p>
          <w:p w14:paraId="4888F35E" w14:textId="77777777" w:rsidR="008260DB" w:rsidRPr="000758D0" w:rsidRDefault="00D5461D" w:rsidP="00972E3F">
            <w:pPr>
              <w:pStyle w:val="ListParagraph"/>
              <w:numPr>
                <w:ilvl w:val="0"/>
                <w:numId w:val="7"/>
              </w:numPr>
              <w:jc w:val="left"/>
              <w:rPr>
                <w:rFonts w:cs="Arial"/>
                <w:color w:val="000000" w:themeColor="text1"/>
                <w:szCs w:val="20"/>
              </w:rPr>
            </w:pPr>
            <w:r w:rsidRPr="000758D0">
              <w:rPr>
                <w:rFonts w:cs="Arial"/>
                <w:color w:val="000000" w:themeColor="text1"/>
                <w:szCs w:val="20"/>
                <w:lang w:val="en-GB"/>
              </w:rPr>
              <w:t>Take overall accountability for delivering services to the agreed specification and service level agreements/standards required by the contracts within your portfolio</w:t>
            </w:r>
          </w:p>
          <w:p w14:paraId="4100CF70"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Ensure that health and safety is given the number one priority by delivering all Safeguard administration in advance of and during operations. Lead where appropriate, and take part in management and employee briefings to deliver safety information to include; Food Safety, Health and Safety, Fire Safety, First Aid and any statutory, client or venue specific safety requirements</w:t>
            </w:r>
          </w:p>
          <w:p w14:paraId="79BD53E1" w14:textId="77777777" w:rsidR="00B33982"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 xml:space="preserve">Ensure the business complies with all Company and client policies and procedures/site rules and statutory regulations and that licences and qualifications are met and retained, and consequences managed appropriately. </w:t>
            </w:r>
          </w:p>
          <w:p w14:paraId="5722C09F" w14:textId="3F173E49"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 xml:space="preserve">Ensure continuous oversight of all site business continuity plans within contracts and ensuring they </w:t>
            </w:r>
            <w:proofErr w:type="gramStart"/>
            <w:r w:rsidRPr="000758D0">
              <w:rPr>
                <w:rFonts w:cs="Arial"/>
                <w:color w:val="000000" w:themeColor="text1"/>
                <w:szCs w:val="20"/>
                <w:lang w:val="en-GB"/>
              </w:rPr>
              <w:t>are connected with</w:t>
            </w:r>
            <w:proofErr w:type="gramEnd"/>
            <w:r w:rsidRPr="000758D0">
              <w:rPr>
                <w:rFonts w:cs="Arial"/>
                <w:color w:val="000000" w:themeColor="text1"/>
                <w:szCs w:val="20"/>
                <w:lang w:val="en-GB"/>
              </w:rPr>
              <w:t xml:space="preserve"> wider Sodexo plans to maximise efficiencies</w:t>
            </w:r>
          </w:p>
          <w:p w14:paraId="6B4471CB"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Risk and Compliance, analysis of indicators and coaching to embed good practice</w:t>
            </w:r>
          </w:p>
          <w:p w14:paraId="63A05FC5" w14:textId="77777777"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Ensure that the appropriate training and development plans are in place for all employees within the business to ensure that statutory requirements are met and development training activities are carried out and recorded to assist with career development and succession planning</w:t>
            </w:r>
          </w:p>
          <w:p w14:paraId="1A86F30B" w14:textId="3198AB9B"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Ensure the site complies with appropriate controls and meets all other audit standards</w:t>
            </w:r>
          </w:p>
          <w:p w14:paraId="4626A4BE" w14:textId="4A1C6705" w:rsidR="00D5461D" w:rsidRPr="000758D0" w:rsidRDefault="00D5461D" w:rsidP="00972E3F">
            <w:pPr>
              <w:pStyle w:val="ListParagraph"/>
              <w:numPr>
                <w:ilvl w:val="0"/>
                <w:numId w:val="7"/>
              </w:numPr>
              <w:jc w:val="left"/>
              <w:rPr>
                <w:rFonts w:cs="Arial"/>
                <w:color w:val="000000" w:themeColor="text1"/>
                <w:szCs w:val="20"/>
                <w:lang w:val="en-GB"/>
              </w:rPr>
            </w:pPr>
            <w:r w:rsidRPr="000758D0">
              <w:rPr>
                <w:rFonts w:cs="Arial"/>
                <w:color w:val="000000" w:themeColor="text1"/>
                <w:szCs w:val="20"/>
                <w:lang w:val="en-GB"/>
              </w:rPr>
              <w:t>Build and maintain a thorough understanding of Sodexo strategy and financial goals, Sodexo policies, procedures and processes such as people management, health and safety etc. to ensure compliance</w:t>
            </w:r>
          </w:p>
          <w:p w14:paraId="2E88C1EA" w14:textId="236FFB71" w:rsidR="00B33982" w:rsidRPr="000758D0" w:rsidRDefault="00B33982" w:rsidP="00972E3F">
            <w:pPr>
              <w:pStyle w:val="ListParagraph"/>
              <w:numPr>
                <w:ilvl w:val="0"/>
                <w:numId w:val="7"/>
              </w:numPr>
              <w:jc w:val="left"/>
              <w:rPr>
                <w:rFonts w:cs="Arial"/>
                <w:b/>
                <w:color w:val="000000" w:themeColor="text1"/>
                <w:szCs w:val="20"/>
              </w:rPr>
            </w:pPr>
            <w:r>
              <w:t>Facilitate a high support, high challenge performance culture</w:t>
            </w:r>
          </w:p>
          <w:p w14:paraId="4F83ECDF" w14:textId="77777777" w:rsidR="00B33982" w:rsidRPr="000758D0" w:rsidRDefault="00B33982" w:rsidP="00972E3F">
            <w:pPr>
              <w:pStyle w:val="ListParagraph"/>
              <w:numPr>
                <w:ilvl w:val="0"/>
                <w:numId w:val="7"/>
              </w:numPr>
              <w:jc w:val="left"/>
              <w:rPr>
                <w:rFonts w:cs="Arial"/>
                <w:b/>
                <w:color w:val="000000" w:themeColor="text1"/>
                <w:szCs w:val="20"/>
              </w:rPr>
            </w:pPr>
            <w:r>
              <w:t>Promote Sodexo as the preferred employer, internally and externally, adhering to the Sodexo recruitment policies and raise the profile of Sodexo in local communities, building relationships with key stakeholders.</w:t>
            </w:r>
          </w:p>
          <w:p w14:paraId="06F4AD77" w14:textId="74F945C5" w:rsidR="00D5461D" w:rsidRPr="000758D0" w:rsidRDefault="00B33982" w:rsidP="00972E3F">
            <w:pPr>
              <w:pStyle w:val="ListParagraph"/>
              <w:numPr>
                <w:ilvl w:val="0"/>
                <w:numId w:val="7"/>
              </w:numPr>
              <w:jc w:val="left"/>
              <w:rPr>
                <w:rFonts w:cs="Arial"/>
                <w:b/>
                <w:color w:val="000000" w:themeColor="text1"/>
                <w:szCs w:val="20"/>
              </w:rPr>
            </w:pPr>
            <w:r>
              <w:t>Live the Sodexo values and promote brand standards as an ambassador.</w:t>
            </w:r>
          </w:p>
        </w:tc>
      </w:tr>
      <w:bookmarkEnd w:id="0"/>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trHeight w:val="565"/>
        </w:trPr>
        <w:tc>
          <w:tcPr>
            <w:tcW w:w="10375" w:type="dxa"/>
            <w:shd w:val="clear" w:color="auto" w:fill="F2F2F2"/>
            <w:vAlign w:val="center"/>
          </w:tcPr>
          <w:p w14:paraId="25E80B39" w14:textId="312FBCE1" w:rsidR="008260DB" w:rsidRPr="00A824A9" w:rsidRDefault="008260DB" w:rsidP="00EF0A4B">
            <w:pPr>
              <w:pStyle w:val="titregris"/>
              <w:framePr w:hSpace="0" w:wrap="auto" w:vAnchor="margin" w:hAnchor="text" w:xAlign="left" w:yAlign="inline"/>
              <w:ind w:left="142" w:hanging="426"/>
              <w:rPr>
                <w:b w:val="0"/>
                <w:color w:val="000000" w:themeColor="text1"/>
              </w:rPr>
            </w:pPr>
            <w:r w:rsidRPr="00A824A9">
              <w:rPr>
                <w:color w:val="000000" w:themeColor="text1"/>
              </w:rPr>
              <w:t>2</w:t>
            </w:r>
            <w:r w:rsidR="00160B3D" w:rsidRPr="00315425">
              <w:rPr>
                <w:color w:val="FF0000"/>
              </w:rPr>
              <w:t>.</w:t>
            </w:r>
            <w:r w:rsidR="00160B3D">
              <w:t xml:space="preserve">  </w:t>
            </w:r>
            <w:r w:rsidR="00160B3D">
              <w:rPr>
                <w:color w:val="FF0000"/>
              </w:rPr>
              <w:t>3</w:t>
            </w:r>
            <w:r w:rsidR="00160B3D" w:rsidRPr="000C4907">
              <w:rPr>
                <w:color w:val="FF0000"/>
              </w:rPr>
              <w:t xml:space="preserve">.  </w:t>
            </w:r>
            <w:r w:rsidR="00160B3D" w:rsidRPr="00F34C73">
              <w:t xml:space="preserve">Context and main issues </w:t>
            </w:r>
          </w:p>
        </w:tc>
      </w:tr>
      <w:tr w:rsidR="008260DB" w:rsidRPr="00A824A9" w14:paraId="0529D246" w14:textId="77777777" w:rsidTr="00A86A37">
        <w:tc>
          <w:tcPr>
            <w:tcW w:w="10375" w:type="dxa"/>
          </w:tcPr>
          <w:p w14:paraId="66008FB0" w14:textId="77777777" w:rsidR="008260DB" w:rsidRDefault="008260DB" w:rsidP="000758D0">
            <w:pPr>
              <w:pStyle w:val="ListParagraph"/>
              <w:jc w:val="left"/>
              <w:rPr>
                <w:rFonts w:cs="Arial"/>
                <w:color w:val="000000" w:themeColor="text1"/>
                <w:szCs w:val="20"/>
              </w:rPr>
            </w:pPr>
          </w:p>
          <w:p w14:paraId="6056D32F" w14:textId="6A0E25A5" w:rsidR="00D905DC" w:rsidRPr="000758D0" w:rsidRDefault="00D905DC" w:rsidP="00972E3F">
            <w:pPr>
              <w:pStyle w:val="ListParagraph"/>
              <w:numPr>
                <w:ilvl w:val="0"/>
                <w:numId w:val="8"/>
              </w:numPr>
              <w:jc w:val="left"/>
              <w:rPr>
                <w:rFonts w:cs="Arial"/>
                <w:color w:val="000000" w:themeColor="text1"/>
                <w:szCs w:val="20"/>
                <w:lang w:val="en-GB"/>
              </w:rPr>
            </w:pPr>
            <w:r w:rsidRPr="000758D0">
              <w:rPr>
                <w:rFonts w:cs="Arial"/>
                <w:color w:val="000000" w:themeColor="text1"/>
                <w:szCs w:val="20"/>
                <w:lang w:val="en-GB"/>
              </w:rPr>
              <w:t>Lead and support a team going through significant change including different ways of working, people and resource changes and changes to terms and conditions.</w:t>
            </w:r>
          </w:p>
          <w:p w14:paraId="7DF0A2D6" w14:textId="676D8D85" w:rsidR="00D905DC" w:rsidRPr="000758D0" w:rsidRDefault="00D905DC" w:rsidP="00972E3F">
            <w:pPr>
              <w:pStyle w:val="ListParagraph"/>
              <w:numPr>
                <w:ilvl w:val="0"/>
                <w:numId w:val="8"/>
              </w:numPr>
              <w:jc w:val="left"/>
              <w:rPr>
                <w:rFonts w:cs="Arial"/>
                <w:color w:val="000000" w:themeColor="text1"/>
                <w:szCs w:val="20"/>
                <w:lang w:val="en-GB"/>
              </w:rPr>
            </w:pPr>
            <w:r w:rsidRPr="000758D0">
              <w:rPr>
                <w:rFonts w:cs="Arial"/>
                <w:color w:val="000000" w:themeColor="text1"/>
                <w:szCs w:val="20"/>
                <w:lang w:val="en-GB"/>
              </w:rPr>
              <w:t>To deliver the services portfolio at site, supporting growth whilst ensuring that they align to the contract financial objectives.</w:t>
            </w:r>
          </w:p>
          <w:p w14:paraId="13A3FA1C" w14:textId="70DB1948" w:rsidR="00D905DC" w:rsidRPr="000758D0" w:rsidRDefault="00D905DC" w:rsidP="00972E3F">
            <w:pPr>
              <w:pStyle w:val="ListParagraph"/>
              <w:numPr>
                <w:ilvl w:val="0"/>
                <w:numId w:val="8"/>
              </w:numPr>
              <w:jc w:val="left"/>
              <w:rPr>
                <w:rFonts w:cs="Arial"/>
                <w:color w:val="000000" w:themeColor="text1"/>
                <w:szCs w:val="20"/>
                <w:lang w:val="en-GB"/>
              </w:rPr>
            </w:pPr>
            <w:r w:rsidRPr="000758D0">
              <w:rPr>
                <w:rFonts w:cs="Arial"/>
                <w:color w:val="000000" w:themeColor="text1"/>
                <w:szCs w:val="20"/>
                <w:lang w:val="en-GB"/>
              </w:rPr>
              <w:t>Support the quality and integrity of service delivery whilst being fully compliant with country and region legislation and Client processes.</w:t>
            </w:r>
          </w:p>
          <w:p w14:paraId="443A4735" w14:textId="77777777" w:rsidR="00D905DC" w:rsidRPr="000758D0" w:rsidRDefault="00D905DC" w:rsidP="00972E3F">
            <w:pPr>
              <w:pStyle w:val="ListParagraph"/>
              <w:numPr>
                <w:ilvl w:val="0"/>
                <w:numId w:val="8"/>
              </w:numPr>
              <w:rPr>
                <w:rFonts w:cs="Arial"/>
                <w:color w:val="000000" w:themeColor="text1"/>
                <w:szCs w:val="20"/>
                <w:lang w:val="en-GB"/>
              </w:rPr>
            </w:pPr>
            <w:r w:rsidRPr="000758D0">
              <w:rPr>
                <w:rFonts w:cs="Arial"/>
                <w:color w:val="000000" w:themeColor="text1"/>
                <w:szCs w:val="20"/>
                <w:lang w:val="en-GB"/>
              </w:rPr>
              <w:t>Exercise significant influence over multiple client stakeholders to provide the opportunities for growth of all services within an environment that can be changeable with conflicting priorities from different stakeholder groups.</w:t>
            </w:r>
          </w:p>
          <w:p w14:paraId="67355C7B" w14:textId="21BBFF35" w:rsidR="000B4AA1" w:rsidRPr="000758D0" w:rsidRDefault="00D905DC" w:rsidP="00972E3F">
            <w:pPr>
              <w:pStyle w:val="ListParagraph"/>
              <w:numPr>
                <w:ilvl w:val="0"/>
                <w:numId w:val="8"/>
              </w:numPr>
              <w:rPr>
                <w:rFonts w:cs="Arial"/>
                <w:color w:val="000000" w:themeColor="text1"/>
                <w:szCs w:val="20"/>
                <w:lang w:val="en-GB"/>
              </w:rPr>
            </w:pPr>
            <w:r w:rsidRPr="000758D0">
              <w:rPr>
                <w:rFonts w:cs="Arial"/>
                <w:color w:val="000000" w:themeColor="text1"/>
                <w:szCs w:val="20"/>
                <w:lang w:val="en-GB"/>
              </w:rPr>
              <w:t>Lead transformation of Sodexo services to ensure we remain advanced of the market and client expectations.</w:t>
            </w: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trHeight w:val="709"/>
        </w:trPr>
        <w:tc>
          <w:tcPr>
            <w:tcW w:w="10375" w:type="dxa"/>
            <w:tcBorders>
              <w:top w:val="single" w:sz="2" w:space="0" w:color="auto"/>
              <w:left w:val="single" w:sz="2" w:space="0" w:color="auto"/>
              <w:bottom w:val="dotted" w:sz="2" w:space="0" w:color="auto"/>
              <w:right w:val="single" w:sz="2" w:space="0" w:color="auto"/>
            </w:tcBorders>
            <w:shd w:val="clear" w:color="auto" w:fill="F2F2F2"/>
            <w:vAlign w:val="center"/>
          </w:tcPr>
          <w:p w14:paraId="31B16B87" w14:textId="09D09C77" w:rsidR="00D87CC8" w:rsidRPr="00A824A9" w:rsidRDefault="00912B7B" w:rsidP="00E42162">
            <w:pPr>
              <w:pStyle w:val="titregris"/>
              <w:framePr w:hSpace="0" w:wrap="auto" w:vAnchor="margin" w:hAnchor="text" w:xAlign="left" w:yAlign="inline"/>
              <w:rPr>
                <w:b w:val="0"/>
                <w:i/>
                <w:color w:val="000000" w:themeColor="text1"/>
              </w:rPr>
            </w:pPr>
            <w:r>
              <w:rPr>
                <w:color w:val="FF0000"/>
              </w:rPr>
              <w:t>4</w:t>
            </w:r>
            <w:r w:rsidRPr="00315425">
              <w:rPr>
                <w:color w:val="FF0000"/>
              </w:rPr>
              <w:t>.</w:t>
            </w:r>
            <w:r>
              <w:t xml:space="preserve">  </w:t>
            </w:r>
            <w:r w:rsidRPr="00716D56">
              <w:t xml:space="preserve">Accountabilities </w:t>
            </w:r>
          </w:p>
        </w:tc>
      </w:tr>
      <w:tr w:rsidR="00D87CC8" w:rsidRPr="00A824A9" w14:paraId="7018992D" w14:textId="77777777" w:rsidTr="00EF0A4B">
        <w:trPr>
          <w:trHeight w:val="620"/>
        </w:trPr>
        <w:tc>
          <w:tcPr>
            <w:tcW w:w="10375" w:type="dxa"/>
            <w:tcBorders>
              <w:top w:val="dotted" w:sz="2" w:space="0" w:color="auto"/>
              <w:left w:val="single" w:sz="2" w:space="0" w:color="auto"/>
              <w:bottom w:val="single" w:sz="2" w:space="0" w:color="auto"/>
              <w:right w:val="single" w:sz="4" w:space="0" w:color="auto"/>
            </w:tcBorders>
          </w:tcPr>
          <w:p w14:paraId="35150FA9" w14:textId="77777777" w:rsidR="00D87CC8" w:rsidRPr="000758D0" w:rsidRDefault="00D87CC8" w:rsidP="000758D0">
            <w:pPr>
              <w:pStyle w:val="ListParagraph"/>
              <w:ind w:left="1080"/>
              <w:jc w:val="left"/>
              <w:rPr>
                <w:rFonts w:cs="Arial"/>
                <w:bCs/>
                <w:color w:val="000000" w:themeColor="text1"/>
                <w:szCs w:val="20"/>
              </w:rPr>
            </w:pPr>
          </w:p>
          <w:p w14:paraId="008DA39C"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Lead the strategic and operational delivery of all Integrated Facilities Management services, including Hard FM, Soft FM, Security, Catering, Cleaning, Waste Management, Grounds Maintenance, and Workplace Services. </w:t>
            </w:r>
          </w:p>
          <w:p w14:paraId="54CA45AD"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Ensure all services are delivered in accordance with contractual requirements, Service Level Agreements (SLAs), Key Performance Indicators (KPIs), and client expectations. </w:t>
            </w:r>
          </w:p>
          <w:p w14:paraId="6EDFEBEA"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Accountable for the financial performance of the contract(s), including budgeting, cost control, forecasting, profit and loss management, and identification of growth opportunities. </w:t>
            </w:r>
          </w:p>
          <w:p w14:paraId="1F6A7528"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Maintain full compliance with all statutory, regulatory, health &amp; safety, environmental, food safety, and industry-specific requirements. </w:t>
            </w:r>
          </w:p>
          <w:p w14:paraId="521D50D4"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Develop and maintain strong client relationships, acting as the senior operational point of contact and trusted advisor. </w:t>
            </w:r>
          </w:p>
          <w:p w14:paraId="49B2B1ED"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Drive operational excellence through continuous improvement initiatives, innovation, and best practice adoption. </w:t>
            </w:r>
          </w:p>
          <w:p w14:paraId="6760B3ED"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Lead, develop, and inspire multidisciplinary teams, creating a high-performance culture focused on safety, service, and accountability. </w:t>
            </w:r>
          </w:p>
          <w:p w14:paraId="03E37B58"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Ensure effective contract governance through robust performance monitoring, reporting, risk management, and audit compliance. </w:t>
            </w:r>
          </w:p>
          <w:p w14:paraId="48FF9631"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 xml:space="preserve">Oversee asset management and lifecycle planning to </w:t>
            </w:r>
            <w:proofErr w:type="spellStart"/>
            <w:r w:rsidRPr="000758D0">
              <w:rPr>
                <w:rFonts w:cs="Arial"/>
                <w:bCs/>
                <w:szCs w:val="20"/>
              </w:rPr>
              <w:t>maximise</w:t>
            </w:r>
            <w:proofErr w:type="spellEnd"/>
            <w:r w:rsidRPr="000758D0">
              <w:rPr>
                <w:rFonts w:cs="Arial"/>
                <w:bCs/>
                <w:szCs w:val="20"/>
              </w:rPr>
              <w:t xml:space="preserve"> reliability, efficiency, and value from critical infrastructure and equipment. </w:t>
            </w:r>
          </w:p>
          <w:p w14:paraId="1031AA9F"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Lead mobilisation, transformation, and special projects, ensuring successful implementation and business continuity. </w:t>
            </w:r>
          </w:p>
          <w:p w14:paraId="5C6B60EA"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Deliver a strong safety culture with zero harm principles embedded across all operations. </w:t>
            </w:r>
          </w:p>
          <w:p w14:paraId="1E71D1F8"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Ensure business continuity, crisis management, and emergency response plans are maintained, tested, and effectively implemented. </w:t>
            </w:r>
          </w:p>
          <w:p w14:paraId="0F90CC39"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Identify and mitigate operational, financial, and reputational risks across the portfolio. </w:t>
            </w:r>
          </w:p>
          <w:p w14:paraId="40F751DE"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Promote sustainability objectives, supporting environmental targets, energy efficiency initiatives, and waste reduction programmes. </w:t>
            </w:r>
          </w:p>
          <w:p w14:paraId="6B0C7D19"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Drive customer satisfaction and retention by consistently delivering high-quality services and measurable value to clients. </w:t>
            </w:r>
          </w:p>
          <w:p w14:paraId="592824E9"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Identify, develop, and deliver cost-saving, efficiency, and revenue growth initiatives that enhance contract profitability while maintaining service quality and compliance. </w:t>
            </w:r>
          </w:p>
          <w:p w14:paraId="741CF028"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Collaborate with stakeholders across Operations, HR, Finance, Procurement, Property, and Corporate Functions to achieve business objectives. </w:t>
            </w:r>
          </w:p>
          <w:p w14:paraId="153635DB"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Provide strategic oversight of the security function, ensuring services are aligned to business objectives, client requirements, and operational risks. </w:t>
            </w:r>
          </w:p>
          <w:p w14:paraId="5BBCC7D5"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Ensure the security service remains compliant with corporate and CTPAT standards, contractual obligations, regulatory requirements, and industry best practice through effective governance and assurance. </w:t>
            </w:r>
          </w:p>
          <w:p w14:paraId="744B15D6" w14:textId="77777777" w:rsidR="00DC47A0" w:rsidRPr="000758D0" w:rsidRDefault="00DC47A0" w:rsidP="00972E3F">
            <w:pPr>
              <w:pStyle w:val="ListParagraph"/>
              <w:numPr>
                <w:ilvl w:val="0"/>
                <w:numId w:val="9"/>
              </w:numPr>
              <w:spacing w:after="200" w:line="276" w:lineRule="auto"/>
              <w:jc w:val="left"/>
              <w:rPr>
                <w:rFonts w:cs="Arial"/>
                <w:bCs/>
                <w:szCs w:val="20"/>
              </w:rPr>
            </w:pPr>
            <w:r w:rsidRPr="000758D0">
              <w:rPr>
                <w:rFonts w:cs="Arial"/>
                <w:bCs/>
                <w:szCs w:val="20"/>
              </w:rPr>
              <w:t>Oversee the management of security risks, incidents, business continuity, and resilience programmes, ensuring appropriate controls are in place to protect people, assets, and reputation. </w:t>
            </w:r>
          </w:p>
          <w:p w14:paraId="0376654B" w14:textId="10B0B0F1" w:rsidR="00D87CC8" w:rsidRPr="000758D0" w:rsidRDefault="00DC47A0" w:rsidP="00972E3F">
            <w:pPr>
              <w:pStyle w:val="ListParagraph"/>
              <w:numPr>
                <w:ilvl w:val="0"/>
                <w:numId w:val="9"/>
              </w:numPr>
              <w:jc w:val="left"/>
              <w:rPr>
                <w:rFonts w:cs="Arial"/>
                <w:bCs/>
                <w:color w:val="000000" w:themeColor="text1"/>
                <w:szCs w:val="20"/>
              </w:rPr>
            </w:pPr>
            <w:r w:rsidRPr="000758D0">
              <w:rPr>
                <w:rFonts w:cs="Arial"/>
                <w:bCs/>
                <w:szCs w:val="20"/>
              </w:rPr>
              <w:t>Drive continuous improvement, innovation, and value within the security function, ensuring the service delivers effective risk mitigation while supporting operational and commercial objectives</w:t>
            </w: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52CD4884" w14:textId="66650E18" w:rsidR="0095128F" w:rsidRPr="00A824A9" w:rsidRDefault="0095128F" w:rsidP="00862E4F">
            <w:pPr>
              <w:pStyle w:val="titregris"/>
              <w:framePr w:hSpace="0" w:wrap="auto" w:vAnchor="margin" w:hAnchor="text" w:xAlign="left" w:yAlign="inline"/>
              <w:ind w:left="142" w:hanging="426"/>
              <w:rPr>
                <w:b w:val="0"/>
                <w:color w:val="000000" w:themeColor="text1"/>
              </w:rPr>
            </w:pPr>
            <w:r w:rsidRPr="00A824A9">
              <w:rPr>
                <w:color w:val="000000" w:themeColor="text1"/>
              </w:rPr>
              <w:t xml:space="preserve">2. </w:t>
            </w:r>
            <w:r>
              <w:rPr>
                <w:color w:val="FF0000"/>
              </w:rPr>
              <w:t>5</w:t>
            </w:r>
            <w:r w:rsidRPr="00315425">
              <w:rPr>
                <w:color w:val="FF0000"/>
              </w:rPr>
              <w:t>.</w:t>
            </w:r>
            <w:r>
              <w:t xml:space="preserve"> </w:t>
            </w:r>
            <w:r w:rsidR="00E45A3A">
              <w:t>Org chart</w:t>
            </w:r>
          </w:p>
        </w:tc>
      </w:tr>
      <w:tr w:rsidR="0095128F" w:rsidRPr="00A824A9" w14:paraId="6F4E6B73" w14:textId="77777777" w:rsidTr="00862E4F">
        <w:tc>
          <w:tcPr>
            <w:tcW w:w="10375" w:type="dxa"/>
            <w:tcBorders>
              <w:top w:val="dotted" w:sz="4" w:space="0" w:color="auto"/>
              <w:left w:val="single" w:sz="2" w:space="0" w:color="auto"/>
              <w:bottom w:val="single" w:sz="4" w:space="0" w:color="auto"/>
              <w:right w:val="single" w:sz="4" w:space="0" w:color="auto"/>
            </w:tcBorders>
          </w:tcPr>
          <w:tbl>
            <w:tblPr>
              <w:tblpPr w:leftFromText="180" w:rightFromText="180" w:vertAnchor="text" w:horzAnchor="margin" w:tblpY="192"/>
              <w:tblOverlap w:val="never"/>
              <w:tblW w:w="1638" w:type="dxa"/>
              <w:tblLayout w:type="fixed"/>
              <w:tblLook w:val="01E0" w:firstRow="1" w:lastRow="1" w:firstColumn="1" w:lastColumn="1" w:noHBand="0" w:noVBand="0"/>
            </w:tblPr>
            <w:tblGrid>
              <w:gridCol w:w="1008"/>
              <w:gridCol w:w="630"/>
            </w:tblGrid>
            <w:tr w:rsidR="002B2EE2" w:rsidRPr="007C0E94" w14:paraId="2E7C36C7" w14:textId="77777777" w:rsidTr="002B2EE2">
              <w:trPr>
                <w:trHeight w:val="232"/>
              </w:trPr>
              <w:tc>
                <w:tcPr>
                  <w:tcW w:w="1008" w:type="dxa"/>
                  <w:vMerge w:val="restart"/>
                  <w:vAlign w:val="center"/>
                </w:tcPr>
                <w:p w14:paraId="0120DA68" w14:textId="3DBC1185" w:rsidR="002B2EE2" w:rsidRPr="007C0E94" w:rsidRDefault="002B2EE2" w:rsidP="00615412">
                  <w:pPr>
                    <w:rPr>
                      <w:sz w:val="18"/>
                      <w:szCs w:val="18"/>
                    </w:rPr>
                  </w:pPr>
                </w:p>
              </w:tc>
              <w:tc>
                <w:tcPr>
                  <w:tcW w:w="630" w:type="dxa"/>
                  <w:vMerge w:val="restart"/>
                  <w:vAlign w:val="center"/>
                </w:tcPr>
                <w:p w14:paraId="646777A9" w14:textId="4B9C141A" w:rsidR="002B2EE2" w:rsidRPr="007C0E94" w:rsidRDefault="002B2EE2" w:rsidP="00615412">
                  <w:pPr>
                    <w:rPr>
                      <w:sz w:val="18"/>
                      <w:szCs w:val="18"/>
                    </w:rPr>
                  </w:pPr>
                </w:p>
              </w:tc>
            </w:tr>
            <w:tr w:rsidR="002B2EE2" w:rsidRPr="007C0E94" w14:paraId="2E9DD4CD" w14:textId="77777777" w:rsidTr="002B2EE2">
              <w:trPr>
                <w:trHeight w:val="263"/>
              </w:trPr>
              <w:tc>
                <w:tcPr>
                  <w:tcW w:w="1008" w:type="dxa"/>
                  <w:vMerge/>
                  <w:vAlign w:val="center"/>
                </w:tcPr>
                <w:p w14:paraId="6E4E3F44" w14:textId="77777777" w:rsidR="002B2EE2" w:rsidRPr="007C0E94" w:rsidRDefault="002B2EE2" w:rsidP="00615412">
                  <w:pPr>
                    <w:rPr>
                      <w:sz w:val="18"/>
                      <w:szCs w:val="18"/>
                    </w:rPr>
                  </w:pPr>
                </w:p>
              </w:tc>
              <w:tc>
                <w:tcPr>
                  <w:tcW w:w="630" w:type="dxa"/>
                  <w:vMerge/>
                  <w:vAlign w:val="center"/>
                </w:tcPr>
                <w:p w14:paraId="4ADDFEC6" w14:textId="77777777" w:rsidR="002B2EE2" w:rsidRPr="007C0E94" w:rsidRDefault="002B2EE2" w:rsidP="00615412">
                  <w:pPr>
                    <w:rPr>
                      <w:sz w:val="18"/>
                      <w:szCs w:val="18"/>
                    </w:rPr>
                  </w:pPr>
                </w:p>
              </w:tc>
            </w:tr>
            <w:tr w:rsidR="002B2EE2" w:rsidRPr="007C0E94" w14:paraId="315ADF49" w14:textId="77777777" w:rsidTr="002B2EE2">
              <w:trPr>
                <w:trHeight w:val="263"/>
              </w:trPr>
              <w:tc>
                <w:tcPr>
                  <w:tcW w:w="1008" w:type="dxa"/>
                  <w:vMerge/>
                  <w:vAlign w:val="center"/>
                </w:tcPr>
                <w:p w14:paraId="77F97D0F" w14:textId="77777777" w:rsidR="002B2EE2" w:rsidRPr="007C0E94" w:rsidRDefault="002B2EE2" w:rsidP="00615412">
                  <w:pPr>
                    <w:rPr>
                      <w:sz w:val="18"/>
                      <w:szCs w:val="18"/>
                    </w:rPr>
                  </w:pPr>
                </w:p>
              </w:tc>
              <w:tc>
                <w:tcPr>
                  <w:tcW w:w="630" w:type="dxa"/>
                  <w:vMerge/>
                  <w:vAlign w:val="center"/>
                </w:tcPr>
                <w:p w14:paraId="393F9851" w14:textId="77777777" w:rsidR="002B2EE2" w:rsidRPr="007C0E94" w:rsidRDefault="002B2EE2" w:rsidP="00615412">
                  <w:pPr>
                    <w:rPr>
                      <w:sz w:val="18"/>
                      <w:szCs w:val="18"/>
                    </w:rPr>
                  </w:pPr>
                </w:p>
              </w:tc>
            </w:tr>
          </w:tbl>
          <w:p w14:paraId="0EA1C6A5" w14:textId="39DCD6D7" w:rsidR="0095128F" w:rsidRPr="00D87CC8" w:rsidRDefault="00CF128D" w:rsidP="00862E4F">
            <w:pPr>
              <w:pStyle w:val="ListParagraph"/>
              <w:ind w:left="360"/>
              <w:jc w:val="left"/>
              <w:rPr>
                <w:rFonts w:cs="Arial"/>
                <w:color w:val="000000" w:themeColor="text1"/>
                <w:szCs w:val="20"/>
              </w:rPr>
            </w:pPr>
            <w:r w:rsidRPr="00286C63">
              <w:rPr>
                <w:rFonts w:cs="Arial"/>
                <w:noProof/>
                <w:szCs w:val="20"/>
                <w:lang w:eastAsia="en-GB"/>
              </w:rPr>
              <w:drawing>
                <wp:inline distT="0" distB="0" distL="0" distR="0" wp14:anchorId="682ABB43" wp14:editId="4A5EEC48">
                  <wp:extent cx="6494145" cy="3585210"/>
                  <wp:effectExtent l="0" t="0" r="20955" b="0"/>
                  <wp:docPr id="1360471043" name="Diagram 1">
                    <a:extLst xmlns:a="http://schemas.openxmlformats.org/drawingml/2006/main">
                      <a:ext uri="{FF2B5EF4-FFF2-40B4-BE49-F238E27FC236}">
                        <a16:creationId xmlns:a16="http://schemas.microsoft.com/office/drawing/2014/main" id="{20A5002E-A8F6-EACE-3407-D8E398C09A3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rsidTr="00862E4F">
        <w:tc>
          <w:tcPr>
            <w:tcW w:w="10375" w:type="dxa"/>
            <w:tcBorders>
              <w:top w:val="single" w:sz="4" w:space="0" w:color="auto"/>
              <w:bottom w:val="dotted" w:sz="4" w:space="0" w:color="auto"/>
            </w:tcBorders>
            <w:shd w:val="pct5" w:color="auto" w:fill="auto"/>
          </w:tcPr>
          <w:p w14:paraId="27EA6275" w14:textId="73EB9E95" w:rsidR="0095128F" w:rsidRPr="00A824A9" w:rsidRDefault="00554D93" w:rsidP="00862E4F">
            <w:pPr>
              <w:spacing w:before="60" w:after="60"/>
              <w:ind w:left="176" w:hanging="176"/>
              <w:rPr>
                <w:rFonts w:cs="Arial"/>
                <w:color w:val="000000" w:themeColor="text1"/>
                <w:szCs w:val="20"/>
              </w:rPr>
            </w:pPr>
            <w:r>
              <w:rPr>
                <w:color w:val="FF0000"/>
              </w:rPr>
              <w:t>6</w:t>
            </w:r>
            <w:r w:rsidR="00291933">
              <w:rPr>
                <w:color w:val="FF0000"/>
              </w:rPr>
              <w:t>.</w:t>
            </w:r>
            <w:r>
              <w:t xml:space="preserve"> </w:t>
            </w:r>
            <w:r w:rsidR="00291933" w:rsidRPr="00291933">
              <w:rPr>
                <w:color w:val="002060"/>
              </w:rPr>
              <w:t>Job profile</w:t>
            </w:r>
            <w:r w:rsidR="0095128F" w:rsidRPr="00291933">
              <w:rPr>
                <w:color w:val="002060"/>
              </w:rPr>
              <w:t xml:space="preserve"> </w:t>
            </w:r>
          </w:p>
        </w:tc>
      </w:tr>
      <w:tr w:rsidR="0095128F" w:rsidRPr="00A824A9" w14:paraId="08CD3C56" w14:textId="77777777" w:rsidTr="00862E4F">
        <w:tc>
          <w:tcPr>
            <w:tcW w:w="10375" w:type="dxa"/>
            <w:tcBorders>
              <w:top w:val="dotted" w:sz="4" w:space="0" w:color="auto"/>
            </w:tcBorders>
          </w:tcPr>
          <w:p w14:paraId="0BD58D6C" w14:textId="77777777" w:rsidR="00D905DC" w:rsidRPr="00D905DC" w:rsidRDefault="00D905DC" w:rsidP="00D905DC">
            <w:pPr>
              <w:spacing w:after="9" w:line="259" w:lineRule="auto"/>
              <w:jc w:val="left"/>
              <w:rPr>
                <w:b/>
                <w:bCs/>
              </w:rPr>
            </w:pPr>
            <w:r w:rsidRPr="00D905DC">
              <w:rPr>
                <w:b/>
                <w:bCs/>
              </w:rPr>
              <w:t>Essential</w:t>
            </w:r>
          </w:p>
          <w:p w14:paraId="6513A57E" w14:textId="643F889C" w:rsidR="00D905DC" w:rsidRPr="00F77E15"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High standard of literacy and numeracy</w:t>
            </w:r>
          </w:p>
          <w:p w14:paraId="28EC182F" w14:textId="5A064E23" w:rsidR="00D905DC" w:rsidRPr="00B33982"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Strong guest</w:t>
            </w:r>
            <w:r w:rsidR="00F77E15">
              <w:rPr>
                <w:rFonts w:cs="Arial"/>
                <w:bCs/>
                <w:color w:val="000000" w:themeColor="text1"/>
                <w:szCs w:val="20"/>
              </w:rPr>
              <w:t xml:space="preserve"> and client </w:t>
            </w:r>
            <w:r w:rsidRPr="00B33982">
              <w:rPr>
                <w:rFonts w:cs="Arial"/>
                <w:bCs/>
                <w:color w:val="000000" w:themeColor="text1"/>
                <w:szCs w:val="20"/>
              </w:rPr>
              <w:t>focused mentality</w:t>
            </w:r>
          </w:p>
          <w:p w14:paraId="046891FA" w14:textId="40B0515D" w:rsidR="00D905DC" w:rsidRPr="00B33982"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Proven experience in managing Profit &amp; Loss accounts</w:t>
            </w:r>
          </w:p>
          <w:p w14:paraId="3F1B8419" w14:textId="77777777" w:rsidR="00D5461D" w:rsidRPr="00B33982"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Management of large and diverse teams</w:t>
            </w:r>
          </w:p>
          <w:p w14:paraId="12275E92" w14:textId="59A236C2" w:rsidR="00D905DC" w:rsidRPr="00B33982"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Manage multiple workloads and shifting priorities</w:t>
            </w:r>
          </w:p>
          <w:p w14:paraId="0B63BBDE" w14:textId="77777777" w:rsidR="00D905DC" w:rsidRPr="00B33982" w:rsidRDefault="00D905DC" w:rsidP="00972E3F">
            <w:pPr>
              <w:pStyle w:val="ListParagraph"/>
              <w:numPr>
                <w:ilvl w:val="0"/>
                <w:numId w:val="6"/>
              </w:numPr>
              <w:jc w:val="left"/>
              <w:rPr>
                <w:rFonts w:cs="Arial"/>
                <w:bCs/>
                <w:color w:val="000000" w:themeColor="text1"/>
                <w:szCs w:val="20"/>
              </w:rPr>
            </w:pPr>
            <w:r w:rsidRPr="00B33982">
              <w:rPr>
                <w:rFonts w:cs="Arial"/>
                <w:bCs/>
                <w:color w:val="000000" w:themeColor="text1"/>
                <w:szCs w:val="20"/>
              </w:rPr>
              <w:t>Ability to interpret and utilise complex and varied financial and commercial information</w:t>
            </w:r>
          </w:p>
          <w:p w14:paraId="0C2AE94D" w14:textId="77777777" w:rsidR="00D905DC" w:rsidRDefault="00D905DC" w:rsidP="00972E3F">
            <w:pPr>
              <w:pStyle w:val="ListParagraph"/>
              <w:numPr>
                <w:ilvl w:val="0"/>
                <w:numId w:val="6"/>
              </w:numPr>
              <w:jc w:val="left"/>
            </w:pPr>
            <w:r w:rsidRPr="00B33982">
              <w:rPr>
                <w:rFonts w:cs="Arial"/>
                <w:bCs/>
                <w:color w:val="000000" w:themeColor="text1"/>
                <w:szCs w:val="20"/>
              </w:rPr>
              <w:t>Excellen</w:t>
            </w:r>
            <w:r>
              <w:t>t interpersonal skills and ability to communicate effectively with customers, clients and employees at all levels</w:t>
            </w:r>
          </w:p>
          <w:p w14:paraId="5129F77B" w14:textId="52080086" w:rsidR="00B33982" w:rsidRDefault="00B33982" w:rsidP="00972E3F">
            <w:pPr>
              <w:pStyle w:val="ListParagraph"/>
              <w:numPr>
                <w:ilvl w:val="0"/>
                <w:numId w:val="6"/>
              </w:numPr>
              <w:jc w:val="left"/>
            </w:pPr>
            <w:r>
              <w:t>Self-motivated and able to work on own initiative within a team environment</w:t>
            </w:r>
          </w:p>
          <w:p w14:paraId="791B881C" w14:textId="77777777" w:rsidR="007340DB" w:rsidRPr="000A14FC" w:rsidRDefault="007340DB" w:rsidP="00972E3F">
            <w:pPr>
              <w:pStyle w:val="ListParagraph"/>
              <w:numPr>
                <w:ilvl w:val="0"/>
                <w:numId w:val="6"/>
              </w:numPr>
              <w:rPr>
                <w:rFonts w:cs="Arial"/>
                <w:szCs w:val="20"/>
                <w:lang w:val="en-GB"/>
              </w:rPr>
            </w:pPr>
            <w:r w:rsidRPr="000A14FC">
              <w:rPr>
                <w:rFonts w:cs="Arial"/>
                <w:szCs w:val="20"/>
                <w:lang w:val="en-GB"/>
              </w:rPr>
              <w:t>Demonstrable experience working within a manufacturing environment, in particular, experience of GMP compliance. </w:t>
            </w:r>
          </w:p>
          <w:p w14:paraId="5EB2734B" w14:textId="77777777" w:rsidR="007340DB" w:rsidRPr="000A14FC" w:rsidRDefault="007340DB" w:rsidP="00972E3F">
            <w:pPr>
              <w:pStyle w:val="ListParagraph"/>
              <w:numPr>
                <w:ilvl w:val="0"/>
                <w:numId w:val="6"/>
              </w:numPr>
              <w:rPr>
                <w:rFonts w:cs="Arial"/>
                <w:szCs w:val="20"/>
                <w:lang w:val="en-GB"/>
              </w:rPr>
            </w:pPr>
            <w:r w:rsidRPr="000A14FC">
              <w:rPr>
                <w:rFonts w:cs="Arial"/>
                <w:szCs w:val="20"/>
                <w:lang w:val="en-GB"/>
              </w:rPr>
              <w:t>Minimum 5 years’ experience in a senior management / leadership position, managing large multi-functional, high-performing teams in an Integrated Facilities Management setting. </w:t>
            </w:r>
          </w:p>
          <w:p w14:paraId="7EFDF8D5" w14:textId="77777777" w:rsidR="007340DB" w:rsidRPr="000A14FC" w:rsidRDefault="007340DB" w:rsidP="00972E3F">
            <w:pPr>
              <w:pStyle w:val="ListParagraph"/>
              <w:numPr>
                <w:ilvl w:val="0"/>
                <w:numId w:val="6"/>
              </w:numPr>
              <w:rPr>
                <w:rFonts w:cs="Arial"/>
                <w:szCs w:val="20"/>
                <w:lang w:val="en-GB"/>
              </w:rPr>
            </w:pPr>
            <w:r w:rsidRPr="000A14FC">
              <w:rPr>
                <w:rFonts w:cs="Arial"/>
                <w:szCs w:val="20"/>
                <w:lang w:val="en-GB"/>
              </w:rPr>
              <w:t>Strong problem-solving skills with the ability to remain calm and decisive under pressure. </w:t>
            </w:r>
          </w:p>
          <w:p w14:paraId="703FF57E" w14:textId="77777777" w:rsidR="007340DB" w:rsidRDefault="007340DB" w:rsidP="00972E3F">
            <w:pPr>
              <w:pStyle w:val="ListParagraph"/>
              <w:numPr>
                <w:ilvl w:val="0"/>
                <w:numId w:val="6"/>
              </w:numPr>
              <w:rPr>
                <w:rFonts w:cs="Arial"/>
                <w:szCs w:val="20"/>
                <w:lang w:val="en-GB"/>
              </w:rPr>
            </w:pPr>
            <w:r w:rsidRPr="000A14FC">
              <w:rPr>
                <w:rFonts w:cs="Arial"/>
                <w:szCs w:val="20"/>
                <w:lang w:val="en-GB"/>
              </w:rPr>
              <w:t>Sound understanding of project works and sub-contractor management.</w:t>
            </w:r>
          </w:p>
          <w:p w14:paraId="60B9D530" w14:textId="77777777" w:rsidR="007340DB" w:rsidRPr="000D4829" w:rsidRDefault="007340DB" w:rsidP="00972E3F">
            <w:pPr>
              <w:pStyle w:val="ListParagraph"/>
              <w:numPr>
                <w:ilvl w:val="0"/>
                <w:numId w:val="6"/>
              </w:numPr>
              <w:rPr>
                <w:rFonts w:cs="Arial"/>
                <w:szCs w:val="20"/>
              </w:rPr>
            </w:pPr>
            <w:r w:rsidRPr="000D4829">
              <w:rPr>
                <w:rFonts w:cs="Arial"/>
                <w:szCs w:val="20"/>
              </w:rPr>
              <w:t>Decisive and proactive, with a can-do attitude and a sense of ownership. </w:t>
            </w:r>
          </w:p>
          <w:p w14:paraId="54347A5D" w14:textId="77777777" w:rsidR="007340DB" w:rsidRPr="000D4829" w:rsidRDefault="007340DB" w:rsidP="00972E3F">
            <w:pPr>
              <w:pStyle w:val="ListParagraph"/>
              <w:numPr>
                <w:ilvl w:val="0"/>
                <w:numId w:val="6"/>
              </w:numPr>
              <w:rPr>
                <w:rFonts w:cs="Arial"/>
                <w:szCs w:val="20"/>
              </w:rPr>
            </w:pPr>
            <w:r w:rsidRPr="000D4829">
              <w:rPr>
                <w:rFonts w:cs="Arial"/>
                <w:szCs w:val="20"/>
              </w:rPr>
              <w:t>Excellent interpersonal and customer service skills. </w:t>
            </w:r>
          </w:p>
          <w:p w14:paraId="7C471926" w14:textId="77777777" w:rsidR="007340DB" w:rsidRPr="000D4829" w:rsidRDefault="007340DB" w:rsidP="00972E3F">
            <w:pPr>
              <w:pStyle w:val="ListParagraph"/>
              <w:numPr>
                <w:ilvl w:val="0"/>
                <w:numId w:val="6"/>
              </w:numPr>
              <w:rPr>
                <w:rFonts w:cs="Arial"/>
                <w:szCs w:val="20"/>
              </w:rPr>
            </w:pPr>
            <w:r w:rsidRPr="000D4829">
              <w:rPr>
                <w:rFonts w:cs="Arial"/>
                <w:szCs w:val="20"/>
              </w:rPr>
              <w:t>Strong PC skills including MS Office, Outlook, and SharePoint. </w:t>
            </w:r>
          </w:p>
          <w:p w14:paraId="6DA8A053" w14:textId="77777777" w:rsidR="007340DB" w:rsidRDefault="007340DB" w:rsidP="00C60DA2">
            <w:pPr>
              <w:pStyle w:val="ListParagraph"/>
              <w:jc w:val="left"/>
            </w:pPr>
          </w:p>
          <w:p w14:paraId="15D1B72C" w14:textId="77777777" w:rsidR="0095128F" w:rsidRDefault="0095128F" w:rsidP="00D5461D">
            <w:pPr>
              <w:spacing w:line="259" w:lineRule="auto"/>
              <w:ind w:left="269"/>
              <w:jc w:val="left"/>
            </w:pPr>
          </w:p>
          <w:p w14:paraId="62BCBE56" w14:textId="77777777" w:rsidR="00D5461D" w:rsidRPr="000758D0" w:rsidRDefault="00D5461D" w:rsidP="000758D0">
            <w:pPr>
              <w:spacing w:after="6" w:line="259" w:lineRule="auto"/>
              <w:jc w:val="left"/>
              <w:rPr>
                <w:b/>
                <w:bCs/>
              </w:rPr>
            </w:pPr>
            <w:r w:rsidRPr="000758D0">
              <w:rPr>
                <w:b/>
                <w:bCs/>
              </w:rPr>
              <w:t>Desirable</w:t>
            </w:r>
          </w:p>
          <w:p w14:paraId="7DDECFD1" w14:textId="77777777" w:rsidR="00D5461D" w:rsidRDefault="00D5461D" w:rsidP="00972E3F">
            <w:pPr>
              <w:pStyle w:val="ListParagraph"/>
              <w:numPr>
                <w:ilvl w:val="0"/>
                <w:numId w:val="10"/>
              </w:numPr>
              <w:spacing w:line="259" w:lineRule="auto"/>
              <w:jc w:val="left"/>
            </w:pPr>
            <w:r>
              <w:t>HNC/BIFM qualification</w:t>
            </w:r>
          </w:p>
          <w:p w14:paraId="67D77850" w14:textId="619071CE" w:rsidR="00D5461D" w:rsidRDefault="00AD35C0" w:rsidP="00972E3F">
            <w:pPr>
              <w:pStyle w:val="ListParagraph"/>
              <w:numPr>
                <w:ilvl w:val="0"/>
                <w:numId w:val="10"/>
              </w:numPr>
              <w:spacing w:after="9" w:line="259" w:lineRule="auto"/>
              <w:jc w:val="left"/>
            </w:pPr>
            <w:r w:rsidRPr="00C60DA2">
              <w:rPr>
                <w:rFonts w:cs="Arial"/>
                <w:szCs w:val="20"/>
                <w:lang w:val="en-GB"/>
              </w:rPr>
              <w:t>Health &amp; Safety qualified – IOSH or NEBOSH certified. </w:t>
            </w:r>
          </w:p>
          <w:p w14:paraId="35FEBE09" w14:textId="502F8AC6" w:rsidR="00D5461D" w:rsidRPr="00C60DA2" w:rsidRDefault="00D5461D" w:rsidP="00972E3F">
            <w:pPr>
              <w:pStyle w:val="ListParagraph"/>
              <w:numPr>
                <w:ilvl w:val="0"/>
                <w:numId w:val="10"/>
              </w:numPr>
              <w:spacing w:line="259" w:lineRule="auto"/>
              <w:jc w:val="left"/>
              <w:rPr>
                <w:rFonts w:cs="Arial"/>
                <w:color w:val="000000" w:themeColor="text1"/>
                <w:szCs w:val="20"/>
              </w:rPr>
            </w:pPr>
            <w:r>
              <w:t>CIEH Level 3 qualification</w:t>
            </w: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p w14:paraId="01B16524" w14:textId="1E74E83D" w:rsidR="001A4130" w:rsidRPr="00A824A9" w:rsidRDefault="001A4130" w:rsidP="00B80972">
      <w:pPr>
        <w:rPr>
          <w:rFonts w:cs="Arial"/>
          <w:color w:val="000000" w:themeColor="text1"/>
          <w:szCs w:val="20"/>
        </w:rPr>
      </w:pPr>
    </w:p>
    <w:p w14:paraId="709870BF" w14:textId="77777777" w:rsidR="0023185C" w:rsidRPr="00A824A9" w:rsidRDefault="0023185C" w:rsidP="001A4130">
      <w:pPr>
        <w:rPr>
          <w:rFonts w:cs="Arial"/>
          <w:color w:val="000000" w:themeColor="text1"/>
          <w:szCs w:val="20"/>
        </w:rPr>
      </w:pPr>
    </w:p>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t>Received:</w:t>
      </w:r>
    </w:p>
    <w:p w14:paraId="494EA50B" w14:textId="77777777" w:rsidR="005978BF" w:rsidRPr="00F94472" w:rsidRDefault="005978BF" w:rsidP="001A4130">
      <w:pPr>
        <w:rPr>
          <w:rFonts w:cs="Arial"/>
          <w:color w:val="002060"/>
          <w:szCs w:val="20"/>
        </w:rPr>
      </w:pPr>
    </w:p>
    <w:p w14:paraId="691E630C" w14:textId="77777777"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1"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2"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5574FA78" w14:textId="77777777"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__________________________________</w:t>
      </w:r>
      <w:r w:rsidRPr="00F94472">
        <w:rPr>
          <w:rFonts w:cs="Arial"/>
          <w:color w:val="002060"/>
          <w:szCs w:val="20"/>
        </w:rPr>
        <w:tab/>
        <w:t>________________________________</w:t>
      </w:r>
    </w:p>
    <w:p w14:paraId="03B9BB84" w14:textId="77777777" w:rsidR="005978BF" w:rsidRPr="00F94472" w:rsidRDefault="005978BF" w:rsidP="005978BF">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3"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4"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4"/>
    </w:p>
    <w:p w14:paraId="075B7C57" w14:textId="6B1C920A" w:rsidR="005978BF" w:rsidRPr="00F94472" w:rsidRDefault="005978BF" w:rsidP="005978BF">
      <w:pPr>
        <w:tabs>
          <w:tab w:val="left" w:pos="5670"/>
        </w:tabs>
        <w:rPr>
          <w:rFonts w:cs="Arial"/>
          <w:color w:val="002060"/>
          <w:szCs w:val="20"/>
        </w:rPr>
      </w:pPr>
      <w:r w:rsidRPr="00F94472">
        <w:rPr>
          <w:rFonts w:cs="Arial"/>
          <w:color w:val="002060"/>
          <w:szCs w:val="20"/>
        </w:rPr>
        <w:t>Job holder</w:t>
      </w:r>
      <w:r w:rsidRPr="00F94472">
        <w:rPr>
          <w:rFonts w:cs="Arial"/>
          <w:color w:val="002060"/>
          <w:szCs w:val="20"/>
        </w:rPr>
        <w:tab/>
        <w:t>Immediate Manager</w:t>
      </w:r>
    </w:p>
    <w:p w14:paraId="421B7F92" w14:textId="607E04C8" w:rsidR="00A824A9" w:rsidRPr="00A824A9" w:rsidRDefault="00A824A9" w:rsidP="00A824A9">
      <w:pPr>
        <w:rPr>
          <w:rFonts w:cs="Arial"/>
          <w:szCs w:val="20"/>
        </w:rPr>
      </w:pPr>
    </w:p>
    <w:p w14:paraId="5D8A4F43" w14:textId="1E0F98AE" w:rsidR="00A824A9" w:rsidRPr="00A824A9" w:rsidRDefault="00A824A9" w:rsidP="00A824A9">
      <w:pPr>
        <w:rPr>
          <w:rFonts w:cs="Arial"/>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7"/>
      <w:footerReference w:type="default" r:id="rId18"/>
      <w:footerReference w:type="first" r:id="rId19"/>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BCE3E" w14:textId="77777777" w:rsidR="0025560F" w:rsidRDefault="0025560F">
      <w:r>
        <w:separator/>
      </w:r>
    </w:p>
  </w:endnote>
  <w:endnote w:type="continuationSeparator" w:id="0">
    <w:p w14:paraId="281A63DE" w14:textId="77777777" w:rsidR="0025560F" w:rsidRDefault="00255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A00000AF"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IN">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modern"/>
    <w:notTrueType/>
    <w:pitch w:val="variable"/>
    <w:sig w:usb0="00000001" w:usb1="5000204B"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61312"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79CC" w14:textId="77777777" w:rsidR="0025560F" w:rsidRDefault="0025560F">
      <w:r>
        <w:separator/>
      </w:r>
    </w:p>
  </w:footnote>
  <w:footnote w:type="continuationSeparator" w:id="0">
    <w:p w14:paraId="296E8DFC" w14:textId="77777777" w:rsidR="0025560F" w:rsidRDefault="00255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775C0"/>
    <w:multiLevelType w:val="hybridMultilevel"/>
    <w:tmpl w:val="45C28A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5959A8"/>
    <w:multiLevelType w:val="hybridMultilevel"/>
    <w:tmpl w:val="70DE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640A2"/>
    <w:multiLevelType w:val="hybridMultilevel"/>
    <w:tmpl w:val="86E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5B1510"/>
    <w:multiLevelType w:val="hybridMultilevel"/>
    <w:tmpl w:val="65CCC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885113"/>
    <w:multiLevelType w:val="hybridMultilevel"/>
    <w:tmpl w:val="21B0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77776B"/>
    <w:multiLevelType w:val="hybridMultilevel"/>
    <w:tmpl w:val="2974B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9"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088648252">
    <w:abstractNumId w:val="6"/>
  </w:num>
  <w:num w:numId="2" w16cid:durableId="622349277">
    <w:abstractNumId w:val="9"/>
  </w:num>
  <w:num w:numId="3" w16cid:durableId="550311602">
    <w:abstractNumId w:val="8"/>
  </w:num>
  <w:num w:numId="4" w16cid:durableId="1442384864">
    <w:abstractNumId w:val="1"/>
  </w:num>
  <w:num w:numId="5" w16cid:durableId="82343552">
    <w:abstractNumId w:val="7"/>
  </w:num>
  <w:num w:numId="6" w16cid:durableId="1166046280">
    <w:abstractNumId w:val="2"/>
  </w:num>
  <w:num w:numId="7" w16cid:durableId="1292596373">
    <w:abstractNumId w:val="3"/>
  </w:num>
  <w:num w:numId="8" w16cid:durableId="171769930">
    <w:abstractNumId w:val="4"/>
  </w:num>
  <w:num w:numId="9" w16cid:durableId="194925043">
    <w:abstractNumId w:val="0"/>
  </w:num>
  <w:num w:numId="10" w16cid:durableId="25382818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8D0"/>
    <w:rsid w:val="00075BAF"/>
    <w:rsid w:val="00075CF5"/>
    <w:rsid w:val="00076820"/>
    <w:rsid w:val="00076F66"/>
    <w:rsid w:val="00076FE8"/>
    <w:rsid w:val="000773B7"/>
    <w:rsid w:val="000801E5"/>
    <w:rsid w:val="0008119C"/>
    <w:rsid w:val="000832B4"/>
    <w:rsid w:val="00083490"/>
    <w:rsid w:val="000878AC"/>
    <w:rsid w:val="00090DF6"/>
    <w:rsid w:val="00092BC4"/>
    <w:rsid w:val="0009396D"/>
    <w:rsid w:val="000943F3"/>
    <w:rsid w:val="00094EF1"/>
    <w:rsid w:val="0009526C"/>
    <w:rsid w:val="0009527E"/>
    <w:rsid w:val="00095902"/>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51AE"/>
    <w:rsid w:val="00187A74"/>
    <w:rsid w:val="00193D6D"/>
    <w:rsid w:val="00193E1E"/>
    <w:rsid w:val="001941D7"/>
    <w:rsid w:val="001942CC"/>
    <w:rsid w:val="001953D8"/>
    <w:rsid w:val="00195C18"/>
    <w:rsid w:val="00197881"/>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67E"/>
    <w:rsid w:val="001C21B9"/>
    <w:rsid w:val="001C437E"/>
    <w:rsid w:val="001C44E8"/>
    <w:rsid w:val="001C6D4D"/>
    <w:rsid w:val="001D25EB"/>
    <w:rsid w:val="001D334B"/>
    <w:rsid w:val="001D640E"/>
    <w:rsid w:val="001D697E"/>
    <w:rsid w:val="001D761F"/>
    <w:rsid w:val="001D7B0E"/>
    <w:rsid w:val="001E00C3"/>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373"/>
    <w:rsid w:val="002375FC"/>
    <w:rsid w:val="00237A74"/>
    <w:rsid w:val="00241EAF"/>
    <w:rsid w:val="00242072"/>
    <w:rsid w:val="002469C0"/>
    <w:rsid w:val="0025048D"/>
    <w:rsid w:val="002512CD"/>
    <w:rsid w:val="00251F03"/>
    <w:rsid w:val="002523C3"/>
    <w:rsid w:val="0025307E"/>
    <w:rsid w:val="002535ED"/>
    <w:rsid w:val="0025560F"/>
    <w:rsid w:val="002562E9"/>
    <w:rsid w:val="00256AD3"/>
    <w:rsid w:val="0025738A"/>
    <w:rsid w:val="0026050F"/>
    <w:rsid w:val="00261EE8"/>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2EE2"/>
    <w:rsid w:val="002B5F9D"/>
    <w:rsid w:val="002B63ED"/>
    <w:rsid w:val="002B6460"/>
    <w:rsid w:val="002B6B51"/>
    <w:rsid w:val="002B77D6"/>
    <w:rsid w:val="002C093F"/>
    <w:rsid w:val="002C136C"/>
    <w:rsid w:val="002C2C89"/>
    <w:rsid w:val="002C3C1B"/>
    <w:rsid w:val="002C45F3"/>
    <w:rsid w:val="002C5927"/>
    <w:rsid w:val="002C7C3C"/>
    <w:rsid w:val="002D06B0"/>
    <w:rsid w:val="002D0A5E"/>
    <w:rsid w:val="002D1852"/>
    <w:rsid w:val="002D1A0D"/>
    <w:rsid w:val="002D1FE7"/>
    <w:rsid w:val="002D21FB"/>
    <w:rsid w:val="002D2460"/>
    <w:rsid w:val="002D3B73"/>
    <w:rsid w:val="002D5B5E"/>
    <w:rsid w:val="002D7478"/>
    <w:rsid w:val="002D769F"/>
    <w:rsid w:val="002E05F3"/>
    <w:rsid w:val="002E1392"/>
    <w:rsid w:val="002E304F"/>
    <w:rsid w:val="002E6F50"/>
    <w:rsid w:val="002E7B4F"/>
    <w:rsid w:val="002F0417"/>
    <w:rsid w:val="002F07CA"/>
    <w:rsid w:val="002F1330"/>
    <w:rsid w:val="002F16CE"/>
    <w:rsid w:val="002F1B27"/>
    <w:rsid w:val="002F2EBC"/>
    <w:rsid w:val="002F5C9F"/>
    <w:rsid w:val="002F72F4"/>
    <w:rsid w:val="00300835"/>
    <w:rsid w:val="00300937"/>
    <w:rsid w:val="003019C9"/>
    <w:rsid w:val="0030219C"/>
    <w:rsid w:val="003023B6"/>
    <w:rsid w:val="00303A58"/>
    <w:rsid w:val="00304717"/>
    <w:rsid w:val="00305530"/>
    <w:rsid w:val="003059BA"/>
    <w:rsid w:val="003063A1"/>
    <w:rsid w:val="00306F7E"/>
    <w:rsid w:val="00310D37"/>
    <w:rsid w:val="0031125E"/>
    <w:rsid w:val="00311F64"/>
    <w:rsid w:val="0031211D"/>
    <w:rsid w:val="0031216C"/>
    <w:rsid w:val="00312C98"/>
    <w:rsid w:val="0031323C"/>
    <w:rsid w:val="00315425"/>
    <w:rsid w:val="0031629E"/>
    <w:rsid w:val="00317AC7"/>
    <w:rsid w:val="003210DC"/>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421C"/>
    <w:rsid w:val="003C5E51"/>
    <w:rsid w:val="003C78E1"/>
    <w:rsid w:val="003C7DFB"/>
    <w:rsid w:val="003D2644"/>
    <w:rsid w:val="003D3183"/>
    <w:rsid w:val="003D3DA0"/>
    <w:rsid w:val="003D41C3"/>
    <w:rsid w:val="003D480C"/>
    <w:rsid w:val="003D4C78"/>
    <w:rsid w:val="003D7D1E"/>
    <w:rsid w:val="003E0353"/>
    <w:rsid w:val="003E0776"/>
    <w:rsid w:val="003E0DE3"/>
    <w:rsid w:val="003E10CD"/>
    <w:rsid w:val="003E15D2"/>
    <w:rsid w:val="003E1E4F"/>
    <w:rsid w:val="003E310D"/>
    <w:rsid w:val="003E54B5"/>
    <w:rsid w:val="003E6E25"/>
    <w:rsid w:val="003F0515"/>
    <w:rsid w:val="003F2F26"/>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C0158"/>
    <w:rsid w:val="004C07CE"/>
    <w:rsid w:val="004C0DCA"/>
    <w:rsid w:val="004C266E"/>
    <w:rsid w:val="004C6523"/>
    <w:rsid w:val="004C78A6"/>
    <w:rsid w:val="004C7D09"/>
    <w:rsid w:val="004D129B"/>
    <w:rsid w:val="004D2B45"/>
    <w:rsid w:val="004D3692"/>
    <w:rsid w:val="004D551A"/>
    <w:rsid w:val="004D5C22"/>
    <w:rsid w:val="004E016E"/>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35FA"/>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D8E"/>
    <w:rsid w:val="0058551C"/>
    <w:rsid w:val="00585E6D"/>
    <w:rsid w:val="005865A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C7177"/>
    <w:rsid w:val="005D22A5"/>
    <w:rsid w:val="005D26B6"/>
    <w:rsid w:val="005D3FDD"/>
    <w:rsid w:val="005D40A0"/>
    <w:rsid w:val="005D4A05"/>
    <w:rsid w:val="005D5B3E"/>
    <w:rsid w:val="005D7F8F"/>
    <w:rsid w:val="005E112F"/>
    <w:rsid w:val="005E2620"/>
    <w:rsid w:val="005E2EF2"/>
    <w:rsid w:val="005E3037"/>
    <w:rsid w:val="005E4EC7"/>
    <w:rsid w:val="005F23F1"/>
    <w:rsid w:val="005F25C9"/>
    <w:rsid w:val="005F3F67"/>
    <w:rsid w:val="005F4684"/>
    <w:rsid w:val="005F4DFE"/>
    <w:rsid w:val="005F4E16"/>
    <w:rsid w:val="005F51EF"/>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5412"/>
    <w:rsid w:val="0061634B"/>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BD3"/>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D70FA"/>
    <w:rsid w:val="006E1733"/>
    <w:rsid w:val="006E1ED6"/>
    <w:rsid w:val="006E2699"/>
    <w:rsid w:val="006E3B8C"/>
    <w:rsid w:val="006E68FC"/>
    <w:rsid w:val="006E6DA5"/>
    <w:rsid w:val="006F2937"/>
    <w:rsid w:val="006F42B8"/>
    <w:rsid w:val="006F4E3E"/>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27B8"/>
    <w:rsid w:val="00732E0B"/>
    <w:rsid w:val="00732E78"/>
    <w:rsid w:val="007340DB"/>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B9C"/>
    <w:rsid w:val="0075125E"/>
    <w:rsid w:val="00753007"/>
    <w:rsid w:val="00753467"/>
    <w:rsid w:val="00754FA7"/>
    <w:rsid w:val="00754FB4"/>
    <w:rsid w:val="00755586"/>
    <w:rsid w:val="007566CF"/>
    <w:rsid w:val="007572DF"/>
    <w:rsid w:val="007574F9"/>
    <w:rsid w:val="00757B67"/>
    <w:rsid w:val="00761E2A"/>
    <w:rsid w:val="00762812"/>
    <w:rsid w:val="00764876"/>
    <w:rsid w:val="0076799F"/>
    <w:rsid w:val="0077160E"/>
    <w:rsid w:val="00772379"/>
    <w:rsid w:val="00772A50"/>
    <w:rsid w:val="007731E6"/>
    <w:rsid w:val="00773E45"/>
    <w:rsid w:val="0077485E"/>
    <w:rsid w:val="00774C09"/>
    <w:rsid w:val="00775622"/>
    <w:rsid w:val="0077661F"/>
    <w:rsid w:val="007771B7"/>
    <w:rsid w:val="00780A9C"/>
    <w:rsid w:val="00780DC3"/>
    <w:rsid w:val="00780F04"/>
    <w:rsid w:val="007824DC"/>
    <w:rsid w:val="007840F6"/>
    <w:rsid w:val="00785FA5"/>
    <w:rsid w:val="00786899"/>
    <w:rsid w:val="00786DED"/>
    <w:rsid w:val="007900C6"/>
    <w:rsid w:val="007906F7"/>
    <w:rsid w:val="00791D61"/>
    <w:rsid w:val="007923E2"/>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800A60"/>
    <w:rsid w:val="00801591"/>
    <w:rsid w:val="0080174E"/>
    <w:rsid w:val="00803EBB"/>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38D1"/>
    <w:rsid w:val="00884F58"/>
    <w:rsid w:val="00885101"/>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D61C6"/>
    <w:rsid w:val="008E1E4C"/>
    <w:rsid w:val="008E249F"/>
    <w:rsid w:val="008E37AF"/>
    <w:rsid w:val="008E635F"/>
    <w:rsid w:val="008E676C"/>
    <w:rsid w:val="008E74DC"/>
    <w:rsid w:val="008F0326"/>
    <w:rsid w:val="008F0DA1"/>
    <w:rsid w:val="008F141D"/>
    <w:rsid w:val="008F4DCC"/>
    <w:rsid w:val="008F5FC7"/>
    <w:rsid w:val="009003D2"/>
    <w:rsid w:val="009006B5"/>
    <w:rsid w:val="00900EB4"/>
    <w:rsid w:val="00904161"/>
    <w:rsid w:val="00905287"/>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30A66"/>
    <w:rsid w:val="00930C00"/>
    <w:rsid w:val="0093111F"/>
    <w:rsid w:val="00931BCB"/>
    <w:rsid w:val="00934C85"/>
    <w:rsid w:val="00935A7A"/>
    <w:rsid w:val="00936196"/>
    <w:rsid w:val="00936953"/>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20D1"/>
    <w:rsid w:val="00966BD1"/>
    <w:rsid w:val="00967909"/>
    <w:rsid w:val="00970344"/>
    <w:rsid w:val="009723AF"/>
    <w:rsid w:val="00972E3F"/>
    <w:rsid w:val="009741BD"/>
    <w:rsid w:val="00975088"/>
    <w:rsid w:val="00975DC8"/>
    <w:rsid w:val="0097678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3362"/>
    <w:rsid w:val="009B55E8"/>
    <w:rsid w:val="009B5680"/>
    <w:rsid w:val="009B7267"/>
    <w:rsid w:val="009B7F50"/>
    <w:rsid w:val="009C1A83"/>
    <w:rsid w:val="009C6B39"/>
    <w:rsid w:val="009C6FE7"/>
    <w:rsid w:val="009C7388"/>
    <w:rsid w:val="009C7E58"/>
    <w:rsid w:val="009D09BF"/>
    <w:rsid w:val="009D0DEF"/>
    <w:rsid w:val="009D2B4E"/>
    <w:rsid w:val="009D41D3"/>
    <w:rsid w:val="009D4E40"/>
    <w:rsid w:val="009D5C66"/>
    <w:rsid w:val="009D74AB"/>
    <w:rsid w:val="009D7F1C"/>
    <w:rsid w:val="009E1A41"/>
    <w:rsid w:val="009E28E9"/>
    <w:rsid w:val="009E2FFB"/>
    <w:rsid w:val="009E3484"/>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B13"/>
    <w:rsid w:val="00A27C96"/>
    <w:rsid w:val="00A32593"/>
    <w:rsid w:val="00A32C18"/>
    <w:rsid w:val="00A33940"/>
    <w:rsid w:val="00A34835"/>
    <w:rsid w:val="00A34C4E"/>
    <w:rsid w:val="00A3702F"/>
    <w:rsid w:val="00A411D5"/>
    <w:rsid w:val="00A41F73"/>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77FDD"/>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6ED7"/>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5C0"/>
    <w:rsid w:val="00AD3B45"/>
    <w:rsid w:val="00AD63E2"/>
    <w:rsid w:val="00AD6B4A"/>
    <w:rsid w:val="00AD7748"/>
    <w:rsid w:val="00AE079D"/>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294C"/>
    <w:rsid w:val="00B14120"/>
    <w:rsid w:val="00B1443D"/>
    <w:rsid w:val="00B15338"/>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33982"/>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52BD"/>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52E3"/>
    <w:rsid w:val="00BA5C14"/>
    <w:rsid w:val="00BB1FAC"/>
    <w:rsid w:val="00BB3815"/>
    <w:rsid w:val="00BB3EAB"/>
    <w:rsid w:val="00BB44CA"/>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4D5E"/>
    <w:rsid w:val="00C251AB"/>
    <w:rsid w:val="00C25AE9"/>
    <w:rsid w:val="00C31120"/>
    <w:rsid w:val="00C31D3A"/>
    <w:rsid w:val="00C321A4"/>
    <w:rsid w:val="00C350B8"/>
    <w:rsid w:val="00C35267"/>
    <w:rsid w:val="00C35F4F"/>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0DA2"/>
    <w:rsid w:val="00C62A62"/>
    <w:rsid w:val="00C62E72"/>
    <w:rsid w:val="00C63544"/>
    <w:rsid w:val="00C64881"/>
    <w:rsid w:val="00C66085"/>
    <w:rsid w:val="00C66913"/>
    <w:rsid w:val="00C66F75"/>
    <w:rsid w:val="00C67C75"/>
    <w:rsid w:val="00C71628"/>
    <w:rsid w:val="00C74469"/>
    <w:rsid w:val="00C74D4A"/>
    <w:rsid w:val="00C758B1"/>
    <w:rsid w:val="00C77652"/>
    <w:rsid w:val="00C801BB"/>
    <w:rsid w:val="00C809D7"/>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7EFF"/>
    <w:rsid w:val="00CB078E"/>
    <w:rsid w:val="00CB2371"/>
    <w:rsid w:val="00CB287D"/>
    <w:rsid w:val="00CB3F10"/>
    <w:rsid w:val="00CB46F7"/>
    <w:rsid w:val="00CB54C6"/>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190C"/>
    <w:rsid w:val="00CE3B21"/>
    <w:rsid w:val="00CE3FEE"/>
    <w:rsid w:val="00CE601A"/>
    <w:rsid w:val="00CE6EB1"/>
    <w:rsid w:val="00CF01BD"/>
    <w:rsid w:val="00CF128D"/>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9FD"/>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61D"/>
    <w:rsid w:val="00D54BE2"/>
    <w:rsid w:val="00D569D6"/>
    <w:rsid w:val="00D571FE"/>
    <w:rsid w:val="00D57D2E"/>
    <w:rsid w:val="00D601FA"/>
    <w:rsid w:val="00D6192F"/>
    <w:rsid w:val="00D63DD9"/>
    <w:rsid w:val="00D64F38"/>
    <w:rsid w:val="00D6550F"/>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5DC"/>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FB4"/>
    <w:rsid w:val="00DB7C13"/>
    <w:rsid w:val="00DC09F0"/>
    <w:rsid w:val="00DC16E9"/>
    <w:rsid w:val="00DC19DA"/>
    <w:rsid w:val="00DC35C3"/>
    <w:rsid w:val="00DC47A0"/>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4887"/>
    <w:rsid w:val="00DF61ED"/>
    <w:rsid w:val="00E00C9D"/>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5A3A"/>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4921"/>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06F8A"/>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409E2"/>
    <w:rsid w:val="00F42445"/>
    <w:rsid w:val="00F43EB4"/>
    <w:rsid w:val="00F4466D"/>
    <w:rsid w:val="00F466BB"/>
    <w:rsid w:val="00F506CC"/>
    <w:rsid w:val="00F513F5"/>
    <w:rsid w:val="00F522A3"/>
    <w:rsid w:val="00F52808"/>
    <w:rsid w:val="00F54977"/>
    <w:rsid w:val="00F56EE1"/>
    <w:rsid w:val="00F57FB5"/>
    <w:rsid w:val="00F60985"/>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77E15"/>
    <w:rsid w:val="00F8019D"/>
    <w:rsid w:val="00F80E8E"/>
    <w:rsid w:val="00F83343"/>
    <w:rsid w:val="00F837D2"/>
    <w:rsid w:val="00F8514B"/>
    <w:rsid w:val="00F85ED6"/>
    <w:rsid w:val="00F90445"/>
    <w:rsid w:val="00F913E8"/>
    <w:rsid w:val="00F91410"/>
    <w:rsid w:val="00F91890"/>
    <w:rsid w:val="00F91E07"/>
    <w:rsid w:val="00F92B16"/>
    <w:rsid w:val="00F92DD6"/>
    <w:rsid w:val="00F940DC"/>
    <w:rsid w:val="00F94472"/>
    <w:rsid w:val="00F94601"/>
    <w:rsid w:val="00F94C65"/>
    <w:rsid w:val="00F9612C"/>
    <w:rsid w:val="00FA09AE"/>
    <w:rsid w:val="00FA2183"/>
    <w:rsid w:val="00FA34CC"/>
    <w:rsid w:val="00FA530E"/>
    <w:rsid w:val="00FA660B"/>
    <w:rsid w:val="00FB158E"/>
    <w:rsid w:val="00FB6933"/>
    <w:rsid w:val="00FB6B1B"/>
    <w:rsid w:val="00FB6C14"/>
    <w:rsid w:val="00FB6D69"/>
    <w:rsid w:val="00FC13FA"/>
    <w:rsid w:val="00FC2072"/>
    <w:rsid w:val="00FC2889"/>
    <w:rsid w:val="00FC5107"/>
    <w:rsid w:val="00FC53D2"/>
    <w:rsid w:val="00FD069F"/>
    <w:rsid w:val="00FD0E3C"/>
    <w:rsid w:val="00FD2A25"/>
    <w:rsid w:val="00FD2CA4"/>
    <w:rsid w:val="00FD416F"/>
    <w:rsid w:val="00FD46E8"/>
    <w:rsid w:val="00FD5F2B"/>
    <w:rsid w:val="00FD6692"/>
    <w:rsid w:val="00FD6BBF"/>
    <w:rsid w:val="00FD7228"/>
    <w:rsid w:val="00FD7AFB"/>
    <w:rsid w:val="00FE10E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C11B25-6F47-4C67-9F1C-2354DECE8B87}" type="doc">
      <dgm:prSet loTypeId="urn:microsoft.com/office/officeart/2005/8/layout/hierarchy1" loCatId="hierarchy" qsTypeId="urn:microsoft.com/office/officeart/2005/8/quickstyle/simple1#2" qsCatId="simple" csTypeId="urn:microsoft.com/office/officeart/2005/8/colors/colorful1#2" csCatId="colorful" phldr="1"/>
      <dgm:spPr/>
      <dgm:t>
        <a:bodyPr/>
        <a:lstStyle/>
        <a:p>
          <a:endParaRPr lang="en-GB"/>
        </a:p>
      </dgm:t>
    </dgm:pt>
    <dgm:pt modelId="{229DABF1-98EB-4301-9C66-1B030B93B827}">
      <dgm:prSet/>
      <dgm:spPr>
        <a:ln>
          <a:solidFill>
            <a:srgbClr val="92D050"/>
          </a:solidFill>
        </a:ln>
      </dgm:spPr>
      <dgm:t>
        <a:bodyPr/>
        <a:lstStyle/>
        <a:p>
          <a:r>
            <a:rPr lang="en-GB" b="1" dirty="0">
              <a:latin typeface="Century Gothic" panose="020B0502020202020204" pitchFamily="34" charset="0"/>
            </a:rPr>
            <a:t>Head of Operations </a:t>
          </a:r>
        </a:p>
        <a:p>
          <a:r>
            <a:rPr lang="en-GB" b="1" dirty="0">
              <a:latin typeface="Century Gothic" panose="020B0502020202020204" pitchFamily="34" charset="0"/>
            </a:rPr>
            <a:t>St Jame’s Gate </a:t>
          </a:r>
        </a:p>
        <a:p>
          <a:r>
            <a:rPr lang="en-GB" dirty="0">
              <a:latin typeface="Century Gothic" panose="020B0502020202020204" pitchFamily="34" charset="0"/>
            </a:rPr>
            <a:t> </a:t>
          </a:r>
        </a:p>
      </dgm:t>
    </dgm:pt>
    <dgm:pt modelId="{5B992129-36B8-4249-AED4-685429C852DD}" type="parTrans" cxnId="{D5F7CE37-F116-4D16-9572-B7029768EFC1}">
      <dgm:prSet/>
      <dgm:spPr/>
      <dgm:t>
        <a:bodyPr/>
        <a:lstStyle/>
        <a:p>
          <a:endParaRPr lang="en-GB"/>
        </a:p>
      </dgm:t>
    </dgm:pt>
    <dgm:pt modelId="{9CFD7ECB-11B8-4D37-851E-C77524FCBEEA}" type="sibTrans" cxnId="{D5F7CE37-F116-4D16-9572-B7029768EFC1}">
      <dgm:prSet/>
      <dgm:spPr/>
      <dgm:t>
        <a:bodyPr/>
        <a:lstStyle/>
        <a:p>
          <a:endParaRPr lang="en-GB"/>
        </a:p>
      </dgm:t>
    </dgm:pt>
    <dgm:pt modelId="{F4862241-77B8-4D86-BA5B-D9F56F98B0A6}">
      <dgm:prSet phldrT="[Text]"/>
      <dgm:spPr/>
      <dgm:t>
        <a:bodyPr/>
        <a:lstStyle/>
        <a:p>
          <a:r>
            <a:rPr lang="en-GB" b="1" dirty="0">
              <a:latin typeface="Century Gothic" panose="020B0502020202020204" pitchFamily="34" charset="0"/>
            </a:rPr>
            <a:t>Compliance Manager</a:t>
          </a:r>
          <a:endParaRPr lang="en-GB" dirty="0">
            <a:latin typeface="Century Gothic" panose="020B0502020202020204" pitchFamily="34" charset="0"/>
          </a:endParaRPr>
        </a:p>
        <a:p>
          <a:r>
            <a:rPr lang="en-GB" dirty="0">
              <a:latin typeface="Century Gothic" panose="020B0502020202020204" pitchFamily="34" charset="0"/>
            </a:rPr>
            <a:t> </a:t>
          </a:r>
        </a:p>
      </dgm:t>
    </dgm:pt>
    <dgm:pt modelId="{BB9797E3-913D-4728-B991-6EB89BD1495C}" type="sibTrans" cxnId="{7F7D87A5-FD1A-470C-8FCF-30AE1EC7B4C2}">
      <dgm:prSet/>
      <dgm:spPr/>
      <dgm:t>
        <a:bodyPr/>
        <a:lstStyle/>
        <a:p>
          <a:endParaRPr lang="en-GB"/>
        </a:p>
      </dgm:t>
    </dgm:pt>
    <dgm:pt modelId="{C820741E-0F5A-4ECA-8D2A-7FC1DC41C982}" type="parTrans" cxnId="{7F7D87A5-FD1A-470C-8FCF-30AE1EC7B4C2}">
      <dgm:prSet/>
      <dgm:spPr/>
      <dgm:t>
        <a:bodyPr/>
        <a:lstStyle/>
        <a:p>
          <a:endParaRPr lang="en-GB"/>
        </a:p>
      </dgm:t>
    </dgm:pt>
    <dgm:pt modelId="{874BB50F-8254-4A12-9D0F-E2D9718CF13F}">
      <dgm:prSet phldrT="[Text]"/>
      <dgm:spPr/>
      <dgm:t>
        <a:bodyPr/>
        <a:lstStyle/>
        <a:p>
          <a:r>
            <a:rPr lang="en-GB" b="1" dirty="0">
              <a:latin typeface="Century Gothic" panose="020B0502020202020204" pitchFamily="34" charset="0"/>
            </a:rPr>
            <a:t>Security Manager</a:t>
          </a:r>
          <a:endParaRPr lang="en-GB" dirty="0">
            <a:latin typeface="Century Gothic" panose="020B0502020202020204" pitchFamily="34" charset="0"/>
          </a:endParaRPr>
        </a:p>
        <a:p>
          <a:r>
            <a:rPr lang="en-GB" dirty="0">
              <a:latin typeface="Century Gothic" panose="020B0502020202020204" pitchFamily="34" charset="0"/>
            </a:rPr>
            <a:t> </a:t>
          </a:r>
        </a:p>
      </dgm:t>
    </dgm:pt>
    <dgm:pt modelId="{3C41CF5E-F2CA-46F0-AAC4-84CEFD055FB8}" type="parTrans" cxnId="{D42E1EA9-C8AE-411B-A2C7-D528DB3820A3}">
      <dgm:prSet/>
      <dgm:spPr/>
      <dgm:t>
        <a:bodyPr/>
        <a:lstStyle/>
        <a:p>
          <a:endParaRPr lang="en-GB"/>
        </a:p>
      </dgm:t>
    </dgm:pt>
    <dgm:pt modelId="{0281C800-C4C6-4E2A-B851-CCB72F6851A9}" type="sibTrans" cxnId="{D42E1EA9-C8AE-411B-A2C7-D528DB3820A3}">
      <dgm:prSet/>
      <dgm:spPr/>
      <dgm:t>
        <a:bodyPr/>
        <a:lstStyle/>
        <a:p>
          <a:endParaRPr lang="en-GB"/>
        </a:p>
      </dgm:t>
    </dgm:pt>
    <dgm:pt modelId="{E424A5F3-0E62-4C41-88C2-A349368819E6}">
      <dgm:prSet phldrT="[Text]"/>
      <dgm:spPr/>
      <dgm:t>
        <a:bodyPr/>
        <a:lstStyle/>
        <a:p>
          <a:r>
            <a:rPr lang="en-GB" b="1" dirty="0">
              <a:latin typeface="Century Gothic" panose="020B0502020202020204" pitchFamily="34" charset="0"/>
            </a:rPr>
            <a:t>Cleaning Manager </a:t>
          </a:r>
          <a:endParaRPr lang="en-GB" dirty="0">
            <a:latin typeface="Century Gothic" panose="020B0502020202020204" pitchFamily="34" charset="0"/>
          </a:endParaRPr>
        </a:p>
        <a:p>
          <a:r>
            <a:rPr lang="en-GB" dirty="0">
              <a:latin typeface="Century Gothic" panose="020B0502020202020204" pitchFamily="34" charset="0"/>
            </a:rPr>
            <a:t> </a:t>
          </a:r>
        </a:p>
      </dgm:t>
    </dgm:pt>
    <dgm:pt modelId="{E7474A5D-0308-4E42-8262-EA9304FB82DC}" type="parTrans" cxnId="{A6AE30EC-E5F5-429B-9DA7-E67D7CDE32BA}">
      <dgm:prSet/>
      <dgm:spPr/>
      <dgm:t>
        <a:bodyPr/>
        <a:lstStyle/>
        <a:p>
          <a:endParaRPr lang="en-GB"/>
        </a:p>
      </dgm:t>
    </dgm:pt>
    <dgm:pt modelId="{1C8E71B3-5B31-4520-828A-F91701C27159}" type="sibTrans" cxnId="{A6AE30EC-E5F5-429B-9DA7-E67D7CDE32BA}">
      <dgm:prSet/>
      <dgm:spPr/>
      <dgm:t>
        <a:bodyPr/>
        <a:lstStyle/>
        <a:p>
          <a:endParaRPr lang="en-GB"/>
        </a:p>
      </dgm:t>
    </dgm:pt>
    <dgm:pt modelId="{7F88D0EA-C38B-4400-B04C-51FB664B8F2F}">
      <dgm:prSet phldrT="[Text]"/>
      <dgm:spPr/>
      <dgm:t>
        <a:bodyPr/>
        <a:lstStyle/>
        <a:p>
          <a:r>
            <a:rPr lang="en-GB" b="1" dirty="0">
              <a:latin typeface="Century Gothic" panose="020B0502020202020204" pitchFamily="34" charset="0"/>
            </a:rPr>
            <a:t>Tech FM</a:t>
          </a:r>
          <a:endParaRPr lang="en-GB" dirty="0">
            <a:latin typeface="Century Gothic" panose="020B0502020202020204" pitchFamily="34" charset="0"/>
          </a:endParaRPr>
        </a:p>
        <a:p>
          <a:r>
            <a:rPr lang="en-GB" dirty="0">
              <a:latin typeface="Century Gothic" panose="020B0502020202020204" pitchFamily="34" charset="0"/>
            </a:rPr>
            <a:t> </a:t>
          </a:r>
        </a:p>
      </dgm:t>
    </dgm:pt>
    <dgm:pt modelId="{F8F18253-29B5-4F1B-9A9D-80C7743C80AB}" type="parTrans" cxnId="{7E723EFE-7F9C-4FC4-A2AF-7EF314FECE55}">
      <dgm:prSet/>
      <dgm:spPr/>
      <dgm:t>
        <a:bodyPr/>
        <a:lstStyle/>
        <a:p>
          <a:endParaRPr lang="en-GB"/>
        </a:p>
      </dgm:t>
    </dgm:pt>
    <dgm:pt modelId="{EB3EDED0-26C0-4EFD-8A8A-B884420A0F42}" type="sibTrans" cxnId="{7E723EFE-7F9C-4FC4-A2AF-7EF314FECE55}">
      <dgm:prSet/>
      <dgm:spPr/>
      <dgm:t>
        <a:bodyPr/>
        <a:lstStyle/>
        <a:p>
          <a:endParaRPr lang="en-GB"/>
        </a:p>
      </dgm:t>
    </dgm:pt>
    <dgm:pt modelId="{44404C31-C1B7-42D3-BEBB-268A0945537A}">
      <dgm:prSet/>
      <dgm:spPr/>
      <dgm:t>
        <a:bodyPr/>
        <a:lstStyle/>
        <a:p>
          <a:r>
            <a:rPr lang="en-GB" b="1" dirty="0">
              <a:latin typeface="Century Gothic" panose="020B0502020202020204" pitchFamily="34" charset="0"/>
            </a:rPr>
            <a:t>Finance Manager</a:t>
          </a:r>
        </a:p>
        <a:p>
          <a:endParaRPr lang="en-GB" b="0" dirty="0">
            <a:latin typeface="Century Gothic" panose="020B0502020202020204" pitchFamily="34" charset="0"/>
          </a:endParaRPr>
        </a:p>
      </dgm:t>
    </dgm:pt>
    <dgm:pt modelId="{80770284-4645-45C1-AD39-FE274B16FC4E}" type="parTrans" cxnId="{5F1A6D44-BB09-4C1C-B817-C5B0B7680D92}">
      <dgm:prSet/>
      <dgm:spPr/>
      <dgm:t>
        <a:bodyPr/>
        <a:lstStyle/>
        <a:p>
          <a:endParaRPr lang="en-GB"/>
        </a:p>
      </dgm:t>
    </dgm:pt>
    <dgm:pt modelId="{EDD41D9C-E4C0-4380-B246-9B215AFE40BF}" type="sibTrans" cxnId="{5F1A6D44-BB09-4C1C-B817-C5B0B7680D92}">
      <dgm:prSet/>
      <dgm:spPr/>
      <dgm:t>
        <a:bodyPr/>
        <a:lstStyle/>
        <a:p>
          <a:endParaRPr lang="en-GB"/>
        </a:p>
      </dgm:t>
    </dgm:pt>
    <dgm:pt modelId="{CE81ECCE-12CE-4244-BBBD-9DF7B5022267}">
      <dgm:prSet/>
      <dgm:spPr/>
      <dgm:t>
        <a:bodyPr/>
        <a:lstStyle/>
        <a:p>
          <a:r>
            <a:rPr lang="en-GB" b="1" dirty="0">
              <a:latin typeface="Century Gothic" panose="020B0502020202020204" pitchFamily="34" charset="0"/>
            </a:rPr>
            <a:t>HR Generalist</a:t>
          </a:r>
        </a:p>
        <a:p>
          <a:r>
            <a:rPr lang="en-GB" dirty="0">
              <a:latin typeface="Century Gothic" panose="020B0502020202020204" pitchFamily="34" charset="0"/>
            </a:rPr>
            <a:t> </a:t>
          </a:r>
          <a:endParaRPr lang="en-GB" dirty="0"/>
        </a:p>
      </dgm:t>
    </dgm:pt>
    <dgm:pt modelId="{6E20806A-598B-4426-BA52-DAC8BE3FAA61}" type="parTrans" cxnId="{C172188B-BD66-4F26-87FF-3B8ADC4B97A1}">
      <dgm:prSet/>
      <dgm:spPr/>
      <dgm:t>
        <a:bodyPr/>
        <a:lstStyle/>
        <a:p>
          <a:endParaRPr lang="en-GB"/>
        </a:p>
      </dgm:t>
    </dgm:pt>
    <dgm:pt modelId="{2CCAEF49-378F-4D47-92D9-7C62D3A0A3FB}" type="sibTrans" cxnId="{C172188B-BD66-4F26-87FF-3B8ADC4B97A1}">
      <dgm:prSet/>
      <dgm:spPr/>
      <dgm:t>
        <a:bodyPr/>
        <a:lstStyle/>
        <a:p>
          <a:endParaRPr lang="en-GB"/>
        </a:p>
      </dgm:t>
    </dgm:pt>
    <dgm:pt modelId="{1E0EFFA4-3B71-4A7A-BBBC-EFE4BC4376DA}">
      <dgm:prSet phldrT="[Text]" phldr="0" custT="1"/>
      <dgm:spPr/>
      <dgm:t>
        <a:bodyPr/>
        <a:lstStyle/>
        <a:p>
          <a:r>
            <a:rPr lang="en-GB" sz="1000" b="1" dirty="0"/>
            <a:t>Scotland and ROI</a:t>
          </a:r>
          <a:r>
            <a:rPr lang="en-GB" sz="1400" b="1" dirty="0"/>
            <a:t> </a:t>
          </a:r>
          <a:r>
            <a:rPr lang="en-GB" sz="1000" b="1" dirty="0"/>
            <a:t>Account</a:t>
          </a:r>
          <a:r>
            <a:rPr lang="en-GB" sz="1400" b="1" dirty="0"/>
            <a:t> </a:t>
          </a:r>
          <a:r>
            <a:rPr lang="en-GB" sz="1000" b="1" dirty="0"/>
            <a:t>Director</a:t>
          </a:r>
        </a:p>
      </dgm:t>
    </dgm:pt>
    <dgm:pt modelId="{75F73D4C-28CA-493E-A12C-649263C4B0E0}" type="parTrans" cxnId="{D51EFC78-5AF0-4E3B-B395-38BA3020044B}">
      <dgm:prSet/>
      <dgm:spPr/>
      <dgm:t>
        <a:bodyPr/>
        <a:lstStyle/>
        <a:p>
          <a:endParaRPr lang="en-GB"/>
        </a:p>
      </dgm:t>
    </dgm:pt>
    <dgm:pt modelId="{8AF2095F-79BF-4F80-9FF5-A02D553AE845}" type="sibTrans" cxnId="{D51EFC78-5AF0-4E3B-B395-38BA3020044B}">
      <dgm:prSet/>
      <dgm:spPr/>
      <dgm:t>
        <a:bodyPr/>
        <a:lstStyle/>
        <a:p>
          <a:endParaRPr lang="en-GB"/>
        </a:p>
      </dgm:t>
    </dgm:pt>
    <dgm:pt modelId="{CA82AC87-D1D6-41D4-B8E3-C0244DC72C82}" type="pres">
      <dgm:prSet presAssocID="{5DC11B25-6F47-4C67-9F1C-2354DECE8B87}" presName="hierChild1" presStyleCnt="0">
        <dgm:presLayoutVars>
          <dgm:chPref val="1"/>
          <dgm:dir/>
          <dgm:animOne val="branch"/>
          <dgm:animLvl val="lvl"/>
          <dgm:resizeHandles/>
        </dgm:presLayoutVars>
      </dgm:prSet>
      <dgm:spPr/>
    </dgm:pt>
    <dgm:pt modelId="{2EFFF3A1-4D65-48FB-9483-802D8A0AA1E8}" type="pres">
      <dgm:prSet presAssocID="{1E0EFFA4-3B71-4A7A-BBBC-EFE4BC4376DA}" presName="hierRoot1" presStyleCnt="0"/>
      <dgm:spPr/>
    </dgm:pt>
    <dgm:pt modelId="{1B5D953A-8E99-4816-A3C3-74671D449EDA}" type="pres">
      <dgm:prSet presAssocID="{1E0EFFA4-3B71-4A7A-BBBC-EFE4BC4376DA}" presName="composite" presStyleCnt="0"/>
      <dgm:spPr/>
    </dgm:pt>
    <dgm:pt modelId="{F29A5514-DB5F-40EF-84AC-EBE96DE6EE4C}" type="pres">
      <dgm:prSet presAssocID="{1E0EFFA4-3B71-4A7A-BBBC-EFE4BC4376DA}" presName="background" presStyleLbl="node0" presStyleIdx="0" presStyleCnt="1"/>
      <dgm:spPr/>
    </dgm:pt>
    <dgm:pt modelId="{EEFD4FA7-F832-49C7-9144-6431CBA43FEC}" type="pres">
      <dgm:prSet presAssocID="{1E0EFFA4-3B71-4A7A-BBBC-EFE4BC4376DA}" presName="text" presStyleLbl="fgAcc0" presStyleIdx="0" presStyleCnt="1">
        <dgm:presLayoutVars>
          <dgm:chPref val="3"/>
        </dgm:presLayoutVars>
      </dgm:prSet>
      <dgm:spPr/>
    </dgm:pt>
    <dgm:pt modelId="{B8655539-9426-416D-B096-E503A93B729E}" type="pres">
      <dgm:prSet presAssocID="{1E0EFFA4-3B71-4A7A-BBBC-EFE4BC4376DA}" presName="hierChild2" presStyleCnt="0"/>
      <dgm:spPr/>
    </dgm:pt>
    <dgm:pt modelId="{45D40A8A-95CF-443A-A427-B7E7BAC4A080}" type="pres">
      <dgm:prSet presAssocID="{5B992129-36B8-4249-AED4-685429C852DD}" presName="Name10" presStyleLbl="parChTrans1D2" presStyleIdx="0" presStyleCnt="1"/>
      <dgm:spPr/>
    </dgm:pt>
    <dgm:pt modelId="{D02CE041-BAE0-4061-AAFB-9AA33618F0F8}" type="pres">
      <dgm:prSet presAssocID="{229DABF1-98EB-4301-9C66-1B030B93B827}" presName="hierRoot2" presStyleCnt="0"/>
      <dgm:spPr/>
    </dgm:pt>
    <dgm:pt modelId="{D2779A5C-2895-4FF9-BB94-4FEB4046EBD3}" type="pres">
      <dgm:prSet presAssocID="{229DABF1-98EB-4301-9C66-1B030B93B827}" presName="composite2" presStyleCnt="0"/>
      <dgm:spPr/>
    </dgm:pt>
    <dgm:pt modelId="{CC553652-838F-483E-B083-94A07D89E2B5}" type="pres">
      <dgm:prSet presAssocID="{229DABF1-98EB-4301-9C66-1B030B93B827}" presName="background2" presStyleLbl="node2" presStyleIdx="0" presStyleCnt="1"/>
      <dgm:spPr/>
    </dgm:pt>
    <dgm:pt modelId="{B6C49801-389A-437C-AF69-92A0CEAADA25}" type="pres">
      <dgm:prSet presAssocID="{229DABF1-98EB-4301-9C66-1B030B93B827}" presName="text2" presStyleLbl="fgAcc2" presStyleIdx="0" presStyleCnt="1">
        <dgm:presLayoutVars>
          <dgm:chPref val="3"/>
        </dgm:presLayoutVars>
      </dgm:prSet>
      <dgm:spPr/>
    </dgm:pt>
    <dgm:pt modelId="{7D2A870C-3E3C-43F1-B824-5D0B92A3A3F7}" type="pres">
      <dgm:prSet presAssocID="{229DABF1-98EB-4301-9C66-1B030B93B827}" presName="hierChild3" presStyleCnt="0"/>
      <dgm:spPr/>
    </dgm:pt>
    <dgm:pt modelId="{61113018-57D4-4303-8768-8DA045DBAE8E}" type="pres">
      <dgm:prSet presAssocID="{80770284-4645-45C1-AD39-FE274B16FC4E}" presName="Name17" presStyleLbl="parChTrans1D3" presStyleIdx="0" presStyleCnt="6"/>
      <dgm:spPr/>
    </dgm:pt>
    <dgm:pt modelId="{0F879E5C-FD26-4BC0-92E4-E5C7FFB78BA0}" type="pres">
      <dgm:prSet presAssocID="{44404C31-C1B7-42D3-BEBB-268A0945537A}" presName="hierRoot3" presStyleCnt="0"/>
      <dgm:spPr/>
    </dgm:pt>
    <dgm:pt modelId="{FA492122-54D6-4248-B245-6C23008B5BF8}" type="pres">
      <dgm:prSet presAssocID="{44404C31-C1B7-42D3-BEBB-268A0945537A}" presName="composite3" presStyleCnt="0"/>
      <dgm:spPr/>
    </dgm:pt>
    <dgm:pt modelId="{52B59389-843B-4A32-9BA2-5C6493435A90}" type="pres">
      <dgm:prSet presAssocID="{44404C31-C1B7-42D3-BEBB-268A0945537A}" presName="background3" presStyleLbl="node3" presStyleIdx="0" presStyleCnt="6"/>
      <dgm:spPr/>
    </dgm:pt>
    <dgm:pt modelId="{C692D38C-8EDF-4E79-BFC9-CC16FC843CE1}" type="pres">
      <dgm:prSet presAssocID="{44404C31-C1B7-42D3-BEBB-268A0945537A}" presName="text3" presStyleLbl="fgAcc3" presStyleIdx="0" presStyleCnt="6">
        <dgm:presLayoutVars>
          <dgm:chPref val="3"/>
        </dgm:presLayoutVars>
      </dgm:prSet>
      <dgm:spPr/>
    </dgm:pt>
    <dgm:pt modelId="{665F3D72-2D77-4A7E-916F-35754866D313}" type="pres">
      <dgm:prSet presAssocID="{44404C31-C1B7-42D3-BEBB-268A0945537A}" presName="hierChild4" presStyleCnt="0"/>
      <dgm:spPr/>
    </dgm:pt>
    <dgm:pt modelId="{E0FECD33-B6D5-464C-B5D4-9EEA2FE9724C}" type="pres">
      <dgm:prSet presAssocID="{6E20806A-598B-4426-BA52-DAC8BE3FAA61}" presName="Name17" presStyleLbl="parChTrans1D3" presStyleIdx="1" presStyleCnt="6"/>
      <dgm:spPr/>
    </dgm:pt>
    <dgm:pt modelId="{73C2D05E-65AB-4D8D-9D42-41556CAED622}" type="pres">
      <dgm:prSet presAssocID="{CE81ECCE-12CE-4244-BBBD-9DF7B5022267}" presName="hierRoot3" presStyleCnt="0"/>
      <dgm:spPr/>
    </dgm:pt>
    <dgm:pt modelId="{524F1A49-9A14-474B-9794-5A7F934831D5}" type="pres">
      <dgm:prSet presAssocID="{CE81ECCE-12CE-4244-BBBD-9DF7B5022267}" presName="composite3" presStyleCnt="0"/>
      <dgm:spPr/>
    </dgm:pt>
    <dgm:pt modelId="{9A028B47-091F-4AFF-9B73-90E879AB211A}" type="pres">
      <dgm:prSet presAssocID="{CE81ECCE-12CE-4244-BBBD-9DF7B5022267}" presName="background3" presStyleLbl="node3" presStyleIdx="1" presStyleCnt="6"/>
      <dgm:spPr/>
    </dgm:pt>
    <dgm:pt modelId="{350AF499-B972-4AF8-AA63-B785D8D58F12}" type="pres">
      <dgm:prSet presAssocID="{CE81ECCE-12CE-4244-BBBD-9DF7B5022267}" presName="text3" presStyleLbl="fgAcc3" presStyleIdx="1" presStyleCnt="6">
        <dgm:presLayoutVars>
          <dgm:chPref val="3"/>
        </dgm:presLayoutVars>
      </dgm:prSet>
      <dgm:spPr/>
    </dgm:pt>
    <dgm:pt modelId="{600C3B4D-3282-4A85-8BA1-38C3A3C2C878}" type="pres">
      <dgm:prSet presAssocID="{CE81ECCE-12CE-4244-BBBD-9DF7B5022267}" presName="hierChild4" presStyleCnt="0"/>
      <dgm:spPr/>
    </dgm:pt>
    <dgm:pt modelId="{E33C9CC1-103B-48E8-8987-42C36576CBE5}" type="pres">
      <dgm:prSet presAssocID="{C820741E-0F5A-4ECA-8D2A-7FC1DC41C982}" presName="Name17" presStyleLbl="parChTrans1D3" presStyleIdx="2" presStyleCnt="6"/>
      <dgm:spPr/>
    </dgm:pt>
    <dgm:pt modelId="{BDCE0606-1EFE-4BD4-B0C6-A98F873FFCEF}" type="pres">
      <dgm:prSet presAssocID="{F4862241-77B8-4D86-BA5B-D9F56F98B0A6}" presName="hierRoot3" presStyleCnt="0"/>
      <dgm:spPr/>
    </dgm:pt>
    <dgm:pt modelId="{C6A5CD24-971A-4225-B95F-CD568F45E335}" type="pres">
      <dgm:prSet presAssocID="{F4862241-77B8-4D86-BA5B-D9F56F98B0A6}" presName="composite3" presStyleCnt="0"/>
      <dgm:spPr/>
    </dgm:pt>
    <dgm:pt modelId="{B03BA74E-1981-407D-AA55-5226AF5DA24B}" type="pres">
      <dgm:prSet presAssocID="{F4862241-77B8-4D86-BA5B-D9F56F98B0A6}" presName="background3" presStyleLbl="node3" presStyleIdx="2" presStyleCnt="6"/>
      <dgm:spPr/>
    </dgm:pt>
    <dgm:pt modelId="{821A4EBC-F195-4C5D-AF79-3EE55BC35803}" type="pres">
      <dgm:prSet presAssocID="{F4862241-77B8-4D86-BA5B-D9F56F98B0A6}" presName="text3" presStyleLbl="fgAcc3" presStyleIdx="2" presStyleCnt="6">
        <dgm:presLayoutVars>
          <dgm:chPref val="3"/>
        </dgm:presLayoutVars>
      </dgm:prSet>
      <dgm:spPr/>
    </dgm:pt>
    <dgm:pt modelId="{EE585FF2-DDD6-4A16-ADC3-52395F1C8FB7}" type="pres">
      <dgm:prSet presAssocID="{F4862241-77B8-4D86-BA5B-D9F56F98B0A6}" presName="hierChild4" presStyleCnt="0"/>
      <dgm:spPr/>
    </dgm:pt>
    <dgm:pt modelId="{A7F5D2A1-2E13-4FDF-9ED3-9B35DBDEE72E}" type="pres">
      <dgm:prSet presAssocID="{3C41CF5E-F2CA-46F0-AAC4-84CEFD055FB8}" presName="Name17" presStyleLbl="parChTrans1D3" presStyleIdx="3" presStyleCnt="6"/>
      <dgm:spPr/>
    </dgm:pt>
    <dgm:pt modelId="{4E0802F3-FC26-4FA0-B290-F2F4F6F562EF}" type="pres">
      <dgm:prSet presAssocID="{874BB50F-8254-4A12-9D0F-E2D9718CF13F}" presName="hierRoot3" presStyleCnt="0"/>
      <dgm:spPr/>
    </dgm:pt>
    <dgm:pt modelId="{D87FDD2F-E6FE-413F-8DE6-92D4DEF567AA}" type="pres">
      <dgm:prSet presAssocID="{874BB50F-8254-4A12-9D0F-E2D9718CF13F}" presName="composite3" presStyleCnt="0"/>
      <dgm:spPr/>
    </dgm:pt>
    <dgm:pt modelId="{2D2CF5BB-E405-4B12-97D2-EA8E67770F6F}" type="pres">
      <dgm:prSet presAssocID="{874BB50F-8254-4A12-9D0F-E2D9718CF13F}" presName="background3" presStyleLbl="node3" presStyleIdx="3" presStyleCnt="6"/>
      <dgm:spPr/>
    </dgm:pt>
    <dgm:pt modelId="{5FB31EA3-4F37-452B-B2BD-FCACFBDA5F71}" type="pres">
      <dgm:prSet presAssocID="{874BB50F-8254-4A12-9D0F-E2D9718CF13F}" presName="text3" presStyleLbl="fgAcc3" presStyleIdx="3" presStyleCnt="6">
        <dgm:presLayoutVars>
          <dgm:chPref val="3"/>
        </dgm:presLayoutVars>
      </dgm:prSet>
      <dgm:spPr/>
    </dgm:pt>
    <dgm:pt modelId="{B0028814-B2DA-4128-9F67-6CF45CA3EBA0}" type="pres">
      <dgm:prSet presAssocID="{874BB50F-8254-4A12-9D0F-E2D9718CF13F}" presName="hierChild4" presStyleCnt="0"/>
      <dgm:spPr/>
    </dgm:pt>
    <dgm:pt modelId="{533D0D2F-B72A-4398-AC9E-4F3F9415715A}" type="pres">
      <dgm:prSet presAssocID="{E7474A5D-0308-4E42-8262-EA9304FB82DC}" presName="Name17" presStyleLbl="parChTrans1D3" presStyleIdx="4" presStyleCnt="6"/>
      <dgm:spPr/>
    </dgm:pt>
    <dgm:pt modelId="{9B9C146B-3EC4-44FE-840A-237976392777}" type="pres">
      <dgm:prSet presAssocID="{E424A5F3-0E62-4C41-88C2-A349368819E6}" presName="hierRoot3" presStyleCnt="0"/>
      <dgm:spPr/>
    </dgm:pt>
    <dgm:pt modelId="{BEBC9A14-1848-4940-ACC2-660C0398CE8C}" type="pres">
      <dgm:prSet presAssocID="{E424A5F3-0E62-4C41-88C2-A349368819E6}" presName="composite3" presStyleCnt="0"/>
      <dgm:spPr/>
    </dgm:pt>
    <dgm:pt modelId="{C9AA2795-5E98-4A4E-A14D-F765B0B8941A}" type="pres">
      <dgm:prSet presAssocID="{E424A5F3-0E62-4C41-88C2-A349368819E6}" presName="background3" presStyleLbl="node3" presStyleIdx="4" presStyleCnt="6"/>
      <dgm:spPr/>
    </dgm:pt>
    <dgm:pt modelId="{C1C3A103-E819-40BA-9453-841DD1E7AA23}" type="pres">
      <dgm:prSet presAssocID="{E424A5F3-0E62-4C41-88C2-A349368819E6}" presName="text3" presStyleLbl="fgAcc3" presStyleIdx="4" presStyleCnt="6">
        <dgm:presLayoutVars>
          <dgm:chPref val="3"/>
        </dgm:presLayoutVars>
      </dgm:prSet>
      <dgm:spPr/>
    </dgm:pt>
    <dgm:pt modelId="{53D95FA1-7889-4864-917D-5D39C82BFDD6}" type="pres">
      <dgm:prSet presAssocID="{E424A5F3-0E62-4C41-88C2-A349368819E6}" presName="hierChild4" presStyleCnt="0"/>
      <dgm:spPr/>
    </dgm:pt>
    <dgm:pt modelId="{AA8241C0-7148-4E1A-93D1-F19D37CC1359}" type="pres">
      <dgm:prSet presAssocID="{F8F18253-29B5-4F1B-9A9D-80C7743C80AB}" presName="Name17" presStyleLbl="parChTrans1D3" presStyleIdx="5" presStyleCnt="6"/>
      <dgm:spPr/>
    </dgm:pt>
    <dgm:pt modelId="{A1CC5309-AC2C-4AEA-BA58-AAFFEB9D40EF}" type="pres">
      <dgm:prSet presAssocID="{7F88D0EA-C38B-4400-B04C-51FB664B8F2F}" presName="hierRoot3" presStyleCnt="0"/>
      <dgm:spPr/>
    </dgm:pt>
    <dgm:pt modelId="{F9390B82-3C6B-4F4C-AEDF-02FF2496797E}" type="pres">
      <dgm:prSet presAssocID="{7F88D0EA-C38B-4400-B04C-51FB664B8F2F}" presName="composite3" presStyleCnt="0"/>
      <dgm:spPr/>
    </dgm:pt>
    <dgm:pt modelId="{3A1556D1-6FAF-42BE-BDA0-6C4FB728CCEA}" type="pres">
      <dgm:prSet presAssocID="{7F88D0EA-C38B-4400-B04C-51FB664B8F2F}" presName="background3" presStyleLbl="node3" presStyleIdx="5" presStyleCnt="6"/>
      <dgm:spPr/>
    </dgm:pt>
    <dgm:pt modelId="{44405629-9ABB-495F-A14E-3A59A75E6D99}" type="pres">
      <dgm:prSet presAssocID="{7F88D0EA-C38B-4400-B04C-51FB664B8F2F}" presName="text3" presStyleLbl="fgAcc3" presStyleIdx="5" presStyleCnt="6">
        <dgm:presLayoutVars>
          <dgm:chPref val="3"/>
        </dgm:presLayoutVars>
      </dgm:prSet>
      <dgm:spPr/>
    </dgm:pt>
    <dgm:pt modelId="{4C383105-FB1D-46FE-989A-40488853D90D}" type="pres">
      <dgm:prSet presAssocID="{7F88D0EA-C38B-4400-B04C-51FB664B8F2F}" presName="hierChild4" presStyleCnt="0"/>
      <dgm:spPr/>
    </dgm:pt>
  </dgm:ptLst>
  <dgm:cxnLst>
    <dgm:cxn modelId="{DCCC3115-0BDF-4740-B54D-47DB514BB43A}" type="presOf" srcId="{E424A5F3-0E62-4C41-88C2-A349368819E6}" destId="{C1C3A103-E819-40BA-9453-841DD1E7AA23}" srcOrd="0" destOrd="0" presId="urn:microsoft.com/office/officeart/2005/8/layout/hierarchy1"/>
    <dgm:cxn modelId="{11D88815-94A5-402A-95BC-0A5CBC5209F9}" type="presOf" srcId="{5DC11B25-6F47-4C67-9F1C-2354DECE8B87}" destId="{CA82AC87-D1D6-41D4-B8E3-C0244DC72C82}" srcOrd="0" destOrd="0" presId="urn:microsoft.com/office/officeart/2005/8/layout/hierarchy1"/>
    <dgm:cxn modelId="{51FFC015-035D-4C71-A852-315EEFA5E4F5}" type="presOf" srcId="{1E0EFFA4-3B71-4A7A-BBBC-EFE4BC4376DA}" destId="{EEFD4FA7-F832-49C7-9144-6431CBA43FEC}" srcOrd="0" destOrd="0" presId="urn:microsoft.com/office/officeart/2005/8/layout/hierarchy1"/>
    <dgm:cxn modelId="{FF61B626-DAE7-45D2-95BF-FA7140888F72}" type="presOf" srcId="{874BB50F-8254-4A12-9D0F-E2D9718CF13F}" destId="{5FB31EA3-4F37-452B-B2BD-FCACFBDA5F71}" srcOrd="0" destOrd="0" presId="urn:microsoft.com/office/officeart/2005/8/layout/hierarchy1"/>
    <dgm:cxn modelId="{D5F7CE37-F116-4D16-9572-B7029768EFC1}" srcId="{1E0EFFA4-3B71-4A7A-BBBC-EFE4BC4376DA}" destId="{229DABF1-98EB-4301-9C66-1B030B93B827}" srcOrd="0" destOrd="0" parTransId="{5B992129-36B8-4249-AED4-685429C852DD}" sibTransId="{9CFD7ECB-11B8-4D37-851E-C77524FCBEEA}"/>
    <dgm:cxn modelId="{68E59963-71F8-45A6-AC80-0CBEC6491D99}" type="presOf" srcId="{80770284-4645-45C1-AD39-FE274B16FC4E}" destId="{61113018-57D4-4303-8768-8DA045DBAE8E}" srcOrd="0" destOrd="0" presId="urn:microsoft.com/office/officeart/2005/8/layout/hierarchy1"/>
    <dgm:cxn modelId="{5F1A6D44-BB09-4C1C-B817-C5B0B7680D92}" srcId="{229DABF1-98EB-4301-9C66-1B030B93B827}" destId="{44404C31-C1B7-42D3-BEBB-268A0945537A}" srcOrd="0" destOrd="0" parTransId="{80770284-4645-45C1-AD39-FE274B16FC4E}" sibTransId="{EDD41D9C-E4C0-4380-B246-9B215AFE40BF}"/>
    <dgm:cxn modelId="{DC0C3C6F-F2F4-4EED-8AE8-1C9280414729}" type="presOf" srcId="{E7474A5D-0308-4E42-8262-EA9304FB82DC}" destId="{533D0D2F-B72A-4398-AC9E-4F3F9415715A}" srcOrd="0" destOrd="0" presId="urn:microsoft.com/office/officeart/2005/8/layout/hierarchy1"/>
    <dgm:cxn modelId="{D51EFC78-5AF0-4E3B-B395-38BA3020044B}" srcId="{5DC11B25-6F47-4C67-9F1C-2354DECE8B87}" destId="{1E0EFFA4-3B71-4A7A-BBBC-EFE4BC4376DA}" srcOrd="0" destOrd="0" parTransId="{75F73D4C-28CA-493E-A12C-649263C4B0E0}" sibTransId="{8AF2095F-79BF-4F80-9FF5-A02D553AE845}"/>
    <dgm:cxn modelId="{CD24F286-9FF1-4B41-A323-EF883502EB92}" type="presOf" srcId="{7F88D0EA-C38B-4400-B04C-51FB664B8F2F}" destId="{44405629-9ABB-495F-A14E-3A59A75E6D99}" srcOrd="0" destOrd="0" presId="urn:microsoft.com/office/officeart/2005/8/layout/hierarchy1"/>
    <dgm:cxn modelId="{C172188B-BD66-4F26-87FF-3B8ADC4B97A1}" srcId="{229DABF1-98EB-4301-9C66-1B030B93B827}" destId="{CE81ECCE-12CE-4244-BBBD-9DF7B5022267}" srcOrd="1" destOrd="0" parTransId="{6E20806A-598B-4426-BA52-DAC8BE3FAA61}" sibTransId="{2CCAEF49-378F-4D47-92D9-7C62D3A0A3FB}"/>
    <dgm:cxn modelId="{ACBB8C8D-896F-4DEE-8B56-B5926573A0F9}" type="presOf" srcId="{F4862241-77B8-4D86-BA5B-D9F56F98B0A6}" destId="{821A4EBC-F195-4C5D-AF79-3EE55BC35803}" srcOrd="0" destOrd="0" presId="urn:microsoft.com/office/officeart/2005/8/layout/hierarchy1"/>
    <dgm:cxn modelId="{FFDE039D-2C62-4F2C-B40E-AE444273FD16}" type="presOf" srcId="{5B992129-36B8-4249-AED4-685429C852DD}" destId="{45D40A8A-95CF-443A-A427-B7E7BAC4A080}" srcOrd="0" destOrd="0" presId="urn:microsoft.com/office/officeart/2005/8/layout/hierarchy1"/>
    <dgm:cxn modelId="{7F7D87A5-FD1A-470C-8FCF-30AE1EC7B4C2}" srcId="{229DABF1-98EB-4301-9C66-1B030B93B827}" destId="{F4862241-77B8-4D86-BA5B-D9F56F98B0A6}" srcOrd="2" destOrd="0" parTransId="{C820741E-0F5A-4ECA-8D2A-7FC1DC41C982}" sibTransId="{BB9797E3-913D-4728-B991-6EB89BD1495C}"/>
    <dgm:cxn modelId="{3D93D0A7-7786-4998-ADC2-4AB4B18759D3}" type="presOf" srcId="{6E20806A-598B-4426-BA52-DAC8BE3FAA61}" destId="{E0FECD33-B6D5-464C-B5D4-9EEA2FE9724C}" srcOrd="0" destOrd="0" presId="urn:microsoft.com/office/officeart/2005/8/layout/hierarchy1"/>
    <dgm:cxn modelId="{D42E1EA9-C8AE-411B-A2C7-D528DB3820A3}" srcId="{229DABF1-98EB-4301-9C66-1B030B93B827}" destId="{874BB50F-8254-4A12-9D0F-E2D9718CF13F}" srcOrd="3" destOrd="0" parTransId="{3C41CF5E-F2CA-46F0-AAC4-84CEFD055FB8}" sibTransId="{0281C800-C4C6-4E2A-B851-CCB72F6851A9}"/>
    <dgm:cxn modelId="{A0F7F9AA-3B71-4650-B3C1-FEE33B73499B}" type="presOf" srcId="{44404C31-C1B7-42D3-BEBB-268A0945537A}" destId="{C692D38C-8EDF-4E79-BFC9-CC16FC843CE1}" srcOrd="0" destOrd="0" presId="urn:microsoft.com/office/officeart/2005/8/layout/hierarchy1"/>
    <dgm:cxn modelId="{2269F5AF-41B7-48CD-8483-CBBF910F64F5}" type="presOf" srcId="{F8F18253-29B5-4F1B-9A9D-80C7743C80AB}" destId="{AA8241C0-7148-4E1A-93D1-F19D37CC1359}" srcOrd="0" destOrd="0" presId="urn:microsoft.com/office/officeart/2005/8/layout/hierarchy1"/>
    <dgm:cxn modelId="{AB4771D7-17D6-4037-A175-4042664CE656}" type="presOf" srcId="{C820741E-0F5A-4ECA-8D2A-7FC1DC41C982}" destId="{E33C9CC1-103B-48E8-8987-42C36576CBE5}" srcOrd="0" destOrd="0" presId="urn:microsoft.com/office/officeart/2005/8/layout/hierarchy1"/>
    <dgm:cxn modelId="{183A34E3-5142-41FC-B4CA-BAA0DECB4F4E}" type="presOf" srcId="{CE81ECCE-12CE-4244-BBBD-9DF7B5022267}" destId="{350AF499-B972-4AF8-AA63-B785D8D58F12}" srcOrd="0" destOrd="0" presId="urn:microsoft.com/office/officeart/2005/8/layout/hierarchy1"/>
    <dgm:cxn modelId="{0347C0E7-EB42-42F8-A398-497497C20C5C}" type="presOf" srcId="{229DABF1-98EB-4301-9C66-1B030B93B827}" destId="{B6C49801-389A-437C-AF69-92A0CEAADA25}" srcOrd="0" destOrd="0" presId="urn:microsoft.com/office/officeart/2005/8/layout/hierarchy1"/>
    <dgm:cxn modelId="{A6AE30EC-E5F5-429B-9DA7-E67D7CDE32BA}" srcId="{229DABF1-98EB-4301-9C66-1B030B93B827}" destId="{E424A5F3-0E62-4C41-88C2-A349368819E6}" srcOrd="4" destOrd="0" parTransId="{E7474A5D-0308-4E42-8262-EA9304FB82DC}" sibTransId="{1C8E71B3-5B31-4520-828A-F91701C27159}"/>
    <dgm:cxn modelId="{B76CDCF1-54DC-417B-8833-423A6AFD1BC9}" type="presOf" srcId="{3C41CF5E-F2CA-46F0-AAC4-84CEFD055FB8}" destId="{A7F5D2A1-2E13-4FDF-9ED3-9B35DBDEE72E}" srcOrd="0" destOrd="0" presId="urn:microsoft.com/office/officeart/2005/8/layout/hierarchy1"/>
    <dgm:cxn modelId="{7E723EFE-7F9C-4FC4-A2AF-7EF314FECE55}" srcId="{229DABF1-98EB-4301-9C66-1B030B93B827}" destId="{7F88D0EA-C38B-4400-B04C-51FB664B8F2F}" srcOrd="5" destOrd="0" parTransId="{F8F18253-29B5-4F1B-9A9D-80C7743C80AB}" sibTransId="{EB3EDED0-26C0-4EFD-8A8A-B884420A0F42}"/>
    <dgm:cxn modelId="{69805FA0-106D-4939-A51B-E784C8CCD36B}" type="presParOf" srcId="{CA82AC87-D1D6-41D4-B8E3-C0244DC72C82}" destId="{2EFFF3A1-4D65-48FB-9483-802D8A0AA1E8}" srcOrd="0" destOrd="0" presId="urn:microsoft.com/office/officeart/2005/8/layout/hierarchy1"/>
    <dgm:cxn modelId="{C45B6841-7796-45AD-860F-852ABCBBDE1C}" type="presParOf" srcId="{2EFFF3A1-4D65-48FB-9483-802D8A0AA1E8}" destId="{1B5D953A-8E99-4816-A3C3-74671D449EDA}" srcOrd="0" destOrd="0" presId="urn:microsoft.com/office/officeart/2005/8/layout/hierarchy1"/>
    <dgm:cxn modelId="{B7487B34-153B-49E3-A6EB-5F36E4C2E0BC}" type="presParOf" srcId="{1B5D953A-8E99-4816-A3C3-74671D449EDA}" destId="{F29A5514-DB5F-40EF-84AC-EBE96DE6EE4C}" srcOrd="0" destOrd="0" presId="urn:microsoft.com/office/officeart/2005/8/layout/hierarchy1"/>
    <dgm:cxn modelId="{D2DEC942-0963-456D-A73C-FAEA0EAB1ADD}" type="presParOf" srcId="{1B5D953A-8E99-4816-A3C3-74671D449EDA}" destId="{EEFD4FA7-F832-49C7-9144-6431CBA43FEC}" srcOrd="1" destOrd="0" presId="urn:microsoft.com/office/officeart/2005/8/layout/hierarchy1"/>
    <dgm:cxn modelId="{5A5026F5-268B-4DF6-AF83-E1FCBBE12A0E}" type="presParOf" srcId="{2EFFF3A1-4D65-48FB-9483-802D8A0AA1E8}" destId="{B8655539-9426-416D-B096-E503A93B729E}" srcOrd="1" destOrd="0" presId="urn:microsoft.com/office/officeart/2005/8/layout/hierarchy1"/>
    <dgm:cxn modelId="{EC79032E-9703-4A34-8F40-048B032A9030}" type="presParOf" srcId="{B8655539-9426-416D-B096-E503A93B729E}" destId="{45D40A8A-95CF-443A-A427-B7E7BAC4A080}" srcOrd="0" destOrd="0" presId="urn:microsoft.com/office/officeart/2005/8/layout/hierarchy1"/>
    <dgm:cxn modelId="{120C8F33-6E03-4ADB-9616-99D8FBD4D1E1}" type="presParOf" srcId="{B8655539-9426-416D-B096-E503A93B729E}" destId="{D02CE041-BAE0-4061-AAFB-9AA33618F0F8}" srcOrd="1" destOrd="0" presId="urn:microsoft.com/office/officeart/2005/8/layout/hierarchy1"/>
    <dgm:cxn modelId="{9577D78C-ECBE-4B28-8881-5FC4C96EFAC7}" type="presParOf" srcId="{D02CE041-BAE0-4061-AAFB-9AA33618F0F8}" destId="{D2779A5C-2895-4FF9-BB94-4FEB4046EBD3}" srcOrd="0" destOrd="0" presId="urn:microsoft.com/office/officeart/2005/8/layout/hierarchy1"/>
    <dgm:cxn modelId="{485FAF5A-85DA-4A43-BBB9-16B16767A69C}" type="presParOf" srcId="{D2779A5C-2895-4FF9-BB94-4FEB4046EBD3}" destId="{CC553652-838F-483E-B083-94A07D89E2B5}" srcOrd="0" destOrd="0" presId="urn:microsoft.com/office/officeart/2005/8/layout/hierarchy1"/>
    <dgm:cxn modelId="{E2EA0452-8EAA-4183-9215-145BEBF6723E}" type="presParOf" srcId="{D2779A5C-2895-4FF9-BB94-4FEB4046EBD3}" destId="{B6C49801-389A-437C-AF69-92A0CEAADA25}" srcOrd="1" destOrd="0" presId="urn:microsoft.com/office/officeart/2005/8/layout/hierarchy1"/>
    <dgm:cxn modelId="{9F11C5C6-A615-4D4E-87FC-2310BB96420D}" type="presParOf" srcId="{D02CE041-BAE0-4061-AAFB-9AA33618F0F8}" destId="{7D2A870C-3E3C-43F1-B824-5D0B92A3A3F7}" srcOrd="1" destOrd="0" presId="urn:microsoft.com/office/officeart/2005/8/layout/hierarchy1"/>
    <dgm:cxn modelId="{05AD4CD4-7996-4E9E-BFC7-619F9F01E358}" type="presParOf" srcId="{7D2A870C-3E3C-43F1-B824-5D0B92A3A3F7}" destId="{61113018-57D4-4303-8768-8DA045DBAE8E}" srcOrd="0" destOrd="0" presId="urn:microsoft.com/office/officeart/2005/8/layout/hierarchy1"/>
    <dgm:cxn modelId="{4B0A8742-8FFF-43C8-9A18-4272DF91D398}" type="presParOf" srcId="{7D2A870C-3E3C-43F1-B824-5D0B92A3A3F7}" destId="{0F879E5C-FD26-4BC0-92E4-E5C7FFB78BA0}" srcOrd="1" destOrd="0" presId="urn:microsoft.com/office/officeart/2005/8/layout/hierarchy1"/>
    <dgm:cxn modelId="{7CDCCA4B-B189-4CE8-AEDB-3C75E98531F1}" type="presParOf" srcId="{0F879E5C-FD26-4BC0-92E4-E5C7FFB78BA0}" destId="{FA492122-54D6-4248-B245-6C23008B5BF8}" srcOrd="0" destOrd="0" presId="urn:microsoft.com/office/officeart/2005/8/layout/hierarchy1"/>
    <dgm:cxn modelId="{E391AE8C-D90F-4F80-B5CE-7C71DDB84562}" type="presParOf" srcId="{FA492122-54D6-4248-B245-6C23008B5BF8}" destId="{52B59389-843B-4A32-9BA2-5C6493435A90}" srcOrd="0" destOrd="0" presId="urn:microsoft.com/office/officeart/2005/8/layout/hierarchy1"/>
    <dgm:cxn modelId="{AAD7D645-9F87-4793-ABF5-02A62BA70B85}" type="presParOf" srcId="{FA492122-54D6-4248-B245-6C23008B5BF8}" destId="{C692D38C-8EDF-4E79-BFC9-CC16FC843CE1}" srcOrd="1" destOrd="0" presId="urn:microsoft.com/office/officeart/2005/8/layout/hierarchy1"/>
    <dgm:cxn modelId="{BE0B98A1-085F-4A84-97BC-7CEE86C7527B}" type="presParOf" srcId="{0F879E5C-FD26-4BC0-92E4-E5C7FFB78BA0}" destId="{665F3D72-2D77-4A7E-916F-35754866D313}" srcOrd="1" destOrd="0" presId="urn:microsoft.com/office/officeart/2005/8/layout/hierarchy1"/>
    <dgm:cxn modelId="{2BE1E133-A281-43F8-8479-A4D350D0AC0F}" type="presParOf" srcId="{7D2A870C-3E3C-43F1-B824-5D0B92A3A3F7}" destId="{E0FECD33-B6D5-464C-B5D4-9EEA2FE9724C}" srcOrd="2" destOrd="0" presId="urn:microsoft.com/office/officeart/2005/8/layout/hierarchy1"/>
    <dgm:cxn modelId="{59A7A571-6147-498F-BB13-E3EB68F10FC4}" type="presParOf" srcId="{7D2A870C-3E3C-43F1-B824-5D0B92A3A3F7}" destId="{73C2D05E-65AB-4D8D-9D42-41556CAED622}" srcOrd="3" destOrd="0" presId="urn:microsoft.com/office/officeart/2005/8/layout/hierarchy1"/>
    <dgm:cxn modelId="{3B9ACF89-AED3-4D44-82A2-07305E2640D6}" type="presParOf" srcId="{73C2D05E-65AB-4D8D-9D42-41556CAED622}" destId="{524F1A49-9A14-474B-9794-5A7F934831D5}" srcOrd="0" destOrd="0" presId="urn:microsoft.com/office/officeart/2005/8/layout/hierarchy1"/>
    <dgm:cxn modelId="{7F49E3B3-5A1E-48AC-9D6C-43DC7901BD7B}" type="presParOf" srcId="{524F1A49-9A14-474B-9794-5A7F934831D5}" destId="{9A028B47-091F-4AFF-9B73-90E879AB211A}" srcOrd="0" destOrd="0" presId="urn:microsoft.com/office/officeart/2005/8/layout/hierarchy1"/>
    <dgm:cxn modelId="{8707E76B-42AE-42F9-A6C1-5C31A7BD1B1E}" type="presParOf" srcId="{524F1A49-9A14-474B-9794-5A7F934831D5}" destId="{350AF499-B972-4AF8-AA63-B785D8D58F12}" srcOrd="1" destOrd="0" presId="urn:microsoft.com/office/officeart/2005/8/layout/hierarchy1"/>
    <dgm:cxn modelId="{A049014A-6FF5-45B4-ADD0-BE92A096CDCE}" type="presParOf" srcId="{73C2D05E-65AB-4D8D-9D42-41556CAED622}" destId="{600C3B4D-3282-4A85-8BA1-38C3A3C2C878}" srcOrd="1" destOrd="0" presId="urn:microsoft.com/office/officeart/2005/8/layout/hierarchy1"/>
    <dgm:cxn modelId="{684E3AF8-7471-47E2-8869-D0C0EC8B5819}" type="presParOf" srcId="{7D2A870C-3E3C-43F1-B824-5D0B92A3A3F7}" destId="{E33C9CC1-103B-48E8-8987-42C36576CBE5}" srcOrd="4" destOrd="0" presId="urn:microsoft.com/office/officeart/2005/8/layout/hierarchy1"/>
    <dgm:cxn modelId="{F8C79141-2289-4F2E-B978-E5317BF29EC2}" type="presParOf" srcId="{7D2A870C-3E3C-43F1-B824-5D0B92A3A3F7}" destId="{BDCE0606-1EFE-4BD4-B0C6-A98F873FFCEF}" srcOrd="5" destOrd="0" presId="urn:microsoft.com/office/officeart/2005/8/layout/hierarchy1"/>
    <dgm:cxn modelId="{0C672936-7095-4A6E-9BC7-B57A6866189E}" type="presParOf" srcId="{BDCE0606-1EFE-4BD4-B0C6-A98F873FFCEF}" destId="{C6A5CD24-971A-4225-B95F-CD568F45E335}" srcOrd="0" destOrd="0" presId="urn:microsoft.com/office/officeart/2005/8/layout/hierarchy1"/>
    <dgm:cxn modelId="{B343D2CF-69BA-4673-A328-CA15C629CA4B}" type="presParOf" srcId="{C6A5CD24-971A-4225-B95F-CD568F45E335}" destId="{B03BA74E-1981-407D-AA55-5226AF5DA24B}" srcOrd="0" destOrd="0" presId="urn:microsoft.com/office/officeart/2005/8/layout/hierarchy1"/>
    <dgm:cxn modelId="{6679B1AA-9AFB-42F2-B2FE-A674499C8C3C}" type="presParOf" srcId="{C6A5CD24-971A-4225-B95F-CD568F45E335}" destId="{821A4EBC-F195-4C5D-AF79-3EE55BC35803}" srcOrd="1" destOrd="0" presId="urn:microsoft.com/office/officeart/2005/8/layout/hierarchy1"/>
    <dgm:cxn modelId="{B0A03C51-022E-40E2-A321-64282AF35950}" type="presParOf" srcId="{BDCE0606-1EFE-4BD4-B0C6-A98F873FFCEF}" destId="{EE585FF2-DDD6-4A16-ADC3-52395F1C8FB7}" srcOrd="1" destOrd="0" presId="urn:microsoft.com/office/officeart/2005/8/layout/hierarchy1"/>
    <dgm:cxn modelId="{4844E5FE-3ECE-4B61-939C-77966477467D}" type="presParOf" srcId="{7D2A870C-3E3C-43F1-B824-5D0B92A3A3F7}" destId="{A7F5D2A1-2E13-4FDF-9ED3-9B35DBDEE72E}" srcOrd="6" destOrd="0" presId="urn:microsoft.com/office/officeart/2005/8/layout/hierarchy1"/>
    <dgm:cxn modelId="{8A639930-A375-4C44-8367-5D1D2773D6B8}" type="presParOf" srcId="{7D2A870C-3E3C-43F1-B824-5D0B92A3A3F7}" destId="{4E0802F3-FC26-4FA0-B290-F2F4F6F562EF}" srcOrd="7" destOrd="0" presId="urn:microsoft.com/office/officeart/2005/8/layout/hierarchy1"/>
    <dgm:cxn modelId="{04AA8D38-4E42-45C7-A128-66243A7D79BC}" type="presParOf" srcId="{4E0802F3-FC26-4FA0-B290-F2F4F6F562EF}" destId="{D87FDD2F-E6FE-413F-8DE6-92D4DEF567AA}" srcOrd="0" destOrd="0" presId="urn:microsoft.com/office/officeart/2005/8/layout/hierarchy1"/>
    <dgm:cxn modelId="{B6CB63C3-E73B-406F-8DA6-49EEC5AA1EBB}" type="presParOf" srcId="{D87FDD2F-E6FE-413F-8DE6-92D4DEF567AA}" destId="{2D2CF5BB-E405-4B12-97D2-EA8E67770F6F}" srcOrd="0" destOrd="0" presId="urn:microsoft.com/office/officeart/2005/8/layout/hierarchy1"/>
    <dgm:cxn modelId="{A05EAE8F-1C50-485A-9B88-336DF611EC9D}" type="presParOf" srcId="{D87FDD2F-E6FE-413F-8DE6-92D4DEF567AA}" destId="{5FB31EA3-4F37-452B-B2BD-FCACFBDA5F71}" srcOrd="1" destOrd="0" presId="urn:microsoft.com/office/officeart/2005/8/layout/hierarchy1"/>
    <dgm:cxn modelId="{6E86CCC7-B1B1-4E5F-B47A-9403F42CFDC8}" type="presParOf" srcId="{4E0802F3-FC26-4FA0-B290-F2F4F6F562EF}" destId="{B0028814-B2DA-4128-9F67-6CF45CA3EBA0}" srcOrd="1" destOrd="0" presId="urn:microsoft.com/office/officeart/2005/8/layout/hierarchy1"/>
    <dgm:cxn modelId="{B5F2E094-CD16-4D09-9F17-10105E271A56}" type="presParOf" srcId="{7D2A870C-3E3C-43F1-B824-5D0B92A3A3F7}" destId="{533D0D2F-B72A-4398-AC9E-4F3F9415715A}" srcOrd="8" destOrd="0" presId="urn:microsoft.com/office/officeart/2005/8/layout/hierarchy1"/>
    <dgm:cxn modelId="{1B2DF9FA-1CBF-4260-A6FD-D2E7049556A5}" type="presParOf" srcId="{7D2A870C-3E3C-43F1-B824-5D0B92A3A3F7}" destId="{9B9C146B-3EC4-44FE-840A-237976392777}" srcOrd="9" destOrd="0" presId="urn:microsoft.com/office/officeart/2005/8/layout/hierarchy1"/>
    <dgm:cxn modelId="{AB2CA88B-1BED-4B9C-8ECC-B4521C93068A}" type="presParOf" srcId="{9B9C146B-3EC4-44FE-840A-237976392777}" destId="{BEBC9A14-1848-4940-ACC2-660C0398CE8C}" srcOrd="0" destOrd="0" presId="urn:microsoft.com/office/officeart/2005/8/layout/hierarchy1"/>
    <dgm:cxn modelId="{97B77671-3534-4E6F-8B84-D1DBAC9DCBD9}" type="presParOf" srcId="{BEBC9A14-1848-4940-ACC2-660C0398CE8C}" destId="{C9AA2795-5E98-4A4E-A14D-F765B0B8941A}" srcOrd="0" destOrd="0" presId="urn:microsoft.com/office/officeart/2005/8/layout/hierarchy1"/>
    <dgm:cxn modelId="{C5E691EE-FA71-40DF-8A5E-E2DE51F077C9}" type="presParOf" srcId="{BEBC9A14-1848-4940-ACC2-660C0398CE8C}" destId="{C1C3A103-E819-40BA-9453-841DD1E7AA23}" srcOrd="1" destOrd="0" presId="urn:microsoft.com/office/officeart/2005/8/layout/hierarchy1"/>
    <dgm:cxn modelId="{3D823C48-89C0-4695-93E3-1927E551CEFA}" type="presParOf" srcId="{9B9C146B-3EC4-44FE-840A-237976392777}" destId="{53D95FA1-7889-4864-917D-5D39C82BFDD6}" srcOrd="1" destOrd="0" presId="urn:microsoft.com/office/officeart/2005/8/layout/hierarchy1"/>
    <dgm:cxn modelId="{FCC42D39-F9D8-4DC2-BE2B-D9FA79340D79}" type="presParOf" srcId="{7D2A870C-3E3C-43F1-B824-5D0B92A3A3F7}" destId="{AA8241C0-7148-4E1A-93D1-F19D37CC1359}" srcOrd="10" destOrd="0" presId="urn:microsoft.com/office/officeart/2005/8/layout/hierarchy1"/>
    <dgm:cxn modelId="{C6657F7B-AD3D-4B60-BCD7-F39EC3D1FFC7}" type="presParOf" srcId="{7D2A870C-3E3C-43F1-B824-5D0B92A3A3F7}" destId="{A1CC5309-AC2C-4AEA-BA58-AAFFEB9D40EF}" srcOrd="11" destOrd="0" presId="urn:microsoft.com/office/officeart/2005/8/layout/hierarchy1"/>
    <dgm:cxn modelId="{88189DF1-5C5E-49D5-95DA-35069158A8AE}" type="presParOf" srcId="{A1CC5309-AC2C-4AEA-BA58-AAFFEB9D40EF}" destId="{F9390B82-3C6B-4F4C-AEDF-02FF2496797E}" srcOrd="0" destOrd="0" presId="urn:microsoft.com/office/officeart/2005/8/layout/hierarchy1"/>
    <dgm:cxn modelId="{1D30677F-64A7-4D6B-9072-1FD156BB7C9A}" type="presParOf" srcId="{F9390B82-3C6B-4F4C-AEDF-02FF2496797E}" destId="{3A1556D1-6FAF-42BE-BDA0-6C4FB728CCEA}" srcOrd="0" destOrd="0" presId="urn:microsoft.com/office/officeart/2005/8/layout/hierarchy1"/>
    <dgm:cxn modelId="{D31E3A43-FC7B-4908-8FBA-70F48AB72BF3}" type="presParOf" srcId="{F9390B82-3C6B-4F4C-AEDF-02FF2496797E}" destId="{44405629-9ABB-495F-A14E-3A59A75E6D99}" srcOrd="1" destOrd="0" presId="urn:microsoft.com/office/officeart/2005/8/layout/hierarchy1"/>
    <dgm:cxn modelId="{C6CC1130-4F19-4DD5-B770-83A4CCC612A1}" type="presParOf" srcId="{A1CC5309-AC2C-4AEA-BA58-AAFFEB9D40EF}" destId="{4C383105-FB1D-46FE-989A-40488853D90D}"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8241C0-7148-4E1A-93D1-F19D37CC1359}">
      <dsp:nvSpPr>
        <dsp:cNvPr id="0" name=""/>
        <dsp:cNvSpPr/>
      </dsp:nvSpPr>
      <dsp:spPr>
        <a:xfrm>
          <a:off x="3197129" y="2030582"/>
          <a:ext cx="2746852" cy="261450"/>
        </a:xfrm>
        <a:custGeom>
          <a:avLst/>
          <a:gdLst/>
          <a:ahLst/>
          <a:cxnLst/>
          <a:rect l="0" t="0" r="0" b="0"/>
          <a:pathLst>
            <a:path>
              <a:moveTo>
                <a:pt x="0" y="0"/>
              </a:moveTo>
              <a:lnTo>
                <a:pt x="0" y="178170"/>
              </a:lnTo>
              <a:lnTo>
                <a:pt x="2746852" y="178170"/>
              </a:lnTo>
              <a:lnTo>
                <a:pt x="2746852"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3D0D2F-B72A-4398-AC9E-4F3F9415715A}">
      <dsp:nvSpPr>
        <dsp:cNvPr id="0" name=""/>
        <dsp:cNvSpPr/>
      </dsp:nvSpPr>
      <dsp:spPr>
        <a:xfrm>
          <a:off x="3197129" y="2030582"/>
          <a:ext cx="1648111" cy="261450"/>
        </a:xfrm>
        <a:custGeom>
          <a:avLst/>
          <a:gdLst/>
          <a:ahLst/>
          <a:cxnLst/>
          <a:rect l="0" t="0" r="0" b="0"/>
          <a:pathLst>
            <a:path>
              <a:moveTo>
                <a:pt x="0" y="0"/>
              </a:moveTo>
              <a:lnTo>
                <a:pt x="0" y="178170"/>
              </a:lnTo>
              <a:lnTo>
                <a:pt x="1648111" y="178170"/>
              </a:lnTo>
              <a:lnTo>
                <a:pt x="1648111"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F5D2A1-2E13-4FDF-9ED3-9B35DBDEE72E}">
      <dsp:nvSpPr>
        <dsp:cNvPr id="0" name=""/>
        <dsp:cNvSpPr/>
      </dsp:nvSpPr>
      <dsp:spPr>
        <a:xfrm>
          <a:off x="3197129" y="2030582"/>
          <a:ext cx="549370" cy="261450"/>
        </a:xfrm>
        <a:custGeom>
          <a:avLst/>
          <a:gdLst/>
          <a:ahLst/>
          <a:cxnLst/>
          <a:rect l="0" t="0" r="0" b="0"/>
          <a:pathLst>
            <a:path>
              <a:moveTo>
                <a:pt x="0" y="0"/>
              </a:moveTo>
              <a:lnTo>
                <a:pt x="0" y="178170"/>
              </a:lnTo>
              <a:lnTo>
                <a:pt x="549370" y="178170"/>
              </a:lnTo>
              <a:lnTo>
                <a:pt x="549370"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3C9CC1-103B-48E8-8987-42C36576CBE5}">
      <dsp:nvSpPr>
        <dsp:cNvPr id="0" name=""/>
        <dsp:cNvSpPr/>
      </dsp:nvSpPr>
      <dsp:spPr>
        <a:xfrm>
          <a:off x="2647759" y="2030582"/>
          <a:ext cx="549370" cy="261450"/>
        </a:xfrm>
        <a:custGeom>
          <a:avLst/>
          <a:gdLst/>
          <a:ahLst/>
          <a:cxnLst/>
          <a:rect l="0" t="0" r="0" b="0"/>
          <a:pathLst>
            <a:path>
              <a:moveTo>
                <a:pt x="549370" y="0"/>
              </a:moveTo>
              <a:lnTo>
                <a:pt x="549370" y="178170"/>
              </a:lnTo>
              <a:lnTo>
                <a:pt x="0" y="178170"/>
              </a:lnTo>
              <a:lnTo>
                <a:pt x="0"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FECD33-B6D5-464C-B5D4-9EEA2FE9724C}">
      <dsp:nvSpPr>
        <dsp:cNvPr id="0" name=""/>
        <dsp:cNvSpPr/>
      </dsp:nvSpPr>
      <dsp:spPr>
        <a:xfrm>
          <a:off x="1549018" y="2030582"/>
          <a:ext cx="1648111" cy="261450"/>
        </a:xfrm>
        <a:custGeom>
          <a:avLst/>
          <a:gdLst/>
          <a:ahLst/>
          <a:cxnLst/>
          <a:rect l="0" t="0" r="0" b="0"/>
          <a:pathLst>
            <a:path>
              <a:moveTo>
                <a:pt x="1648111" y="0"/>
              </a:moveTo>
              <a:lnTo>
                <a:pt x="1648111" y="178170"/>
              </a:lnTo>
              <a:lnTo>
                <a:pt x="0" y="178170"/>
              </a:lnTo>
              <a:lnTo>
                <a:pt x="0"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113018-57D4-4303-8768-8DA045DBAE8E}">
      <dsp:nvSpPr>
        <dsp:cNvPr id="0" name=""/>
        <dsp:cNvSpPr/>
      </dsp:nvSpPr>
      <dsp:spPr>
        <a:xfrm>
          <a:off x="450277" y="2030582"/>
          <a:ext cx="2746852" cy="261450"/>
        </a:xfrm>
        <a:custGeom>
          <a:avLst/>
          <a:gdLst/>
          <a:ahLst/>
          <a:cxnLst/>
          <a:rect l="0" t="0" r="0" b="0"/>
          <a:pathLst>
            <a:path>
              <a:moveTo>
                <a:pt x="2746852" y="0"/>
              </a:moveTo>
              <a:lnTo>
                <a:pt x="2746852" y="178170"/>
              </a:lnTo>
              <a:lnTo>
                <a:pt x="0" y="178170"/>
              </a:lnTo>
              <a:lnTo>
                <a:pt x="0" y="26145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D40A8A-95CF-443A-A427-B7E7BAC4A080}">
      <dsp:nvSpPr>
        <dsp:cNvPr id="0" name=""/>
        <dsp:cNvSpPr/>
      </dsp:nvSpPr>
      <dsp:spPr>
        <a:xfrm>
          <a:off x="3151409" y="1198286"/>
          <a:ext cx="91440" cy="261450"/>
        </a:xfrm>
        <a:custGeom>
          <a:avLst/>
          <a:gdLst/>
          <a:ahLst/>
          <a:cxnLst/>
          <a:rect l="0" t="0" r="0" b="0"/>
          <a:pathLst>
            <a:path>
              <a:moveTo>
                <a:pt x="45720" y="0"/>
              </a:moveTo>
              <a:lnTo>
                <a:pt x="45720" y="26145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9A5514-DB5F-40EF-84AC-EBE96DE6EE4C}">
      <dsp:nvSpPr>
        <dsp:cNvPr id="0" name=""/>
        <dsp:cNvSpPr/>
      </dsp:nvSpPr>
      <dsp:spPr>
        <a:xfrm>
          <a:off x="2747644" y="627440"/>
          <a:ext cx="898969" cy="57084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FD4FA7-F832-49C7-9144-6431CBA43FEC}">
      <dsp:nvSpPr>
        <dsp:cNvPr id="0" name=""/>
        <dsp:cNvSpPr/>
      </dsp:nvSpPr>
      <dsp:spPr>
        <a:xfrm>
          <a:off x="2847530" y="722331"/>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kern="1200" dirty="0"/>
            <a:t>Scotland and ROI</a:t>
          </a:r>
          <a:r>
            <a:rPr lang="en-GB" sz="1400" b="1" kern="1200" dirty="0"/>
            <a:t> </a:t>
          </a:r>
          <a:r>
            <a:rPr lang="en-GB" sz="1000" b="1" kern="1200" dirty="0"/>
            <a:t>Account</a:t>
          </a:r>
          <a:r>
            <a:rPr lang="en-GB" sz="1400" b="1" kern="1200" dirty="0"/>
            <a:t> </a:t>
          </a:r>
          <a:r>
            <a:rPr lang="en-GB" sz="1000" b="1" kern="1200" dirty="0"/>
            <a:t>Director</a:t>
          </a:r>
        </a:p>
      </dsp:txBody>
      <dsp:txXfrm>
        <a:off x="2864249" y="739050"/>
        <a:ext cx="865531" cy="537407"/>
      </dsp:txXfrm>
    </dsp:sp>
    <dsp:sp modelId="{CC553652-838F-483E-B083-94A07D89E2B5}">
      <dsp:nvSpPr>
        <dsp:cNvPr id="0" name=""/>
        <dsp:cNvSpPr/>
      </dsp:nvSpPr>
      <dsp:spPr>
        <a:xfrm>
          <a:off x="2747644" y="1459736"/>
          <a:ext cx="898969" cy="57084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6C49801-389A-437C-AF69-92A0CEAADA25}">
      <dsp:nvSpPr>
        <dsp:cNvPr id="0" name=""/>
        <dsp:cNvSpPr/>
      </dsp:nvSpPr>
      <dsp:spPr>
        <a:xfrm>
          <a:off x="2847530" y="1554627"/>
          <a:ext cx="898969" cy="570845"/>
        </a:xfrm>
        <a:prstGeom prst="roundRect">
          <a:avLst>
            <a:gd name="adj" fmla="val 10000"/>
          </a:avLst>
        </a:prstGeom>
        <a:solidFill>
          <a:schemeClr val="lt1">
            <a:alpha val="90000"/>
            <a:hueOff val="0"/>
            <a:satOff val="0"/>
            <a:lumOff val="0"/>
            <a:alphaOff val="0"/>
          </a:schemeClr>
        </a:solidFill>
        <a:ln w="25400" cap="flat" cmpd="sng" algn="ctr">
          <a:solidFill>
            <a:srgbClr val="92D050"/>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Head of Operations </a:t>
          </a:r>
        </a:p>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St Jame’s Gate </a:t>
          </a: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p>
      </dsp:txBody>
      <dsp:txXfrm>
        <a:off x="2864249" y="1571346"/>
        <a:ext cx="865531" cy="537407"/>
      </dsp:txXfrm>
    </dsp:sp>
    <dsp:sp modelId="{52B59389-843B-4A32-9BA2-5C6493435A90}">
      <dsp:nvSpPr>
        <dsp:cNvPr id="0" name=""/>
        <dsp:cNvSpPr/>
      </dsp:nvSpPr>
      <dsp:spPr>
        <a:xfrm>
          <a:off x="792"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92D38C-8EDF-4E79-BFC9-CC16FC843CE1}">
      <dsp:nvSpPr>
        <dsp:cNvPr id="0" name=""/>
        <dsp:cNvSpPr/>
      </dsp:nvSpPr>
      <dsp:spPr>
        <a:xfrm>
          <a:off x="100678"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Finance Manager</a:t>
          </a:r>
        </a:p>
        <a:p>
          <a:pPr marL="0" lvl="0" indent="0" algn="ctr" defTabSz="311150">
            <a:lnSpc>
              <a:spcPct val="90000"/>
            </a:lnSpc>
            <a:spcBef>
              <a:spcPct val="0"/>
            </a:spcBef>
            <a:spcAft>
              <a:spcPct val="35000"/>
            </a:spcAft>
            <a:buNone/>
          </a:pPr>
          <a:endParaRPr lang="en-GB" sz="700" b="0" kern="1200" dirty="0">
            <a:latin typeface="Century Gothic" panose="020B0502020202020204" pitchFamily="34" charset="0"/>
          </a:endParaRPr>
        </a:p>
      </dsp:txBody>
      <dsp:txXfrm>
        <a:off x="117397" y="2403642"/>
        <a:ext cx="865531" cy="537407"/>
      </dsp:txXfrm>
    </dsp:sp>
    <dsp:sp modelId="{9A028B47-091F-4AFF-9B73-90E879AB211A}">
      <dsp:nvSpPr>
        <dsp:cNvPr id="0" name=""/>
        <dsp:cNvSpPr/>
      </dsp:nvSpPr>
      <dsp:spPr>
        <a:xfrm>
          <a:off x="1099533"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50AF499-B972-4AF8-AA63-B785D8D58F12}">
      <dsp:nvSpPr>
        <dsp:cNvPr id="0" name=""/>
        <dsp:cNvSpPr/>
      </dsp:nvSpPr>
      <dsp:spPr>
        <a:xfrm>
          <a:off x="1199419"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HR Generalist</a:t>
          </a: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endParaRPr lang="en-GB" sz="700" kern="1200" dirty="0"/>
        </a:p>
      </dsp:txBody>
      <dsp:txXfrm>
        <a:off x="1216138" y="2403642"/>
        <a:ext cx="865531" cy="537407"/>
      </dsp:txXfrm>
    </dsp:sp>
    <dsp:sp modelId="{B03BA74E-1981-407D-AA55-5226AF5DA24B}">
      <dsp:nvSpPr>
        <dsp:cNvPr id="0" name=""/>
        <dsp:cNvSpPr/>
      </dsp:nvSpPr>
      <dsp:spPr>
        <a:xfrm>
          <a:off x="2198274"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1A4EBC-F195-4C5D-AF79-3EE55BC35803}">
      <dsp:nvSpPr>
        <dsp:cNvPr id="0" name=""/>
        <dsp:cNvSpPr/>
      </dsp:nvSpPr>
      <dsp:spPr>
        <a:xfrm>
          <a:off x="2298159"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Compliance Manager</a:t>
          </a:r>
          <a:endParaRPr lang="en-GB" sz="700" kern="1200" dirty="0">
            <a:latin typeface="Century Gothic" panose="020B0502020202020204" pitchFamily="34" charset="0"/>
          </a:endParaRP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p>
      </dsp:txBody>
      <dsp:txXfrm>
        <a:off x="2314878" y="2403642"/>
        <a:ext cx="865531" cy="537407"/>
      </dsp:txXfrm>
    </dsp:sp>
    <dsp:sp modelId="{2D2CF5BB-E405-4B12-97D2-EA8E67770F6F}">
      <dsp:nvSpPr>
        <dsp:cNvPr id="0" name=""/>
        <dsp:cNvSpPr/>
      </dsp:nvSpPr>
      <dsp:spPr>
        <a:xfrm>
          <a:off x="3297015"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FB31EA3-4F37-452B-B2BD-FCACFBDA5F71}">
      <dsp:nvSpPr>
        <dsp:cNvPr id="0" name=""/>
        <dsp:cNvSpPr/>
      </dsp:nvSpPr>
      <dsp:spPr>
        <a:xfrm>
          <a:off x="3396900"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Security Manager</a:t>
          </a:r>
          <a:endParaRPr lang="en-GB" sz="700" kern="1200" dirty="0">
            <a:latin typeface="Century Gothic" panose="020B0502020202020204" pitchFamily="34" charset="0"/>
          </a:endParaRP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p>
      </dsp:txBody>
      <dsp:txXfrm>
        <a:off x="3413619" y="2403642"/>
        <a:ext cx="865531" cy="537407"/>
      </dsp:txXfrm>
    </dsp:sp>
    <dsp:sp modelId="{C9AA2795-5E98-4A4E-A14D-F765B0B8941A}">
      <dsp:nvSpPr>
        <dsp:cNvPr id="0" name=""/>
        <dsp:cNvSpPr/>
      </dsp:nvSpPr>
      <dsp:spPr>
        <a:xfrm>
          <a:off x="4395756"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C3A103-E819-40BA-9453-841DD1E7AA23}">
      <dsp:nvSpPr>
        <dsp:cNvPr id="0" name=""/>
        <dsp:cNvSpPr/>
      </dsp:nvSpPr>
      <dsp:spPr>
        <a:xfrm>
          <a:off x="4495641"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Cleaning Manager </a:t>
          </a:r>
          <a:endParaRPr lang="en-GB" sz="700" kern="1200" dirty="0">
            <a:latin typeface="Century Gothic" panose="020B0502020202020204" pitchFamily="34" charset="0"/>
          </a:endParaRP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p>
      </dsp:txBody>
      <dsp:txXfrm>
        <a:off x="4512360" y="2403642"/>
        <a:ext cx="865531" cy="537407"/>
      </dsp:txXfrm>
    </dsp:sp>
    <dsp:sp modelId="{3A1556D1-6FAF-42BE-BDA0-6C4FB728CCEA}">
      <dsp:nvSpPr>
        <dsp:cNvPr id="0" name=""/>
        <dsp:cNvSpPr/>
      </dsp:nvSpPr>
      <dsp:spPr>
        <a:xfrm>
          <a:off x="5494496" y="2292032"/>
          <a:ext cx="898969" cy="5708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4405629-9ABB-495F-A14E-3A59A75E6D99}">
      <dsp:nvSpPr>
        <dsp:cNvPr id="0" name=""/>
        <dsp:cNvSpPr/>
      </dsp:nvSpPr>
      <dsp:spPr>
        <a:xfrm>
          <a:off x="5594382" y="2386923"/>
          <a:ext cx="898969" cy="57084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1" kern="1200" dirty="0">
              <a:latin typeface="Century Gothic" panose="020B0502020202020204" pitchFamily="34" charset="0"/>
            </a:rPr>
            <a:t>Tech FM</a:t>
          </a:r>
          <a:endParaRPr lang="en-GB" sz="700" kern="1200" dirty="0">
            <a:latin typeface="Century Gothic" panose="020B0502020202020204" pitchFamily="34" charset="0"/>
          </a:endParaRPr>
        </a:p>
        <a:p>
          <a:pPr marL="0" lvl="0" indent="0" algn="ctr" defTabSz="311150">
            <a:lnSpc>
              <a:spcPct val="90000"/>
            </a:lnSpc>
            <a:spcBef>
              <a:spcPct val="0"/>
            </a:spcBef>
            <a:spcAft>
              <a:spcPct val="35000"/>
            </a:spcAft>
            <a:buNone/>
          </a:pPr>
          <a:r>
            <a:rPr lang="en-GB" sz="700" kern="1200" dirty="0">
              <a:latin typeface="Century Gothic" panose="020B0502020202020204" pitchFamily="34" charset="0"/>
            </a:rPr>
            <a:t> </a:t>
          </a:r>
        </a:p>
      </dsp:txBody>
      <dsp:txXfrm>
        <a:off x="5611101" y="2403642"/>
        <a:ext cx="865531" cy="5374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41888F6332FE04AB0F18AEAF73BDCF2" ma:contentTypeVersion="11" ma:contentTypeDescription="Create a new document." ma:contentTypeScope="" ma:versionID="3dd04c3f14e8de9f9d0bca6846751bcc">
  <xsd:schema xmlns:xsd="http://www.w3.org/2001/XMLSchema" xmlns:xs="http://www.w3.org/2001/XMLSchema" xmlns:p="http://schemas.microsoft.com/office/2006/metadata/properties" xmlns:ns3="306e7495-5fb2-493d-b7f8-c549da2965c2" xmlns:ns4="470f7e76-6c8e-4258-9eb3-3dddd4741d80" targetNamespace="http://schemas.microsoft.com/office/2006/metadata/properties" ma:root="true" ma:fieldsID="232332283202a85342170d3875cb4532" ns3:_="" ns4:_="">
    <xsd:import namespace="306e7495-5fb2-493d-b7f8-c549da2965c2"/>
    <xsd:import namespace="470f7e76-6c8e-4258-9eb3-3dddd4741d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e7495-5fb2-493d-b7f8-c549da29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0f7e76-6c8e-4258-9eb3-3dddd4741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2.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29DD93F4-9B58-4CCC-907E-15F965F1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e7495-5fb2-493d-b7f8-c549da2965c2"/>
    <ds:schemaRef ds:uri="470f7e76-6c8e-4258-9eb3-3dddd4741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1827</Words>
  <Characters>10418</Characters>
  <Application>Microsoft Office Word</Application>
  <DocSecurity>0</DocSecurity>
  <Lines>86</Lines>
  <Paragraphs>24</Paragraphs>
  <ScaleCrop>false</ScaleCrop>
  <HeadingPairs>
    <vt:vector size="8" baseType="variant">
      <vt:variant>
        <vt:lpstr>Title</vt:lpstr>
      </vt:variant>
      <vt:variant>
        <vt:i4>1</vt:i4>
      </vt:variant>
      <vt:variant>
        <vt:lpstr>Titre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Tofalis, Elenya</cp:lastModifiedBy>
  <cp:revision>2</cp:revision>
  <cp:lastPrinted>2014-08-21T13:59:00Z</cp:lastPrinted>
  <dcterms:created xsi:type="dcterms:W3CDTF">2026-10-01T11:28:00Z</dcterms:created>
  <dcterms:modified xsi:type="dcterms:W3CDTF">2026-10-01T11:28:00Z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0x010100241888F6332FE04AB0F18AEAF73BDCF2</vt:lpwstr>
  </property>
</Properties>
</file>